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eastAsia="方正小标宋_GBK"/>
          <w:sz w:val="30"/>
          <w:szCs w:val="30"/>
        </w:rPr>
      </w:pPr>
    </w:p>
    <w:p>
      <w:pPr>
        <w:widowControl/>
        <w:shd w:val="clear" w:color="auto" w:fill="FFFFFF"/>
        <w:wordWrap w:val="0"/>
        <w:spacing w:line="340" w:lineRule="exact"/>
        <w:ind w:firstLine="3448" w:firstLineChars="1642"/>
        <w:jc w:val="right"/>
        <w:rPr>
          <w:rFonts w:ascii="仿宋_GB2312" w:hAnsi="仿宋" w:eastAsia="仿宋_GB2312" w:cs="宋体"/>
          <w:kern w:val="0"/>
          <w:szCs w:val="21"/>
        </w:rPr>
      </w:pPr>
      <w:r>
        <w:rPr>
          <w:rFonts w:hint="eastAsia" w:ascii="仿宋_GB2312" w:hAnsi="仿宋" w:eastAsia="仿宋_GB2312" w:cs="仿宋_GB2312"/>
          <w:kern w:val="0"/>
          <w:szCs w:val="21"/>
        </w:rPr>
        <w:t xml:space="preserve"> </w:t>
      </w:r>
    </w:p>
    <w:p>
      <w:pPr>
        <w:spacing w:line="1200" w:lineRule="exact"/>
        <w:jc w:val="center"/>
        <w:rPr>
          <w:rFonts w:ascii="黑体" w:eastAsia="黑体"/>
          <w:bCs/>
          <w:kern w:val="0"/>
          <w:sz w:val="44"/>
          <w:szCs w:val="44"/>
        </w:rPr>
      </w:pPr>
    </w:p>
    <w:p>
      <w:pPr>
        <w:spacing w:line="1200" w:lineRule="exact"/>
        <w:jc w:val="center"/>
        <w:rPr>
          <w:rFonts w:ascii="黑体" w:eastAsia="黑体"/>
          <w:bCs/>
          <w:kern w:val="0"/>
          <w:sz w:val="44"/>
          <w:szCs w:val="44"/>
        </w:rPr>
      </w:pPr>
      <w:r>
        <w:rPr>
          <w:rFonts w:hint="eastAsia" w:ascii="黑体" w:eastAsia="黑体"/>
          <w:bCs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3665220</wp:posOffset>
                </wp:positionV>
                <wp:extent cx="914400" cy="914400"/>
                <wp:effectExtent l="5715" t="8890" r="13335" b="101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288.6pt;height:72pt;width:72pt;z-index:251660288;mso-width-relative:page;mso-height-relative:page;" fillcolor="#FFFFFF" filled="t" stroked="t" coordsize="21600,21600" o:gfxdata="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50HwONUAAAAIAQAADwAAAAAAAAABACAAAAAiAAAAZHJzL2Rvd25yZXYueG1sUEsBAhQAFAAAAAgA&#10;h07iQPUQeHEoAgAAbgQAAA4AAAAAAAAAAQAgAAAAJAEAAGRycy9lMm9Eb2MueG1sUEsFBgAAAAAG&#10;AAYAWQEAAL4FAAAAAA==&#10;">
                <v:fill on="t" focussize="0,0"/>
                <v:stroke color="#FFFFF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eastAsia="黑体"/>
          <w:bCs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4061460</wp:posOffset>
                </wp:positionV>
                <wp:extent cx="342900" cy="198120"/>
                <wp:effectExtent l="0" t="0" r="381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5pt;margin-top:319.8pt;height:15.6pt;width:27pt;z-index:251659264;mso-width-relative:page;mso-height-relative:page;" fillcolor="#FFFFFF" filled="t" stroked="f" coordsize="21600,21600" o:gfxdata="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/Dql7YAAAADAEA&#10;AA8AAAAAAAAAAQAgAAAAIgAAAGRycy9kb3ducmV2LnhtbFBLAQIUABQAAAAIAIdO4kAsh/a1GgIA&#10;ACUEAAAOAAAAAAAAAAEAIAAAACcBAABkcnMvZTJvRG9jLnhtbFBLBQYAAAAABgAGAFkBAACzBQAA&#10;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eastAsia="方正小标宋_GBK"/>
          <w:bCs/>
          <w:kern w:val="0"/>
          <w:sz w:val="44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eastAsia="方正小标宋_GBK"/>
          <w:bCs/>
          <w:kern w:val="0"/>
          <w:sz w:val="44"/>
          <w:szCs w:val="30"/>
        </w:rPr>
      </w:pPr>
      <w:r>
        <w:rPr>
          <w:rFonts w:eastAsia="方正小标宋_GBK"/>
          <w:bCs/>
          <w:kern w:val="0"/>
          <w:sz w:val="44"/>
          <w:szCs w:val="30"/>
        </w:rPr>
        <w:t>湖北省公安机关行政处罚裁量权细化标准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黑体" w:eastAsia="黑体"/>
          <w:bCs/>
          <w:kern w:val="0"/>
          <w:sz w:val="44"/>
          <w:szCs w:val="44"/>
        </w:rPr>
        <w:sectPr>
          <w:footerReference r:id="rId3" w:type="default"/>
          <w:footerReference r:id="rId4" w:type="even"/>
          <w:pgSz w:w="16840" w:h="11907" w:orient="landscape"/>
          <w:pgMar w:top="567" w:right="624" w:bottom="567" w:left="624" w:header="851" w:footer="624" w:gutter="0"/>
          <w:pgNumType w:start="1"/>
          <w:cols w:space="720" w:num="1"/>
          <w:docGrid w:type="lines" w:linePitch="312" w:charSpace="0"/>
        </w:sectPr>
      </w:pPr>
      <w:r>
        <w:rPr>
          <w:rFonts w:hint="eastAsia" w:eastAsia="方正小标宋_GBK"/>
          <w:bCs/>
          <w:kern w:val="0"/>
          <w:sz w:val="44"/>
          <w:szCs w:val="30"/>
        </w:rPr>
        <w:t>（交通管理</w:t>
      </w:r>
      <w:r>
        <w:rPr>
          <w:rFonts w:hint="eastAsia" w:eastAsia="方正小标宋_GBK"/>
          <w:bCs/>
          <w:kern w:val="0"/>
          <w:sz w:val="44"/>
          <w:szCs w:val="30"/>
          <w:lang w:eastAsia="zh-CN"/>
        </w:rPr>
        <w:t>）（</w:t>
      </w:r>
      <w:r>
        <w:rPr>
          <w:rFonts w:eastAsia="方正小标宋_GBK"/>
          <w:bCs/>
          <w:kern w:val="0"/>
          <w:sz w:val="44"/>
          <w:szCs w:val="30"/>
        </w:rPr>
        <w:t>2023</w:t>
      </w:r>
      <w:r>
        <w:rPr>
          <w:rFonts w:hint="eastAsia" w:eastAsia="方正小标宋_GBK"/>
          <w:bCs/>
          <w:kern w:val="0"/>
          <w:sz w:val="44"/>
          <w:szCs w:val="30"/>
        </w:rPr>
        <w:t>年版）</w:t>
      </w:r>
    </w:p>
    <w:p>
      <w:pPr>
        <w:spacing w:line="200" w:lineRule="exact"/>
        <w:jc w:val="center"/>
      </w:pPr>
    </w:p>
    <w:tbl>
      <w:tblPr>
        <w:tblStyle w:val="4"/>
        <w:tblW w:w="1569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1935"/>
        <w:gridCol w:w="2130"/>
        <w:gridCol w:w="3930"/>
        <w:gridCol w:w="3705"/>
        <w:gridCol w:w="31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690" w:type="dxa"/>
            <w:gridSpan w:val="6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方正小标宋_GBK" w:hAnsi="宋体" w:eastAsia="方正小标宋_GBK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32"/>
                <w:szCs w:val="32"/>
              </w:rPr>
              <w:t>法定拘留的情形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4"/>
              </w:rPr>
              <w:t>违法行为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4"/>
              </w:rPr>
              <w:t>违反条款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4"/>
              </w:rPr>
              <w:t>处罚依据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4"/>
              </w:rPr>
              <w:t>违法情节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4"/>
              </w:rPr>
              <w:t>拘留期限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伪造、变造机动车登记证书的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《中华人民共和国道路交通安全法》第十六条第三项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《中华人民共和国道路交通安全法》第九十六条第一款、《湖北省实施&lt;中华人民共和国道路交通安全法&gt;办法》第七十六条第一款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伪造、变造摩托车登记证书的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并处一日以上五日以内拘留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伪造、变造小型非营运汽车登记证书的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并处五日以上十日以内拘留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伪造、变造中型以上载货汽车、载客汽车、校车及其他营运机动车登记证书的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并处十日以上十五日以内拘留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伪造、变造机动车行驶证的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《中华人民共和国道路交通安全法》第十六条第三项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《中华人民共和国道路交通安全法》第九十六条第一款、《湖北省实施&lt;中华人民共和国道路交通安全法&gt;办法》第七十六条第一款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伪造、变造摩托车行驶证的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并处一日以上五日以内拘留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伪造、变造小型非营运汽车行驶证的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并处五日以上十日以内拘留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伪造、变造中型以上载货汽车、载客汽车、校车及其他营运机动车行驶证的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并处十日以上十五日以内拘留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伪造、变造机动车驾驶证的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《中华人民共和国道路交通安全法》第十九条第一款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《中华人民共和国道路交通安全法》第九十六条第一款、《湖北省实施&lt;中华人民共和国道路交通安全法&gt;办法》第七十六条第一款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伪造、变造摩托车驾驶证的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并处一日以上五日以内拘留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伪造、变造小型非营运汽车驾驶证的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并处五日以上十日以内拘留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伪造、变造中型以上载货汽车、载客汽车、校车及其他营运机动车驾驶证的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并处十日以上十五日以内拘留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伪造、变造机动车号牌的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《中华人民共和国道路交通安全法》第十六条第三项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《中华人民共和国道路交通安全法》第九十六条第一款、《湖北省实施&lt;中华人民共和国道路交通安全法&gt;办法》第七十六条第一款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伪造、变造摩托车号牌的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并处一日以上五日以内拘留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伪造、变造小型非营运汽车号牌的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并处五日以上十日以内拘留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伪造、变造中型以上载货汽车、载客汽车、校车及其他营运机动车号牌的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并处十日以上十五日以内拘留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伪造、变造机动车保险标志的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《中华人民共和国道路交通安全法》第十六条第三项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《中华人民共和国道路交通安全法》第九十六条第二款、《湖北省实施&lt;中华人民共和国道路交通安全法&gt;办法》第七十六条第二款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伪造、变造摩托车保险标志的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并处一日以上三日以内拘留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伪造、变造小型非营运汽车保险标志的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并处三日以上七日以内拘留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伪造、变造中型以上载货汽车、载客汽车、校车及其他营运机动车保险标志的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并处七日以上十日以内拘留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伪造、变造机动车检验合格标志的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《中华人民共和国道路交通安全法》第十六条第三项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《中华人民共和国道路交通安全法》第九十六条第二款、《湖北省实施&lt;中华人民共和国道路交通安全法&gt;办法》第七十六条二款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使用伪造、变造摩托车检验合格标志的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并处一日以上三日以内拘留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使用伪造、变造小型非营运汽车检验合格标志的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并处三日以上七日以内拘留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使用伪造、变造中型以上载货汽车、载客汽车、校车及其他营运机动车检验合格标志的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并处七日以上十日以内拘留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使用伪造、变造机动车登记证书的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《中华人民共和国道路交通安全法》第十六条第三项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《中华人民共和国道路交通安全法》第九十六条第一款、《湖北省实施&lt;中华人民共和国道路交通安全法&gt;办法》第七十六条第一款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使用伪造、变造摩托车登记证书的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并处一日以上五日以内拘留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使用伪造、变造小型非营运汽车登记证书的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并处五日以上十日以内拘留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使用伪造、变造中型以上载货汽车、载客汽车、校车及其他营运机动车登记证书的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并处十日以上十五日以内拘留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使用伪造、变造的机动车行驶证的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《中华人民共和国道路交通安全法》第十六条第三项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《中华人民共和国道路交通安全法》第九十六条第一款、《湖北省实施&lt;中华人民共和国道路交通安全法&gt;办法》第七十六条第一款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使用伪造、变造摩托车行驶证的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并处一日以上五日以内拘留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使用伪造、变造小型非营运汽车行驶证的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并处五日以上十日以内拘留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使用伪造、变造中型以上载货汽车、载客汽车、校车及其他营运机动车行驶证的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并处十日以上十五日以内拘留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使用伪造、变造的机动车驾驶证的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《中华人民共和国道路交通安全法》第十九条第一款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《中华人民共和国道路交通安全法》第九十六条第一款、《湖北省实施&lt;中华人民共和国道路交通安全法&gt;办法》第七十六条第一款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使用伪造、变造摩托车驾驶驶证的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并处一日以上五日以内拘留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使用伪造、变造小型非营运汽车驾驶证的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并处五日以上十日以内拘留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使用伪造、变造中型以上载货汽车、载客汽车、校车及其他营运机动车驾驶证的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并处十日以上十五日以内拘留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使用伪造、变造的机动车号牌的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《中华人民共和国道路交通安全法》第十六条第三项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《中华人民共和国道路交通安全法》第九十六条第一款、《湖北省实施&lt;中华人民共和国道路交通安全法&gt;办法》第七十六条第一款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使用伪造、变造摩托车驾号牌的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并处一日以上五日以内拘留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使用伪造、变造小型非营运汽车号牌的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并处五日以上十日以内拘留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使用伪造、变造中型以上载货汽车、载客汽车、校车及其他营运机动车号牌的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并处十日以上十五日以内拘留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使用伪造、变造机动车检验合格标志的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《中华人民共和国道路交通安全法》第十六条第三项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《中华人民共和国道路交通安全法》第九十六条第二款、《湖北省实施&lt;中华人民共和国道路交通安全法&gt;办法》第七十六条第二款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使用伪造、变造摩托车驾检验合格标志的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并处一日以上三日以内拘留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使用伪造、变造小型非营运汽车检验合格标志的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并处三日以上七日以内拘留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使用伪造、变造中型以上载货汽车、载客汽车、校车及其他营运机动车检验合格标志的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并处七日以上十日以内拘留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</w:t>
            </w:r>
            <w:r>
              <w:rPr>
                <w:rFonts w:ascii="方正仿宋_GBK" w:eastAsia="方正仿宋_GBK"/>
                <w:kern w:val="0"/>
                <w:szCs w:val="21"/>
              </w:rPr>
              <w:t>使用伪造、变造机动车保险标志的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《中华人民共和国道路交通安全法》第十六条第三项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《中华人民共和国道路交通安全法》第九十六条第二款、《湖北省实施&lt;中华人民共和国道路交通安全法&gt;办法》第七十六条第二款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使用伪造、变造摩托车驾保险标志的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并处一日以上三日以内拘留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使用伪造、变造小型非营运汽车保险标志的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并处三日以上七日以内拘留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使用伪造、变造中型以上载货汽车、载客汽车、校车及其他营运机动车保险标志的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并处七日以上十日以内拘留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饮酒后驾驶营运机动车的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《中华人民共和国道路交通安全法》第二十二条第二款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《中华人民共和国道路交通安全法》第九十一条第三款、《湖北省实施&lt;中华人民共和国道路交通安全法&gt;办法》第七十二条第三款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饮酒后驾驶营运机动车的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并处十五日拘留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因饮酒后驾驶机动车被处罚，再次饮酒后驾驶非营运机动车的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《中华人民共和国道路交通安全法》第二十二条第二款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《中华人民共和国道路交通安全法》第九十一条第一款、《湖北省实施&lt;中华人民共和国道路交通安全法&gt;办法》第七十二条第一款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酒精检测值达到二十毫克</w:t>
            </w:r>
            <w:r>
              <w:rPr>
                <w:rFonts w:eastAsia="方正仿宋_GBK"/>
                <w:szCs w:val="21"/>
              </w:rPr>
              <w:t>/</w:t>
            </w:r>
            <w:r>
              <w:rPr>
                <w:rFonts w:hint="eastAsia" w:ascii="方正仿宋_GBK" w:eastAsia="方正仿宋_GBK"/>
                <w:szCs w:val="21"/>
              </w:rPr>
              <w:t>一百毫升以上不足八十毫克</w:t>
            </w:r>
            <w:r>
              <w:rPr>
                <w:rFonts w:eastAsia="方正仿宋_GBK"/>
                <w:szCs w:val="21"/>
              </w:rPr>
              <w:t>/</w:t>
            </w:r>
            <w:r>
              <w:rPr>
                <w:rFonts w:hint="eastAsia" w:ascii="方正仿宋_GBK" w:eastAsia="方正仿宋_GBK"/>
                <w:szCs w:val="21"/>
              </w:rPr>
              <w:t>一百毫升，且无其他违法行为，未或发生交通事故的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并处一日以上三日以内拘留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酒精检测值达到二十毫克</w:t>
            </w:r>
            <w:r>
              <w:rPr>
                <w:rFonts w:eastAsia="方正仿宋_GBK"/>
                <w:szCs w:val="21"/>
              </w:rPr>
              <w:t>/</w:t>
            </w:r>
            <w:r>
              <w:rPr>
                <w:rFonts w:hint="eastAsia" w:ascii="方正仿宋_GBK" w:eastAsia="方正仿宋_GBK"/>
                <w:szCs w:val="21"/>
              </w:rPr>
              <w:t>一百毫升以上不足八十毫克</w:t>
            </w:r>
            <w:r>
              <w:rPr>
                <w:rFonts w:eastAsia="方正仿宋_GBK"/>
                <w:szCs w:val="21"/>
              </w:rPr>
              <w:t>/</w:t>
            </w:r>
            <w:r>
              <w:rPr>
                <w:rFonts w:hint="eastAsia" w:ascii="方正仿宋_GBK" w:eastAsia="方正仿宋_GBK"/>
                <w:szCs w:val="21"/>
              </w:rPr>
              <w:t>一百毫升的，还有其他违法行为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并处三日以上七日以内拘留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酒精检测值超过二十毫克</w:t>
            </w:r>
            <w:r>
              <w:rPr>
                <w:rFonts w:eastAsia="方正仿宋_GBK"/>
                <w:szCs w:val="21"/>
              </w:rPr>
              <w:t>/</w:t>
            </w:r>
            <w:r>
              <w:rPr>
                <w:rFonts w:hint="eastAsia" w:ascii="方正仿宋_GBK" w:eastAsia="方正仿宋_GBK"/>
                <w:szCs w:val="21"/>
              </w:rPr>
              <w:t>一百毫升以上不足八十毫克</w:t>
            </w:r>
            <w:r>
              <w:rPr>
                <w:rFonts w:eastAsia="方正仿宋_GBK"/>
                <w:szCs w:val="21"/>
              </w:rPr>
              <w:t>/</w:t>
            </w:r>
            <w:r>
              <w:rPr>
                <w:rFonts w:hint="eastAsia" w:ascii="方正仿宋_GBK" w:eastAsia="方正仿宋_GBK"/>
                <w:szCs w:val="21"/>
              </w:rPr>
              <w:t>一百毫升，造成道路交通事故的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并处七日以上十日以内拘留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5690" w:type="dxa"/>
            <w:gridSpan w:val="6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方正小标宋_GBK" w:hAnsi="宋体" w:eastAsia="方正小标宋_GBK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方正小标宋_GBK" w:hAnsi="宋体" w:eastAsia="方正小标宋_GBK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方正小标宋_GBK" w:hAnsi="宋体" w:eastAsia="方正小标宋_GBK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32"/>
                <w:szCs w:val="32"/>
              </w:rPr>
              <w:t>法定可以并处拘留的情形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4"/>
              </w:rPr>
              <w:t>违法行为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4"/>
              </w:rPr>
              <w:t>违反条款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4"/>
              </w:rPr>
              <w:t>处罚依据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4"/>
              </w:rPr>
              <w:t>违法情节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4"/>
              </w:rPr>
              <w:t>可并处拘留期限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未取得机动车驾驶证驾驶机动车的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《中华人民共和国道路交通安全法》第十九条第一款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《中华人民共和国道路交通安全法》第九十九条第一款第一项、第二款、《湖北省实施&lt;中华人民共和国道路交通安全法&gt;办法》第七十五条第一项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未取得机动车驾驶证驾驶摩托车的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可并处一日以上五日以内拘留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未取得机动车驾驶证驾驶非营运小型汽车的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可并处五日以上十日以内拘留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未取得机动车驾驶证驾驶中型以上载客汽车、载货汽车、校车、营运汽车的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可并处十日以上十五日以内拘留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驾驶证被吊销的人驾驶机动车的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《中华人民共和国道路交通安全法》第十九条第一款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《中华人民共和国道路交通安全法》第九十九条第一款第一项、第二款、《湖北省实施&lt;中华人民共和国道路交通安全法&gt;办法》第七十五条第一项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驾驶证被吊销的人驾驶摩托车的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可并处一日以上五日以内拘留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驾驶证被吊销的人驾驶非营运小型汽车的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可并处五日以上十日以内拘留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驾驶证被吊销的人驾驶中型以上载客汽车、载货汽车、校车、营运汽车的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可并处十日以上十五日以内拘留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驾驶人在驾驶证超过有效期仍驾驶机动车的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《中华人民共和国道路交通安全法实施条例》第二十八条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《中华人民共和国道路交通安全法》第九十九条第一款第一项、第二款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驾驶人在驾驶证超过有效期不足两年的，仍驾驶机动车的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不并处拘留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驾驶人在驾驶证超过有效期两年以上且驾驶证已注销，仍驾驶摩托车的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可并处一日以上五日以内拘留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驾驶人在驾驶证超过有效期两年以上且驾驶证已注销，仍驾驶小型非营运汽车的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可并处五日以上十日以内拘留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驾驶人在驾驶证超过有效期两年以上且驾驶证已注销，仍驾驶中型以是载货汽车、载客汽车、校车、营运汽车的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可并处十日以上十五日以内拘留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驾驶证被暂扣期间驾驶机动车的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《中华人民共和国道路交通安全法实施条例》第二十八条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《中华人民共和国道路交通安全法》第九十九条第一款第一项、第二款、《湖北省实施&lt;中华人民共和国道路交通安全法&gt;办法》第七十五条第一项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驾驶证被暂扣期间驾驶摩托车的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可并处一日以上五日以内拘留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驾驶证被暂扣期间驾驶非营运小型汽车的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可并处五日以上十日以内拘留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驾驶证被暂扣期间驾驶中型以上上载客汽车、载货汽车、校车、营运汽车的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可并处十日以上十五日以内拘留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驾驶与准驾车型不符的机动车的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《中华人民共和国道路交通安全法》第十九条第四款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《中华人民共和国道路交通安全法》第九十九条第一款第一项、第二款、《湖北省实施&lt;中华人民共和国道路交通安全法&gt;办法》第七十条第五项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驾驶与驾驶证载明准驾车型不符的摩托车的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可并处一日以上五日以内拘留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驾驶与驾驶证载明准驾车型不符的非营运小型汽车的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可并处五日以上十日以内拘留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驾驶与驾驶证载明准驾车型不符的上载客汽车、载货汽车、校车、营运汽车的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可并处十日以上十五日以内拘留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造成致人轻微伤或者财产损失的交通事故后逃逸，尚不构成犯罪的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《中华人民共和国道路交通安全法》第七十条第一款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《中华人民共和国道路交通安全法》第九十九条第一款第三项、第二款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造成交通事故后逃逸，造成财产损失，尚不构成犯罪的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可并处一日以上七日以内拘留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造成交通事故后逃逸，造成人员受伤，尚不构成犯罪的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可并处七日以上十五日以内拘留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违反交通管制的规定强行通行，不听劝阻的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《中华人民共和国道路交通安全法》第三十九条、第四十条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《中华人民共和国道路交通安全法》第九十九条第一款第六项、第二款《湖北省实施&lt;中华人民共和国道路交通安全法&gt;办法》第七十五条第五项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本人违反交通管制的规定强行通行，不听劝阻的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可并处一日以上五日以内拘留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教唆他人违反交通管制的规定强行通行，不听劝阻的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可并处五日以上十日以内拘留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组织他人违反交通管制的规定强行通行，不听劝阻的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可并处十日以上十五日以内拘留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强迫驾驶人违反交通安全法律、法规和安全驾驶要求驾驶机动车，造成交通事故但尚不构成犯罪的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《中华人民共和国道路交通安全法》第二十二条第三款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《中华人民共和国道路交通安全法》第九十九条第一款第五项、第二款、《湖北省实施</w:t>
            </w:r>
            <w:r>
              <w:rPr>
                <w:rFonts w:eastAsia="方正仿宋_GBK"/>
                <w:szCs w:val="21"/>
              </w:rPr>
              <w:t>&lt;</w:t>
            </w:r>
            <w:r>
              <w:rPr>
                <w:rFonts w:hint="eastAsia" w:ascii="方正仿宋_GBK" w:eastAsia="方正仿宋_GBK"/>
                <w:szCs w:val="21"/>
              </w:rPr>
              <w:t>中华人民共和国道路交通安全法</w:t>
            </w:r>
            <w:r>
              <w:rPr>
                <w:rFonts w:eastAsia="方正仿宋_GBK"/>
                <w:szCs w:val="21"/>
              </w:rPr>
              <w:t>&gt;</w:t>
            </w:r>
            <w:r>
              <w:rPr>
                <w:rFonts w:hint="eastAsia" w:ascii="方正仿宋_GBK" w:eastAsia="方正仿宋_GBK"/>
                <w:szCs w:val="21"/>
              </w:rPr>
              <w:t>办法》第七十五条第八项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强迫机动车驾驶人违反交通安全法律、法规和机动车安全驾驶要求驾驶机动车，仅造成财产损失的交通事故，但尚不构成犯罪的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可并处一日以上七日以内拘留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强迫机动车驾驶人违反交通安全法律、法规和机动车安全驾驶要求驾驶机动车，造成有人员受伤的交通事故，但尚不构成犯罪的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可并处七日以上十五日以内拘留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故意损毁交通设施，造成危害后果，尚不构成犯罪的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《中华人民共和国道路交通安全法》第二十八条第一款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《中华人民共和国道路交通安全法》第九十九条第一款第七项、第二款、《湖北省实施&lt;中华人民共和国道路交通安全法&gt;办法》第七十五条第六项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故意损毁交通设施，仅造成财产损失交通事故，尚不构成犯罪，造成交通事故的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可并处一日以上七日以内拘留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故意损毁交通设施，造成人员轻伤交通事故，尚不构成犯罪，造成交通事故的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可并处七日以上十五日以内拘留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故意移动交通设施，造成危害后果，尚不构成犯罪的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《中华人民共和国道路交通安全法》第二十八条第一款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《中华人民共和国道路交通安全法》第九十九条第一款第七项、第二款、《湖北省实施</w:t>
            </w:r>
            <w:r>
              <w:rPr>
                <w:rFonts w:eastAsia="方正仿宋_GBK"/>
                <w:szCs w:val="21"/>
              </w:rPr>
              <w:t>&lt;</w:t>
            </w:r>
            <w:r>
              <w:rPr>
                <w:rFonts w:hint="eastAsia" w:ascii="方正仿宋_GBK" w:eastAsia="方正仿宋_GBK"/>
                <w:szCs w:val="21"/>
              </w:rPr>
              <w:t>中华人民共和国道路交通安全法</w:t>
            </w:r>
            <w:r>
              <w:rPr>
                <w:rFonts w:eastAsia="方正仿宋_GBK"/>
                <w:szCs w:val="21"/>
              </w:rPr>
              <w:t>&gt;</w:t>
            </w:r>
            <w:r>
              <w:rPr>
                <w:rFonts w:hint="eastAsia" w:ascii="方正仿宋_GBK" w:eastAsia="方正仿宋_GBK"/>
                <w:szCs w:val="21"/>
              </w:rPr>
              <w:t>办法》第七十五条第六项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故意移动交通设施，仅造成财产损失交通事故，尚不构成犯罪，造成交通事故的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可并处一日以上七日以内拘留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故意移动交通设施，造成人员轻伤交通事故，尚不构成犯罪，造成交通事故的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可并处七日以上十五日以内拘留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故意涂改交通设施，造成危害后果，尚不构成犯罪的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《中华人民共和国道路交通安全法》第二十八条第一款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《中华人民共和国道路交通安全法》第九十九条第一款第七项、第二款、《湖北省实施</w:t>
            </w:r>
            <w:r>
              <w:rPr>
                <w:rFonts w:eastAsia="方正仿宋_GBK"/>
                <w:szCs w:val="21"/>
              </w:rPr>
              <w:t>&lt;</w:t>
            </w:r>
            <w:r>
              <w:rPr>
                <w:rFonts w:hint="eastAsia" w:ascii="方正仿宋_GBK" w:eastAsia="方正仿宋_GBK"/>
                <w:szCs w:val="21"/>
              </w:rPr>
              <w:t>中华人民共和国道路交通安全法</w:t>
            </w:r>
            <w:r>
              <w:rPr>
                <w:rFonts w:eastAsia="方正仿宋_GBK"/>
                <w:szCs w:val="21"/>
              </w:rPr>
              <w:t>&gt;</w:t>
            </w:r>
            <w:r>
              <w:rPr>
                <w:rFonts w:hint="eastAsia" w:ascii="方正仿宋_GBK" w:eastAsia="方正仿宋_GBK"/>
                <w:szCs w:val="21"/>
              </w:rPr>
              <w:t>办法》第七十五条第六项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故意涂改交通设施，仅造成财产损失交通事故，尚不构成犯罪，造成交通事故的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可并处一日以上七日以内拘留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故意涂改交通设施，造成人员轻伤交通事故，尚不构成犯罪，造成交通事故的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可并处七日以上十五日以内拘留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非法拦截、扣留机动车，不听劝阻，造成交通严重阻塞或者较大财产损失的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《中华人民共和国道路交通安全法》第二条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《中华人民共和国道路交通安全法》第九十九条第一款第八项、第二款、《湖北省实施</w:t>
            </w:r>
            <w:r>
              <w:rPr>
                <w:rFonts w:eastAsia="方正仿宋_GBK"/>
                <w:szCs w:val="21"/>
              </w:rPr>
              <w:t>&lt;</w:t>
            </w:r>
            <w:r>
              <w:rPr>
                <w:rFonts w:hint="eastAsia" w:ascii="方正仿宋_GBK" w:eastAsia="方正仿宋_GBK"/>
                <w:szCs w:val="21"/>
              </w:rPr>
              <w:t>中华人民共和国道路交通安全法</w:t>
            </w:r>
            <w:r>
              <w:rPr>
                <w:rFonts w:eastAsia="方正仿宋_GBK"/>
                <w:szCs w:val="21"/>
              </w:rPr>
              <w:t>&gt;</w:t>
            </w:r>
            <w:r>
              <w:rPr>
                <w:rFonts w:hint="eastAsia" w:ascii="方正仿宋_GBK" w:eastAsia="方正仿宋_GBK"/>
                <w:szCs w:val="21"/>
              </w:rPr>
              <w:t>办法》第七十五条第七项</w:t>
            </w:r>
          </w:p>
        </w:tc>
        <w:tc>
          <w:tcPr>
            <w:tcW w:w="3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非法拦截、扣留机动车辆，不听劝阻，造成严重交通阻塞的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可并处一日以上七日以内拘留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非法拦截、扣留机动车辆，不听劝阻，造成较大财产损失的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可并处七日以上十五日以内拘留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申请人在道路上学习驾驶时，未取得学习驾驶证明的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《机动车驾驶证申领和使用规定》第四十二条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《中华人民共和国道路交通安全法》第九十九条第一款第一项、第二款、《机动车驾驶证申领和使用规定》第九十七条第一款一款第一项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申请人在场地和道路上学习驾驶时，未取得学习驾驶证明的，未发生交通事故的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可并处一日以上七日以内拘留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申请人在道路上学习驾驶时，未取得学习驾驶证明，发生交事故的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可并处七日以上十五日以内拘留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申请人在道路上学习驾驶时，由不符合规定的人员随车指导的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《机动车驾驶证申领和使用规定》第四十二条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《中华人民共和国道路交通安全法》第九十九条第一款第一项、第二款、《机动车驾驶证申领和使用规定》第九十七条第一款第三项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申请人在道路上学习驾驶时，由不符合规定的人员随车指导的，没有发生交通事故的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可并处一日以上七日以内拘留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申请人在道路上学习驾驶时，由不符合规定的人员随车指导的，发生交事故的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可并处七日以上十五日以内拘留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申请人在道路上学习驾驶时，没有教练员或者随车指导人员的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《机动车驾驶证申领和使用规定》第四十二条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《中华人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民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Cs w:val="21"/>
              </w:rPr>
              <w:t>共和国道路交通安全法》第九十九条第一款第一项、第二款、《机动车驾驶证申领和使用规定》第九十七条第一款第二项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申请人在道路上学习驾驶中型以上载客载货汽车以外的机动车，没有教练员或者随车指导人员的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可并处一日以上七日以内拘留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申请人在道路上学习驾驶中型以上载客载货汽车，没有教练员或者随车指导人员的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可并处七日以上十五日以内拘留</w:t>
            </w:r>
          </w:p>
        </w:tc>
      </w:tr>
    </w:tbl>
    <w:p>
      <w:pPr>
        <w:spacing w:line="200" w:lineRule="exact"/>
        <w:jc w:val="center"/>
      </w:pPr>
    </w:p>
    <w:sectPr>
      <w:footerReference r:id="rId5" w:type="default"/>
      <w:footerReference r:id="rId6" w:type="even"/>
      <w:pgSz w:w="16840" w:h="11907" w:orient="landscape"/>
      <w:pgMar w:top="567" w:right="624" w:bottom="567" w:left="624" w:header="851" w:footer="62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15"/>
        <w:szCs w:val="15"/>
      </w:rPr>
    </w:pPr>
    <w:r>
      <w:rPr>
        <w:rStyle w:val="6"/>
        <w:rFonts w:hint="eastAsia"/>
        <w:sz w:val="15"/>
        <w:szCs w:val="15"/>
      </w:rPr>
      <w:t>·</w:t>
    </w:r>
    <w:r>
      <w:rPr>
        <w:sz w:val="15"/>
        <w:szCs w:val="15"/>
      </w:rPr>
      <w:fldChar w:fldCharType="begin"/>
    </w:r>
    <w:r>
      <w:rPr>
        <w:rStyle w:val="6"/>
        <w:sz w:val="15"/>
        <w:szCs w:val="15"/>
      </w:rPr>
      <w:instrText xml:space="preserve">PAGE  </w:instrText>
    </w:r>
    <w:r>
      <w:rPr>
        <w:sz w:val="15"/>
        <w:szCs w:val="15"/>
      </w:rPr>
      <w:fldChar w:fldCharType="separate"/>
    </w:r>
    <w:r>
      <w:rPr>
        <w:rStyle w:val="6"/>
        <w:sz w:val="15"/>
        <w:szCs w:val="15"/>
      </w:rPr>
      <w:t>1</w:t>
    </w:r>
    <w:r>
      <w:rPr>
        <w:sz w:val="15"/>
        <w:szCs w:val="15"/>
      </w:rPr>
      <w:fldChar w:fldCharType="end"/>
    </w:r>
    <w:r>
      <w:rPr>
        <w:rStyle w:val="6"/>
        <w:rFonts w:hint="eastAsia"/>
        <w:sz w:val="15"/>
        <w:szCs w:val="15"/>
      </w:rPr>
      <w:t>·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15"/>
        <w:szCs w:val="15"/>
      </w:rPr>
    </w:pPr>
    <w:r>
      <w:rPr>
        <w:rStyle w:val="6"/>
        <w:rFonts w:hint="eastAsia"/>
        <w:sz w:val="15"/>
        <w:szCs w:val="15"/>
      </w:rPr>
      <w:t xml:space="preserve">· </w:t>
    </w:r>
    <w:r>
      <w:rPr>
        <w:sz w:val="15"/>
        <w:szCs w:val="15"/>
      </w:rPr>
      <w:fldChar w:fldCharType="begin"/>
    </w:r>
    <w:r>
      <w:rPr>
        <w:rStyle w:val="6"/>
        <w:sz w:val="15"/>
        <w:szCs w:val="15"/>
      </w:rPr>
      <w:instrText xml:space="preserve">PAGE  </w:instrText>
    </w:r>
    <w:r>
      <w:rPr>
        <w:sz w:val="15"/>
        <w:szCs w:val="15"/>
      </w:rPr>
      <w:fldChar w:fldCharType="separate"/>
    </w:r>
    <w:r>
      <w:rPr>
        <w:rStyle w:val="6"/>
        <w:sz w:val="15"/>
        <w:szCs w:val="15"/>
      </w:rPr>
      <w:t>2</w:t>
    </w:r>
    <w:r>
      <w:rPr>
        <w:sz w:val="15"/>
        <w:szCs w:val="15"/>
      </w:rPr>
      <w:fldChar w:fldCharType="end"/>
    </w:r>
    <w:r>
      <w:rPr>
        <w:rStyle w:val="6"/>
        <w:rFonts w:hint="eastAsia"/>
        <w:sz w:val="15"/>
        <w:szCs w:val="15"/>
      </w:rPr>
      <w:t xml:space="preserve"> ·</w:t>
    </w: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jNGMwMTZjY2Q4OTg3YzQ5OGY5NDQ4ZTA4YWZmY2EifQ=="/>
  </w:docVars>
  <w:rsids>
    <w:rsidRoot w:val="00B5120E"/>
    <w:rsid w:val="000259EC"/>
    <w:rsid w:val="00042B54"/>
    <w:rsid w:val="0012058F"/>
    <w:rsid w:val="001442BB"/>
    <w:rsid w:val="00192F68"/>
    <w:rsid w:val="00210ECE"/>
    <w:rsid w:val="00266EB4"/>
    <w:rsid w:val="002821C2"/>
    <w:rsid w:val="002A7DD6"/>
    <w:rsid w:val="002E13E5"/>
    <w:rsid w:val="002E2256"/>
    <w:rsid w:val="00300DEF"/>
    <w:rsid w:val="00322DA0"/>
    <w:rsid w:val="00323CE6"/>
    <w:rsid w:val="00340A35"/>
    <w:rsid w:val="003A3767"/>
    <w:rsid w:val="003F3346"/>
    <w:rsid w:val="00434A3F"/>
    <w:rsid w:val="0046438A"/>
    <w:rsid w:val="0047310B"/>
    <w:rsid w:val="005417C9"/>
    <w:rsid w:val="00545ABB"/>
    <w:rsid w:val="005D7A95"/>
    <w:rsid w:val="00613BE5"/>
    <w:rsid w:val="006641D5"/>
    <w:rsid w:val="00672068"/>
    <w:rsid w:val="006904C1"/>
    <w:rsid w:val="006C1D6D"/>
    <w:rsid w:val="00722A90"/>
    <w:rsid w:val="0077330C"/>
    <w:rsid w:val="007867CA"/>
    <w:rsid w:val="00790D85"/>
    <w:rsid w:val="007C6973"/>
    <w:rsid w:val="007D5D2C"/>
    <w:rsid w:val="00801D08"/>
    <w:rsid w:val="0081371F"/>
    <w:rsid w:val="0086142B"/>
    <w:rsid w:val="008D5341"/>
    <w:rsid w:val="008E736C"/>
    <w:rsid w:val="0090014E"/>
    <w:rsid w:val="0096054E"/>
    <w:rsid w:val="009B61D9"/>
    <w:rsid w:val="00A16322"/>
    <w:rsid w:val="00A80831"/>
    <w:rsid w:val="00AF1090"/>
    <w:rsid w:val="00B5120E"/>
    <w:rsid w:val="00BA4750"/>
    <w:rsid w:val="00C05DFF"/>
    <w:rsid w:val="00CE771A"/>
    <w:rsid w:val="00D07B70"/>
    <w:rsid w:val="00D142D5"/>
    <w:rsid w:val="00D759CA"/>
    <w:rsid w:val="00D77D91"/>
    <w:rsid w:val="00D85CC0"/>
    <w:rsid w:val="00D93316"/>
    <w:rsid w:val="00E67868"/>
    <w:rsid w:val="00E74535"/>
    <w:rsid w:val="00F36C61"/>
    <w:rsid w:val="00F62C2E"/>
    <w:rsid w:val="22AD6EFC"/>
    <w:rsid w:val="5A69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Cs w:val="21"/>
    </w:rPr>
  </w:style>
  <w:style w:type="paragraph" w:customStyle="1" w:styleId="11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color w:val="000000"/>
      <w:kern w:val="0"/>
      <w:szCs w:val="21"/>
    </w:rPr>
  </w:style>
  <w:style w:type="paragraph" w:customStyle="1" w:styleId="12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textAlignment w:val="center"/>
    </w:pPr>
    <w:rPr>
      <w:rFonts w:ascii="方正仿宋_GBK" w:hAnsi="宋体" w:eastAsia="方正仿宋_GBK" w:cs="宋体"/>
      <w:color w:val="000000"/>
      <w:kern w:val="0"/>
      <w:szCs w:val="21"/>
    </w:rPr>
  </w:style>
  <w:style w:type="paragraph" w:customStyle="1" w:styleId="13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textAlignment w:val="center"/>
    </w:pPr>
    <w:rPr>
      <w:color w:val="000000"/>
      <w:kern w:val="0"/>
      <w:szCs w:val="21"/>
    </w:rPr>
  </w:style>
  <w:style w:type="paragraph" w:customStyle="1" w:styleId="14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Cs w:val="21"/>
    </w:rPr>
  </w:style>
  <w:style w:type="paragraph" w:customStyle="1" w:styleId="15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Cs w:val="21"/>
    </w:rPr>
  </w:style>
  <w:style w:type="paragraph" w:customStyle="1" w:styleId="16">
    <w:name w:val="et9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Cs w:val="21"/>
    </w:rPr>
  </w:style>
  <w:style w:type="paragraph" w:customStyle="1" w:styleId="17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Cs w:val="21"/>
    </w:rPr>
  </w:style>
  <w:style w:type="paragraph" w:customStyle="1" w:styleId="18">
    <w:name w:val="et11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Cs w:val="21"/>
    </w:rPr>
  </w:style>
  <w:style w:type="paragraph" w:customStyle="1" w:styleId="19">
    <w:name w:val="et12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Cs w:val="21"/>
    </w:rPr>
  </w:style>
  <w:style w:type="paragraph" w:customStyle="1" w:styleId="20">
    <w:name w:val="et13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Cs w:val="21"/>
    </w:rPr>
  </w:style>
  <w:style w:type="paragraph" w:customStyle="1" w:styleId="21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方正仿宋_GBK" w:hAnsi="宋体" w:eastAsia="方正仿宋_GBK" w:cs="宋体"/>
      <w:color w:val="000000"/>
      <w:kern w:val="0"/>
      <w:szCs w:val="21"/>
    </w:rPr>
  </w:style>
  <w:style w:type="paragraph" w:customStyle="1" w:styleId="22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方正仿宋_GBK" w:hAnsi="宋体" w:eastAsia="方正仿宋_GBK" w:cs="宋体"/>
      <w:color w:val="000000"/>
      <w:kern w:val="0"/>
      <w:szCs w:val="21"/>
    </w:rPr>
  </w:style>
  <w:style w:type="paragraph" w:customStyle="1" w:styleId="23">
    <w:name w:val="et1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32"/>
      <w:szCs w:val="32"/>
    </w:rPr>
  </w:style>
  <w:style w:type="paragraph" w:customStyle="1" w:styleId="24">
    <w:name w:val="et17"/>
    <w:basedOn w:val="1"/>
    <w:qFormat/>
    <w:uiPriority w:val="0"/>
    <w:pPr>
      <w:widowControl/>
      <w:spacing w:before="100" w:beforeAutospacing="1" w:after="100" w:afterAutospacing="1"/>
      <w:textAlignment w:val="center"/>
    </w:pPr>
    <w:rPr>
      <w:b/>
      <w:bCs/>
      <w:color w:val="000000"/>
      <w:kern w:val="0"/>
      <w:sz w:val="32"/>
      <w:szCs w:val="32"/>
    </w:rPr>
  </w:style>
  <w:style w:type="paragraph" w:customStyle="1" w:styleId="25">
    <w:name w:val="et1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32"/>
      <w:szCs w:val="32"/>
    </w:rPr>
  </w:style>
  <w:style w:type="paragraph" w:customStyle="1" w:styleId="26">
    <w:name w:val="et19"/>
    <w:basedOn w:val="1"/>
    <w:qFormat/>
    <w:uiPriority w:val="0"/>
    <w:pPr>
      <w:widowControl/>
      <w:spacing w:before="100" w:beforeAutospacing="1" w:after="100" w:afterAutospacing="1"/>
      <w:textAlignment w:val="center"/>
    </w:pPr>
    <w:rPr>
      <w:b/>
      <w:bCs/>
      <w:color w:val="000000"/>
      <w:kern w:val="0"/>
      <w:sz w:val="32"/>
      <w:szCs w:val="32"/>
    </w:rPr>
  </w:style>
  <w:style w:type="paragraph" w:customStyle="1" w:styleId="27">
    <w:name w:val="et2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方正小标宋_GBK" w:hAnsi="宋体" w:eastAsia="方正小标宋_GBK" w:cs="宋体"/>
      <w:b/>
      <w:bCs/>
      <w:color w:val="000000"/>
      <w:kern w:val="0"/>
      <w:sz w:val="32"/>
      <w:szCs w:val="32"/>
    </w:rPr>
  </w:style>
  <w:style w:type="paragraph" w:customStyle="1" w:styleId="28">
    <w:name w:val="et2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b/>
      <w:bCs/>
      <w:color w:val="000000"/>
      <w:kern w:val="0"/>
      <w:sz w:val="24"/>
    </w:rPr>
  </w:style>
  <w:style w:type="paragraph" w:customStyle="1" w:styleId="29">
    <w:name w:val="et2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color w:val="000000"/>
      <w:kern w:val="0"/>
      <w:szCs w:val="21"/>
    </w:rPr>
  </w:style>
  <w:style w:type="paragraph" w:customStyle="1" w:styleId="30">
    <w:name w:val="et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方正小标宋_GBK" w:hAnsi="宋体" w:eastAsia="方正小标宋_GBK" w:cs="宋体"/>
      <w:b/>
      <w:bCs/>
      <w:color w:val="000000"/>
      <w:kern w:val="0"/>
      <w:sz w:val="32"/>
      <w:szCs w:val="32"/>
    </w:rPr>
  </w:style>
  <w:style w:type="paragraph" w:customStyle="1" w:styleId="31">
    <w:name w:val="et2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32">
    <w:name w:val="et2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color w:val="000000"/>
      <w:kern w:val="0"/>
      <w:szCs w:val="21"/>
    </w:rPr>
  </w:style>
  <w:style w:type="paragraph" w:customStyle="1" w:styleId="33">
    <w:name w:val="et2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textAlignment w:val="top"/>
    </w:pPr>
    <w:rPr>
      <w:rFonts w:ascii="方正仿宋_GBK" w:hAnsi="宋体" w:eastAsia="方正仿宋_GBK" w:cs="宋体"/>
      <w:color w:val="000000"/>
      <w:kern w:val="0"/>
      <w:szCs w:val="21"/>
    </w:rPr>
  </w:style>
  <w:style w:type="character" w:customStyle="1" w:styleId="34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5">
    <w:name w:val="font21"/>
    <w:basedOn w:val="5"/>
    <w:qFormat/>
    <w:uiPriority w:val="0"/>
    <w:rPr>
      <w:rFonts w:hint="eastAsia" w:ascii="方正仿宋_GBK" w:eastAsia="方正仿宋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999</Words>
  <Characters>5700</Characters>
  <Lines>47</Lines>
  <Paragraphs>13</Paragraphs>
  <TotalTime>5</TotalTime>
  <ScaleCrop>false</ScaleCrop>
  <LinksUpToDate>false</LinksUpToDate>
  <CharactersWithSpaces>6686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2023-08-16T03:44:00Z</dcterms:created>
  <dc:creator>AutoBVT</dc:creator>
  <cp:lastModifiedBy>Q5</cp:lastModifiedBy>
  <dcterms:modified xsi:type="dcterms:W3CDTF">2023-11-08T10:27:40Z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AC3E3A2141E94469A7972B24D8872934_12</vt:lpwstr>
  </property>
</Properties>
</file>