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28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采购单位（加盖公章）：湖北省公安厅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周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全国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十四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届运动会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群众赛事公安民警组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气排球和围棋比赛项目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val="en-US" w:eastAsia="zh-CN"/>
              </w:rPr>
              <w:t>160510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000000" w:themeColor="text1"/>
          <w:sz w:val="24"/>
        </w:rPr>
        <w:t xml:space="preserve">月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ind w:firstLine="4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湖北前卫气排球队选拔赛、集训有关事项政府采购需求</w:t>
      </w:r>
    </w:p>
    <w:p>
      <w:pPr>
        <w:ind w:firstLine="420"/>
        <w:jc w:val="center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</w:t>
      </w:r>
    </w:p>
    <w:tbl>
      <w:tblPr>
        <w:tblStyle w:val="6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522"/>
        <w:gridCol w:w="1276"/>
        <w:gridCol w:w="629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类  别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采购服务具体项目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数  量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具 体 需 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选拔赛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联系裁判员负责裁判工作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联系裁判长、副裁判长各1名，裁判员8名。裁判长、副裁判长必须具备国家级裁判员资质，有多次执裁类似比赛经历。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正、副裁判长劳务费为500元/人/天，裁判员劳务费为400元/人/天，时间按2天计。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比赛场馆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1间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 xml:space="preserve">    联系1家室内羽毛球馆，面积不得少于1000平方米，有标准地垫和灯光，能提供标准气排球比赛场地2片，同时提供满足比赛需要的器材，比赛期间开空调。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场租价格控制在0.28万元内。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医疗救助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 xml:space="preserve">    选拔赛期间，联系一家三甲医院选派急诊科医生、护士各1名，携带除颤仪在现场提供医疗救治服务。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医护人员劳务费500元/人/天，除颤仪租金1000元/天。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比赛用球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 xml:space="preserve"> 赛前购置比赛用球10个。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总价控制在0.07万元内。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教练员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协调省体育局篮球排球运动管理中心选派1名资深教练参与选拔赛。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劳务费标准为500元/天，</w:t>
            </w:r>
          </w:p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时间按2天计。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午餐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20份/天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联系餐饮公司或酒店，比赛日每天中午为武汉市内参赛人员及裁判员、医护人员、教练员和工作人员提供盒饭。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盒饭标准按30元/份计。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购饮用水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为120名参赛人员提供饮用水。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消费标准8元/人/天。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球队集训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（8月14日至24日集训，8月19日正常休息）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训练场馆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1间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集训期间为球队提供训练场馆1间，要求室内面积不少于200平方米，有标准地垫和灯光，能布置2片标准气排球比赛场地供集训时使用。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场馆租金按1000元/天计，时长10天。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球队食宿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集训期间，在训练场馆附近联系1家四星级酒店，预订10间标间供队员住宿，并安排集训期间队员的早中晚餐。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住宿费按160元/人/天，早餐按20元/人/餐；中餐和晚餐按70元/人/餐的标准执行。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聘请教练员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协调省体育局篮球排球运动管理中心选派1名工作认真负责，有丰富的执教经验的教练参与集训和比赛。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劳务费标准按500元/天执行，时间按16天计。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购置比赛服装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为20名队员购置羽毛球比赛服两套，运动外套1套。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价格控制在490元至500元/人之间。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购置训练用球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210" w:firstLineChars="1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集训前购置用球12个。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总价控制在0.084万元内。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常规体检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315" w:firstLineChars="15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8月22日至23日间，联系1家有正规体检资质的医院，为球队全体人员进行一次常规体检。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价格控制在500元/人内。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核酸检测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210" w:firstLineChars="1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8月24日，联系1家有正规检验资质的医院，为球队全体人员进行一次核酸检测。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价格控制在80元/人内。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购置保险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集训开始至比赛结束，为全体队员购买人身意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Cs w:val="21"/>
              </w:rPr>
              <w:t>外伤害保险1份。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保费控制在100元/人内。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购置饮用水、运动防护用品及常用外伤药品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集训期间提供队员饮用水、基本防护用品和常用外伤药品。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总价格控制在0.4万元内。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  <w:highlight w:val="none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szCs w:val="21"/>
                <w:highlight w:val="none"/>
              </w:rPr>
              <w:t>赛事服务</w:t>
            </w:r>
            <w:r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  <w:t>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szCs w:val="21"/>
                <w:highlight w:val="none"/>
              </w:rPr>
              <w:t>1</w:t>
            </w:r>
            <w:r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  <w:t>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  <w:t>保障比赛顺利进行的相关</w:t>
            </w:r>
            <w:r>
              <w:rPr>
                <w:rFonts w:hint="eastAsia" w:ascii="仿宋_GB2312" w:eastAsia="仿宋_GB2312" w:cs="宋体"/>
                <w:szCs w:val="21"/>
                <w:highlight w:val="none"/>
              </w:rPr>
              <w:t>服务。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  <w:highlight w:val="none"/>
              </w:rPr>
              <w:t>总价控制在0.2万元内。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997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  <w:highlight w:val="none"/>
                <w:lang w:eastAsia="zh-CN"/>
              </w:rPr>
              <w:t>以上气排球赛事总预算为</w:t>
            </w:r>
            <w:r>
              <w:rPr>
                <w:rFonts w:hint="eastAsia" w:ascii="仿宋_GB2312" w:eastAsia="仿宋_GB2312" w:cs="宋体"/>
                <w:sz w:val="21"/>
                <w:szCs w:val="21"/>
                <w:highlight w:val="none"/>
                <w:lang w:val="en-US" w:eastAsia="zh-CN"/>
              </w:rPr>
              <w:t>135240元。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湖北前卫围棋队选拔赛、集训有关事项政府采购需求</w:t>
      </w:r>
    </w:p>
    <w:p>
      <w:pPr>
        <w:ind w:firstLine="420"/>
        <w:jc w:val="center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</w:t>
      </w:r>
    </w:p>
    <w:tbl>
      <w:tblPr>
        <w:tblStyle w:val="6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522"/>
        <w:gridCol w:w="1276"/>
        <w:gridCol w:w="629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类  别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采购服务具体项目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数  量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具 体 需 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选拔赛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联系裁判员负责裁判工作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联系裁判长、副裁判长各1名，必须具备国家级裁判员资质，有多次执裁类似比赛经历。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正、副裁判长劳务费为500元/人/天，时间按1.5天计。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比赛场地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1间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 xml:space="preserve">    联系1个室内场馆，面积不得少于200平方米，提供满足比赛需要的桌椅板凳，比赛期间开空调。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场租价格控制在0.15万元。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比赛器材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 xml:space="preserve">    提供满足选拔赛需要的器材。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租金控制在0.075万元。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szCs w:val="21"/>
                <w:lang w:eastAsia="zh-CN"/>
              </w:rPr>
              <w:t>集训（</w:t>
            </w: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8月5日至14日</w:t>
            </w:r>
            <w:r>
              <w:rPr>
                <w:rFonts w:hint="eastAsia" w:ascii="仿宋_GB2312" w:eastAsia="仿宋_GB2312" w:cs="宋体"/>
                <w:szCs w:val="21"/>
                <w:lang w:eastAsia="zh-CN"/>
              </w:rPr>
              <w:t>）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围棋队食宿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集训期间，联系1家四星级酒店，预订1间标间供队员住宿，并安排集训期间队员的早中晚餐。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住宿费按160元/人/天，早餐按20元/人/餐；中餐和晚餐按70元/人/餐的标准执行。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聘请教练员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1名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协调省体育局棋牌运动管理中心选派1名工作认真负责，有丰富的执教经验的教练参与集训和比赛。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劳务费标准按500元/天执行，时间按1</w:t>
            </w:r>
            <w:r>
              <w:rPr>
                <w:rFonts w:hint="eastAsia" w:ascii="仿宋_GB2312" w:eastAsia="仿宋_GB2312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sz w:val="18"/>
                <w:szCs w:val="18"/>
              </w:rPr>
              <w:t>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购置比赛服装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为2名队员购置运动长裤1条、运动短袖T恤1件。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价格控制在290元至300元/人之间。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常规体检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315" w:firstLineChars="15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8月12日至13日间，联系1家有正规体检资质的医院，为两名参赛人员进行一次常规体检。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价格控制在500元/人内。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核酸检测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210" w:firstLineChars="1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8月14日，联系1家有正规检验资质的医院，为参赛人员进行一次核酸检测。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价格控制在80元/人内。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购置保险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szCs w:val="21"/>
              </w:rPr>
              <w:t>人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集训开始至比赛结束，为全体队员购买人身意外伤害保险1份。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保费控制在100元/人内。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  <w:highlight w:val="none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szCs w:val="21"/>
                <w:highlight w:val="none"/>
              </w:rPr>
              <w:t>赛事服务</w:t>
            </w:r>
            <w:r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  <w:t>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szCs w:val="21"/>
                <w:highlight w:val="none"/>
              </w:rPr>
              <w:t>1</w:t>
            </w:r>
            <w:r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  <w:t>项</w:t>
            </w:r>
          </w:p>
        </w:tc>
        <w:tc>
          <w:tcPr>
            <w:tcW w:w="6296" w:type="dxa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仿宋_GB2312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szCs w:val="21"/>
                <w:highlight w:val="none"/>
                <w:lang w:eastAsia="zh-CN"/>
              </w:rPr>
              <w:t>保障比赛顺利进行的相关</w:t>
            </w:r>
            <w:r>
              <w:rPr>
                <w:rFonts w:hint="eastAsia" w:ascii="仿宋_GB2312" w:eastAsia="仿宋_GB2312" w:cs="宋体"/>
                <w:szCs w:val="21"/>
                <w:highlight w:val="none"/>
              </w:rPr>
              <w:t>服务。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  <w:highlight w:val="none"/>
              </w:rPr>
              <w:t>总价控制在0.1万元内。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997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eastAsia="zh-CN"/>
              </w:rPr>
              <w:t>以上围棋赛事总预算为</w:t>
            </w: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/>
              </w:rPr>
              <w:t>25270元。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5AF0"/>
    <w:rsid w:val="00004778"/>
    <w:rsid w:val="00044B11"/>
    <w:rsid w:val="000546A0"/>
    <w:rsid w:val="000738E7"/>
    <w:rsid w:val="00084112"/>
    <w:rsid w:val="000956D7"/>
    <w:rsid w:val="000A3131"/>
    <w:rsid w:val="000B56FA"/>
    <w:rsid w:val="000D2459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11843625"/>
    <w:rsid w:val="18E30BED"/>
    <w:rsid w:val="1D922E35"/>
    <w:rsid w:val="1E3B0A18"/>
    <w:rsid w:val="266C5A69"/>
    <w:rsid w:val="288925EC"/>
    <w:rsid w:val="28BA5231"/>
    <w:rsid w:val="2D0D6766"/>
    <w:rsid w:val="334A3A08"/>
    <w:rsid w:val="38C66BBE"/>
    <w:rsid w:val="3B531362"/>
    <w:rsid w:val="48417075"/>
    <w:rsid w:val="513A796D"/>
    <w:rsid w:val="52FE5CC5"/>
    <w:rsid w:val="734C3DFF"/>
    <w:rsid w:val="7A6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81"/>
    <w:basedOn w:val="8"/>
    <w:qFormat/>
    <w:uiPriority w:val="0"/>
    <w:rPr>
      <w:rFonts w:hint="eastAsia" w:ascii="微软雅黑" w:hAnsi="微软雅黑" w:eastAsia="微软雅黑" w:cs="微软雅黑"/>
      <w:color w:val="969696"/>
      <w:sz w:val="18"/>
      <w:szCs w:val="18"/>
      <w:u w:val="none"/>
    </w:rPr>
  </w:style>
  <w:style w:type="character" w:customStyle="1" w:styleId="17">
    <w:name w:val="font91"/>
    <w:basedOn w:val="8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4</TotalTime>
  <ScaleCrop>false</ScaleCrop>
  <LinksUpToDate>false</LinksUpToDate>
  <CharactersWithSpaces>949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Administrator</cp:lastModifiedBy>
  <cp:lastPrinted>2020-06-30T07:25:00Z</cp:lastPrinted>
  <dcterms:modified xsi:type="dcterms:W3CDTF">2021-07-28T00:45:02Z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57692638C9A7452981A154FF4DB95AF9</vt:lpwstr>
  </property>
</Properties>
</file>