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2023年</w:t>
      </w:r>
      <w:r>
        <w:rPr>
          <w:rFonts w:hint="eastAsia" w:ascii="仿宋_GB2312" w:eastAsia="仿宋_GB2312"/>
          <w:sz w:val="28"/>
          <w:lang w:val="en-US" w:eastAsia="zh-CN"/>
        </w:rPr>
        <w:t>6</w:t>
      </w:r>
      <w:r>
        <w:rPr>
          <w:rFonts w:hint="eastAsia" w:ascii="仿宋_GB2312" w:eastAsia="仿宋_GB2312"/>
          <w:sz w:val="28"/>
        </w:rPr>
        <w:t>月</w:t>
      </w:r>
      <w:r>
        <w:rPr>
          <w:rFonts w:hint="default" w:ascii="仿宋_GB2312" w:eastAsia="仿宋_GB2312"/>
          <w:sz w:val="28"/>
          <w:lang w:val="en"/>
        </w:rPr>
        <w:t>20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6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150"/>
        <w:gridCol w:w="1800"/>
        <w:gridCol w:w="1750"/>
        <w:gridCol w:w="508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5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采购单位：</w:t>
            </w:r>
            <w:r>
              <w:rPr>
                <w:rFonts w:hint="eastAsia" w:ascii="仿宋_GB2312" w:eastAsia="仿宋_GB2312"/>
                <w:sz w:val="28"/>
              </w:rPr>
              <w:t>湖北省公安厅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6299" w:type="dxa"/>
            <w:gridSpan w:val="2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晏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警官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</w:p>
        </w:tc>
        <w:tc>
          <w:tcPr>
            <w:tcW w:w="3550" w:type="dxa"/>
            <w:gridSpan w:val="2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lang w:val="en-US" w:eastAsia="zh-CN"/>
              </w:rPr>
              <w:t>6712 2966</w:t>
            </w:r>
          </w:p>
        </w:tc>
        <w:tc>
          <w:tcPr>
            <w:tcW w:w="5086" w:type="dxa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采购预算总金额：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156000元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9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求</w:t>
            </w:r>
          </w:p>
        </w:tc>
        <w:tc>
          <w:tcPr>
            <w:tcW w:w="51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商品（服务）名称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采购需求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服务地点</w:t>
            </w:r>
          </w:p>
        </w:tc>
        <w:tc>
          <w:tcPr>
            <w:tcW w:w="50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备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40" w:hRule="atLeast"/>
          <w:jc w:val="center"/>
        </w:trPr>
        <w:tc>
          <w:tcPr>
            <w:tcW w:w="114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5150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0"/>
                <w:szCs w:val="30"/>
                <w:lang w:val="en-US" w:eastAsia="zh-CN" w:bidi="ar-SA"/>
              </w:rPr>
              <w:t>厅东一院停车场充电站建设项目</w:t>
            </w:r>
          </w:p>
        </w:tc>
        <w:tc>
          <w:tcPr>
            <w:tcW w:w="1800" w:type="dxa"/>
            <w:vAlign w:val="center"/>
          </w:tcPr>
          <w:p>
            <w:pPr>
              <w:ind w:firstLine="300" w:firstLineChars="1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详见附件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武汉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市</w:t>
            </w:r>
          </w:p>
        </w:tc>
        <w:tc>
          <w:tcPr>
            <w:tcW w:w="5086" w:type="dxa"/>
          </w:tcPr>
          <w:p>
            <w:pPr>
              <w:spacing w:line="300" w:lineRule="auto"/>
              <w:contextualSpacing/>
              <w:jc w:val="left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1、请各投标供应商将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投标项目名称和投标供应商名称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标注在投标文件封面。</w:t>
            </w:r>
          </w:p>
          <w:p>
            <w:pPr>
              <w:spacing w:line="300" w:lineRule="auto"/>
              <w:contextualSpacing/>
              <w:jc w:val="left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2、供应商报价不能超过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总预算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  <w:lang w:val="en-US" w:eastAsia="zh-CN"/>
              </w:rPr>
              <w:t>156000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3、询价单及附件均需加盖投标供应商印章，否则视为无效报价。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149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回复</w:t>
            </w:r>
          </w:p>
        </w:tc>
        <w:tc>
          <w:tcPr>
            <w:tcW w:w="8700" w:type="dxa"/>
            <w:gridSpan w:val="3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8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总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报 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149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00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8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299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供应商（加盖印章）：</w:t>
            </w:r>
          </w:p>
        </w:tc>
        <w:tc>
          <w:tcPr>
            <w:tcW w:w="3550" w:type="dxa"/>
            <w:gridSpan w:val="2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                           </w:t>
            </w:r>
          </w:p>
        </w:tc>
        <w:tc>
          <w:tcPr>
            <w:tcW w:w="5100" w:type="dxa"/>
            <w:gridSpan w:val="2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sz w:val="24"/>
        </w:rPr>
        <w:t>注：1、投标截止时间：2023年6</w:t>
      </w:r>
      <w:r>
        <w:rPr>
          <w:rFonts w:hint="eastAsia" w:ascii="黑体" w:hAnsi="黑体" w:eastAsia="黑体"/>
          <w:color w:val="000000" w:themeColor="text1"/>
          <w:sz w:val="24"/>
        </w:rPr>
        <w:t>月</w:t>
      </w:r>
      <w:r>
        <w:rPr>
          <w:rFonts w:hint="default" w:ascii="黑体" w:hAnsi="黑体" w:eastAsia="黑体"/>
          <w:color w:val="000000" w:themeColor="text1"/>
          <w:sz w:val="24"/>
          <w:lang w:val="en"/>
        </w:rPr>
        <w:t>26</w:t>
      </w:r>
      <w:r>
        <w:rPr>
          <w:rFonts w:hint="eastAsia" w:ascii="黑体" w:hAnsi="黑体" w:eastAsia="黑体"/>
          <w:color w:val="000000" w:themeColor="text1"/>
          <w:sz w:val="24"/>
        </w:rPr>
        <w:t>日。</w:t>
      </w:r>
    </w:p>
    <w:p>
      <w:pPr>
        <w:ind w:firstLine="48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24"/>
        </w:rPr>
        <w:t>2、请投标供应商于2023年6月</w:t>
      </w:r>
      <w:r>
        <w:rPr>
          <w:rFonts w:hint="default" w:ascii="黑体" w:hAnsi="黑体" w:eastAsia="黑体"/>
          <w:color w:val="000000" w:themeColor="text1"/>
          <w:sz w:val="24"/>
          <w:lang w:val="en"/>
        </w:rPr>
        <w:t>26</w:t>
      </w:r>
      <w:r>
        <w:rPr>
          <w:rFonts w:hint="eastAsia" w:ascii="黑体" w:hAnsi="黑体" w:eastAsia="黑体"/>
          <w:color w:val="000000" w:themeColor="text1"/>
          <w:sz w:val="24"/>
        </w:rPr>
        <w:t>日下</w:t>
      </w:r>
      <w:r>
        <w:rPr>
          <w:rFonts w:hint="eastAsia" w:ascii="黑体" w:hAnsi="黑体" w:eastAsia="黑体"/>
          <w:sz w:val="24"/>
        </w:rPr>
        <w:t>午4点前将投标文件密封送至湖北省公安厅(地址: 雄楚大街181号)传达室“政府采购投标箱”内。</w:t>
      </w:r>
    </w:p>
    <w:p>
      <w:pPr>
        <w:pStyle w:val="9"/>
        <w:spacing w:before="0" w:beforeAutospacing="0" w:after="0" w:afterAutospacing="0" w:line="400" w:lineRule="atLeast"/>
        <w:ind w:right="26"/>
        <w:jc w:val="both"/>
        <w:rPr>
          <w:rFonts w:hint="eastAsia"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湖北省公安厅东一院停车场充电桩建设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采购需求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一、项目基本情况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湖北省公安厅东一院充电桩</w:t>
      </w:r>
      <w:r>
        <w:rPr>
          <w:rFonts w:hint="eastAsia" w:ascii="仿宋" w:hAnsi="仿宋" w:eastAsia="仿宋" w:cs="仿宋"/>
          <w:sz w:val="32"/>
          <w:szCs w:val="32"/>
        </w:rPr>
        <w:t>建设项目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预算金额：</w:t>
      </w:r>
      <w:r>
        <w:rPr>
          <w:rFonts w:hint="eastAsia" w:ascii="仿宋" w:hAnsi="仿宋" w:eastAsia="仿宋" w:cs="仿宋"/>
          <w:sz w:val="32"/>
          <w:szCs w:val="32"/>
        </w:rPr>
        <w:t>人民币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项目内容：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湖北省公安厅东一院停车场西南角建设新能源充电站，</w:t>
      </w:r>
      <w:r>
        <w:rPr>
          <w:rFonts w:hint="eastAsia" w:ascii="仿宋" w:hAnsi="仿宋" w:eastAsia="仿宋" w:cs="仿宋"/>
          <w:sz w:val="32"/>
          <w:szCs w:val="32"/>
        </w:rPr>
        <w:t>安装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个充电桩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1快6慢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由湖北省公安厅提供场地，供应商提供充电桩相关设备设施和电缆材料，按要求完成施工和设备设施安装调试（详见需求清单）。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4.项目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工期：</w:t>
      </w:r>
      <w:r>
        <w:rPr>
          <w:rFonts w:hint="eastAsia" w:ascii="仿宋" w:hAnsi="仿宋" w:eastAsia="仿宋" w:cs="仿宋"/>
          <w:sz w:val="32"/>
          <w:szCs w:val="32"/>
        </w:rPr>
        <w:t>合同签订之日起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内完成。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交货地点：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武汉市洪山区雄楚大街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181号。</w:t>
      </w:r>
    </w:p>
    <w:p>
      <w:pPr>
        <w:pStyle w:val="9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43" w:firstLineChars="200"/>
        <w:jc w:val="both"/>
        <w:rPr>
          <w:rFonts w:hint="default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6.付款方式：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双方以合同方式约定。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二、资格要求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满足《中华人民共和国政府采购法》第二十二条规定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eastAsia="zh-CN"/>
        </w:rPr>
        <w:t>附相关资质及资料文件）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2.本项目特定资格要求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2.1投标人必须具备建筑机电安装专业承包三级及以上资质，同时具备有效的安全生产许可证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（附相关资质证书复印件）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2.2投标人必须提供充电站建设的规划设计方案，并符合国家和地方有关新能源充电站建设的规定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2.3</w:t>
      </w:r>
      <w:r>
        <w:rPr>
          <w:rFonts w:hint="eastAsia" w:ascii="仿宋" w:hAnsi="仿宋" w:eastAsia="仿宋" w:cs="仿宋"/>
          <w:sz w:val="32"/>
          <w:szCs w:val="32"/>
        </w:rPr>
        <w:t>项目经理1名，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具有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三级以上的机电工程资质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（附资质证书复印件）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2.4</w:t>
      </w:r>
      <w:r>
        <w:rPr>
          <w:rFonts w:hint="eastAsia" w:ascii="仿宋" w:hAnsi="仿宋" w:eastAsia="仿宋" w:cs="仿宋"/>
          <w:sz w:val="32"/>
          <w:szCs w:val="32"/>
        </w:rPr>
        <w:t>不接受联合体投标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（提供承诺函）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三、需求清单</w:t>
      </w:r>
    </w:p>
    <w:tbl>
      <w:tblPr>
        <w:tblStyle w:val="6"/>
        <w:tblW w:w="13087" w:type="dxa"/>
        <w:tblInd w:w="1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162"/>
        <w:gridCol w:w="6275"/>
        <w:gridCol w:w="1575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目 描 述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低压动力电缆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1.用途：配电房至二级配电柜、二级配电柜至快充桩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2.型号：WDZA-YJV-4*120+1*70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低压电缆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1.用途：二级配电柜至六台慢充桩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2.型号：RVV-3*6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电缆敷设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电缆敷设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二级配电柜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二级配电柜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快充桩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120KW双枪直流快充桩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慢充桩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7KW单枪直流快充桩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充电桩基础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充电桩基础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电缆通道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1.用途：二级配电柜至充电桩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2.工艺：水泥路面开挖埋管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智能电表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标识牌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阻车器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刷卡计费系统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安装调试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含人工、配件等费用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>
      <w:pPr>
        <w:pStyle w:val="9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26" w:rightChars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Y2ZDY3YjI0M2ExZGFkNjMwNjY2ZDA0OTdlNzIyNjkifQ=="/>
  </w:docVars>
  <w:rsids>
    <w:rsidRoot w:val="00CE71A0"/>
    <w:rsid w:val="00214DCB"/>
    <w:rsid w:val="00521D0A"/>
    <w:rsid w:val="00913F7D"/>
    <w:rsid w:val="00985389"/>
    <w:rsid w:val="00CE71A0"/>
    <w:rsid w:val="04402DDD"/>
    <w:rsid w:val="04922423"/>
    <w:rsid w:val="04AA2247"/>
    <w:rsid w:val="04B213C1"/>
    <w:rsid w:val="09726820"/>
    <w:rsid w:val="0A0C3321"/>
    <w:rsid w:val="0A8F5AAE"/>
    <w:rsid w:val="0C39004B"/>
    <w:rsid w:val="0C9F4665"/>
    <w:rsid w:val="0D240982"/>
    <w:rsid w:val="0E2826F4"/>
    <w:rsid w:val="0EBC7420"/>
    <w:rsid w:val="108F32CA"/>
    <w:rsid w:val="10FB1368"/>
    <w:rsid w:val="13FDEE49"/>
    <w:rsid w:val="143F2545"/>
    <w:rsid w:val="16290DB7"/>
    <w:rsid w:val="17524232"/>
    <w:rsid w:val="17DFDCCB"/>
    <w:rsid w:val="1B1F4E7E"/>
    <w:rsid w:val="1BBE0589"/>
    <w:rsid w:val="1BF7068A"/>
    <w:rsid w:val="1E6F6DFD"/>
    <w:rsid w:val="1F251EE8"/>
    <w:rsid w:val="1F5A72E2"/>
    <w:rsid w:val="1FF2424D"/>
    <w:rsid w:val="23AB3BDD"/>
    <w:rsid w:val="23B15D12"/>
    <w:rsid w:val="23BD427B"/>
    <w:rsid w:val="24673FF8"/>
    <w:rsid w:val="25B91208"/>
    <w:rsid w:val="273C675F"/>
    <w:rsid w:val="298505A2"/>
    <w:rsid w:val="2C1125C1"/>
    <w:rsid w:val="2C596483"/>
    <w:rsid w:val="2CA3146B"/>
    <w:rsid w:val="334503D9"/>
    <w:rsid w:val="33784CD4"/>
    <w:rsid w:val="34FC2CB6"/>
    <w:rsid w:val="37420445"/>
    <w:rsid w:val="382C5D4F"/>
    <w:rsid w:val="38806B05"/>
    <w:rsid w:val="38FD0155"/>
    <w:rsid w:val="39FFD286"/>
    <w:rsid w:val="3D3A734A"/>
    <w:rsid w:val="3DBF824F"/>
    <w:rsid w:val="3E5B7D8F"/>
    <w:rsid w:val="3E7F41F9"/>
    <w:rsid w:val="3FDD9DE3"/>
    <w:rsid w:val="41A77552"/>
    <w:rsid w:val="41FD1C51"/>
    <w:rsid w:val="42C6780A"/>
    <w:rsid w:val="43615DCA"/>
    <w:rsid w:val="44983428"/>
    <w:rsid w:val="45E71EB6"/>
    <w:rsid w:val="46C40107"/>
    <w:rsid w:val="470874D1"/>
    <w:rsid w:val="499B044D"/>
    <w:rsid w:val="49E76902"/>
    <w:rsid w:val="4C7554F9"/>
    <w:rsid w:val="4E4E1D31"/>
    <w:rsid w:val="4FA71C3F"/>
    <w:rsid w:val="4FDDB1A6"/>
    <w:rsid w:val="50791669"/>
    <w:rsid w:val="52F5E407"/>
    <w:rsid w:val="5804289B"/>
    <w:rsid w:val="59B77A55"/>
    <w:rsid w:val="5A3317D1"/>
    <w:rsid w:val="5B3402E5"/>
    <w:rsid w:val="5B38118F"/>
    <w:rsid w:val="5BE04FA6"/>
    <w:rsid w:val="5D066FEF"/>
    <w:rsid w:val="5D36F4FD"/>
    <w:rsid w:val="5F3E1A98"/>
    <w:rsid w:val="60E2BA33"/>
    <w:rsid w:val="612364C7"/>
    <w:rsid w:val="61D94A0C"/>
    <w:rsid w:val="62195BD4"/>
    <w:rsid w:val="62B611F1"/>
    <w:rsid w:val="65A417D5"/>
    <w:rsid w:val="66DE9E36"/>
    <w:rsid w:val="68F66048"/>
    <w:rsid w:val="6A00230F"/>
    <w:rsid w:val="6B23239A"/>
    <w:rsid w:val="6BDEEF07"/>
    <w:rsid w:val="6BF7C31B"/>
    <w:rsid w:val="6C5A07E8"/>
    <w:rsid w:val="6CC801D2"/>
    <w:rsid w:val="6D6F4D34"/>
    <w:rsid w:val="6DD41CEA"/>
    <w:rsid w:val="71082ED9"/>
    <w:rsid w:val="716D4DBF"/>
    <w:rsid w:val="717D9ED9"/>
    <w:rsid w:val="724F2681"/>
    <w:rsid w:val="72842BB4"/>
    <w:rsid w:val="737A138A"/>
    <w:rsid w:val="73FCDC8C"/>
    <w:rsid w:val="73FFD000"/>
    <w:rsid w:val="759F4024"/>
    <w:rsid w:val="76DF89F0"/>
    <w:rsid w:val="773FD3C6"/>
    <w:rsid w:val="774125AD"/>
    <w:rsid w:val="779FE2D8"/>
    <w:rsid w:val="77F574CA"/>
    <w:rsid w:val="77F739F3"/>
    <w:rsid w:val="782B3690"/>
    <w:rsid w:val="79A5E221"/>
    <w:rsid w:val="7A395C75"/>
    <w:rsid w:val="7AD61E74"/>
    <w:rsid w:val="7B7621B0"/>
    <w:rsid w:val="7BEFA184"/>
    <w:rsid w:val="7D283100"/>
    <w:rsid w:val="7DEDC308"/>
    <w:rsid w:val="7DF91CCE"/>
    <w:rsid w:val="7EA6713C"/>
    <w:rsid w:val="7EDB4B29"/>
    <w:rsid w:val="7F2A7DE0"/>
    <w:rsid w:val="7F3BE3FB"/>
    <w:rsid w:val="7F7FA123"/>
    <w:rsid w:val="7FFB4D56"/>
    <w:rsid w:val="9FF58D64"/>
    <w:rsid w:val="ADCE27E8"/>
    <w:rsid w:val="AF1B844B"/>
    <w:rsid w:val="AF3EA5CD"/>
    <w:rsid w:val="BBEABBBC"/>
    <w:rsid w:val="BC7EF83A"/>
    <w:rsid w:val="BEB3042C"/>
    <w:rsid w:val="DAE19439"/>
    <w:rsid w:val="DCEFD08C"/>
    <w:rsid w:val="DEF230A6"/>
    <w:rsid w:val="EF6FE4AD"/>
    <w:rsid w:val="EFBF31D1"/>
    <w:rsid w:val="F3ADF49E"/>
    <w:rsid w:val="F6035DB5"/>
    <w:rsid w:val="F7BB20F1"/>
    <w:rsid w:val="FA37808B"/>
    <w:rsid w:val="FAEE7DBD"/>
    <w:rsid w:val="FBEB41A9"/>
    <w:rsid w:val="FD8DCEBF"/>
    <w:rsid w:val="FEAF0A57"/>
    <w:rsid w:val="FEB1D7BF"/>
    <w:rsid w:val="FEFEE555"/>
    <w:rsid w:val="FFFBA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6" w:lineRule="auto"/>
      <w:jc w:val="left"/>
      <w:outlineLvl w:val="2"/>
    </w:pPr>
    <w:rPr>
      <w:rFonts w:asciiTheme="minorHAnsi" w:hAnsiTheme="minorHAnsi" w:eastAsiaTheme="minorEastAsia" w:cstheme="minorBidi"/>
      <w:b/>
      <w:bCs/>
      <w:sz w:val="24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2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2">
    <w:name w:val="font0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269</Words>
  <Characters>1538</Characters>
  <Lines>12</Lines>
  <Paragraphs>3</Paragraphs>
  <TotalTime>3</TotalTime>
  <ScaleCrop>false</ScaleCrop>
  <LinksUpToDate>false</LinksUpToDate>
  <CharactersWithSpaces>1804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2023-03-27T09:36:00Z</dcterms:created>
  <dc:creator>Administrator</dc:creator>
  <cp:lastModifiedBy>user</cp:lastModifiedBy>
  <dcterms:modified xsi:type="dcterms:W3CDTF">2023-06-19T11:07:49Z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C2A84AAB9742430DA91A231DC890D0C4_13</vt:lpwstr>
  </property>
</Properties>
</file>