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28"/>
        </w:rPr>
      </w:pPr>
      <w:r>
        <w:rPr>
          <w:rFonts w:hint="eastAsia" w:ascii="方正小标宋_GBK" w:hAnsi="方正小标宋_GBK" w:eastAsia="方正小标宋_GBK" w:cs="方正小标宋_GBK"/>
          <w:b w:val="0"/>
          <w:bCs/>
          <w:sz w:val="44"/>
          <w:szCs w:val="44"/>
          <w:lang w:val="en-US" w:eastAsia="zh-CN"/>
        </w:rPr>
        <w:t xml:space="preserve">                </w:t>
      </w:r>
      <w:r>
        <w:rPr>
          <w:rFonts w:hint="eastAsia" w:ascii="方正小标宋_GBK" w:hAnsi="方正小标宋_GBK" w:eastAsia="方正小标宋_GBK" w:cs="方正小标宋_GBK"/>
          <w:b w:val="0"/>
          <w:bCs/>
          <w:sz w:val="44"/>
          <w:szCs w:val="44"/>
        </w:rPr>
        <w:t>湖北省公安厅询价采购询价单</w:t>
      </w:r>
      <w:r>
        <w:rPr>
          <w:rFonts w:hint="eastAsia" w:ascii="方正小标宋_GBK" w:hAnsi="方正小标宋_GBK" w:eastAsia="方正小标宋_GBK" w:cs="方正小标宋_GBK"/>
          <w:b w:val="0"/>
          <w:bCs/>
          <w:sz w:val="44"/>
          <w:szCs w:val="44"/>
          <w:lang w:val="en-US" w:eastAsia="zh-CN"/>
        </w:rPr>
        <w:t xml:space="preserve">      </w:t>
      </w:r>
      <w:r>
        <w:rPr>
          <w:rFonts w:hint="eastAsia" w:ascii="仿宋_GB2312" w:eastAsia="仿宋_GB2312"/>
          <w:sz w:val="28"/>
          <w:lang w:val="en-US" w:eastAsia="zh-CN"/>
        </w:rPr>
        <w:t>20</w:t>
      </w:r>
      <w:r>
        <w:rPr>
          <w:rFonts w:hint="eastAsia" w:ascii="仿宋_GB2312" w:eastAsia="仿宋_GB2312"/>
          <w:sz w:val="28"/>
          <w:highlight w:val="none"/>
          <w:lang w:val="en-US" w:eastAsia="zh-CN"/>
        </w:rPr>
        <w:t>24年4</w:t>
      </w:r>
      <w:r>
        <w:rPr>
          <w:rFonts w:hint="eastAsia" w:ascii="仿宋_GB2312" w:eastAsia="仿宋_GB2312"/>
          <w:sz w:val="28"/>
          <w:highlight w:val="none"/>
        </w:rPr>
        <w:t>月</w:t>
      </w:r>
      <w:r>
        <w:rPr>
          <w:rFonts w:hint="eastAsia" w:ascii="仿宋_GB2312" w:eastAsia="仿宋_GB2312"/>
          <w:sz w:val="28"/>
          <w:highlight w:val="none"/>
          <w:lang w:val="en-US" w:eastAsia="zh-CN"/>
        </w:rPr>
        <w:t>1</w:t>
      </w:r>
      <w:r>
        <w:rPr>
          <w:rFonts w:hint="eastAsia" w:ascii="仿宋_GB2312" w:eastAsia="仿宋_GB2312"/>
          <w:sz w:val="28"/>
          <w:highlight w:val="none"/>
        </w:rPr>
        <w:t>日</w:t>
      </w:r>
    </w:p>
    <w:tbl>
      <w:tblPr>
        <w:tblStyle w:val="10"/>
        <w:tblW w:w="14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3119"/>
        <w:gridCol w:w="3402"/>
        <w:gridCol w:w="1984"/>
        <w:gridCol w:w="2335"/>
        <w:gridCol w:w="267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14935" w:type="dxa"/>
            <w:gridSpan w:val="6"/>
          </w:tcPr>
          <w:p>
            <w:pPr>
              <w:keepNext w:val="0"/>
              <w:keepLines w:val="0"/>
              <w:suppressLineNumbers w:val="0"/>
              <w:ind w:left="0" w:right="0"/>
              <w:rPr>
                <w:rFonts w:hint="eastAsia" w:ascii="仿宋_GB2312" w:eastAsia="仿宋_GB2312"/>
                <w:b/>
                <w:bCs/>
                <w:sz w:val="28"/>
                <w:lang w:val="en-US" w:eastAsia="zh-CN"/>
              </w:rPr>
            </w:pPr>
            <w:r>
              <w:rPr>
                <w:rFonts w:hint="eastAsia" w:ascii="仿宋_GB2312" w:eastAsia="仿宋_GB2312"/>
                <w:b/>
                <w:bCs/>
                <w:sz w:val="28"/>
                <w:lang w:eastAsia="zh-CN"/>
              </w:rPr>
              <w:t>采购单位：湖北省公安厅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4542" w:type="dxa"/>
            <w:gridSpan w:val="2"/>
          </w:tcPr>
          <w:p>
            <w:pPr>
              <w:keepNext w:val="0"/>
              <w:keepLines w:val="0"/>
              <w:suppressLineNumbers w:val="0"/>
              <w:ind w:left="0" w:right="0"/>
              <w:rPr>
                <w:rFonts w:hint="eastAsia" w:ascii="仿宋_GB2312" w:eastAsia="仿宋_GB2312"/>
                <w:b/>
                <w:bCs/>
                <w:sz w:val="28"/>
                <w:lang w:val="en-US" w:eastAsia="zh-CN"/>
              </w:rPr>
            </w:pPr>
            <w:r>
              <w:rPr>
                <w:rFonts w:hint="eastAsia" w:ascii="仿宋_GB2312" w:eastAsia="仿宋_GB2312"/>
                <w:b/>
                <w:bCs/>
                <w:sz w:val="28"/>
                <w:lang w:eastAsia="zh-CN"/>
              </w:rPr>
              <w:t>联系人：晏</w:t>
            </w:r>
            <w:r>
              <w:rPr>
                <w:rFonts w:hint="eastAsia" w:ascii="仿宋_GB2312" w:eastAsia="仿宋_GB2312"/>
                <w:b/>
                <w:bCs/>
                <w:sz w:val="28"/>
                <w:lang w:val="en-US" w:eastAsia="zh-CN"/>
              </w:rPr>
              <w:t>警官</w:t>
            </w:r>
          </w:p>
        </w:tc>
        <w:tc>
          <w:tcPr>
            <w:tcW w:w="3402" w:type="dxa"/>
          </w:tcPr>
          <w:p>
            <w:pPr>
              <w:keepNext w:val="0"/>
              <w:keepLines w:val="0"/>
              <w:suppressLineNumbers w:val="0"/>
              <w:ind w:left="0" w:right="0"/>
              <w:rPr>
                <w:rFonts w:hint="default" w:ascii="仿宋_GB2312" w:eastAsia="仿宋_GB2312"/>
                <w:b/>
                <w:bCs/>
                <w:sz w:val="28"/>
                <w:lang w:val="en-US" w:eastAsia="zh-CN"/>
              </w:rPr>
            </w:pPr>
            <w:r>
              <w:rPr>
                <w:rFonts w:hint="eastAsia" w:ascii="仿宋_GB2312" w:eastAsia="仿宋_GB2312"/>
                <w:b/>
                <w:bCs/>
                <w:sz w:val="28"/>
                <w:lang w:eastAsia="zh-CN"/>
              </w:rPr>
              <w:t>联系电话：</w:t>
            </w:r>
            <w:r>
              <w:rPr>
                <w:rFonts w:hint="eastAsia" w:ascii="仿宋_GB2312" w:eastAsia="仿宋_GB2312"/>
                <w:b/>
                <w:bCs/>
                <w:sz w:val="28"/>
                <w:lang w:val="en-US" w:eastAsia="zh-CN"/>
              </w:rPr>
              <w:t>6712 2966</w:t>
            </w:r>
          </w:p>
        </w:tc>
        <w:tc>
          <w:tcPr>
            <w:tcW w:w="6991" w:type="dxa"/>
            <w:gridSpan w:val="3"/>
          </w:tcPr>
          <w:p>
            <w:pPr>
              <w:keepNext w:val="0"/>
              <w:keepLines w:val="0"/>
              <w:suppressLineNumbers w:val="0"/>
              <w:ind w:left="0" w:right="0"/>
              <w:rPr>
                <w:rFonts w:hint="default" w:ascii="仿宋_GB2312" w:eastAsia="仿宋_GB2312"/>
                <w:b/>
                <w:bCs/>
                <w:sz w:val="28"/>
                <w:lang w:eastAsia="zh-CN"/>
              </w:rPr>
            </w:pPr>
            <w:r>
              <w:rPr>
                <w:rFonts w:hint="eastAsia" w:ascii="仿宋_GB2312" w:eastAsia="仿宋_GB2312"/>
                <w:b/>
                <w:bCs/>
                <w:sz w:val="28"/>
                <w:lang w:eastAsia="zh-CN"/>
              </w:rPr>
              <w:t>采购预算总金额：</w:t>
            </w:r>
            <w:r>
              <w:rPr>
                <w:rFonts w:hint="eastAsia" w:ascii="仿宋_GB2312" w:eastAsia="仿宋_GB2312"/>
                <w:b/>
                <w:bCs/>
                <w:sz w:val="28"/>
                <w:lang w:val="en-US" w:eastAsia="zh-CN"/>
              </w:rPr>
              <w:t>80844元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614" w:hRule="atLeast"/>
          <w:jc w:val="center"/>
        </w:trPr>
        <w:tc>
          <w:tcPr>
            <w:tcW w:w="1423" w:type="dxa"/>
            <w:vMerge w:val="restart"/>
            <w:vAlign w:val="center"/>
          </w:tcPr>
          <w:p>
            <w:pPr>
              <w:keepNext w:val="0"/>
              <w:keepLines w:val="0"/>
              <w:suppressLineNumbers w:val="0"/>
              <w:ind w:left="0" w:right="0"/>
              <w:jc w:val="center"/>
              <w:rPr>
                <w:rFonts w:hint="default" w:ascii="仿宋_GB2312" w:eastAsia="仿宋_GB2312"/>
                <w:sz w:val="28"/>
              </w:rPr>
            </w:pPr>
            <w:r>
              <w:rPr>
                <w:rFonts w:hint="eastAsia" w:ascii="仿宋_GB2312" w:eastAsia="仿宋_GB2312"/>
                <w:sz w:val="28"/>
              </w:rPr>
              <w:t>采</w:t>
            </w:r>
          </w:p>
          <w:p>
            <w:pPr>
              <w:keepNext w:val="0"/>
              <w:keepLines w:val="0"/>
              <w:suppressLineNumbers w:val="0"/>
              <w:ind w:left="0" w:right="0"/>
              <w:jc w:val="center"/>
              <w:rPr>
                <w:rFonts w:hint="default" w:ascii="仿宋_GB2312" w:eastAsia="仿宋_GB2312"/>
                <w:sz w:val="28"/>
              </w:rPr>
            </w:pPr>
            <w:r>
              <w:rPr>
                <w:rFonts w:hint="eastAsia" w:ascii="仿宋_GB2312" w:eastAsia="仿宋_GB2312"/>
                <w:sz w:val="28"/>
              </w:rPr>
              <w:t>购</w:t>
            </w:r>
          </w:p>
          <w:p>
            <w:pPr>
              <w:keepNext w:val="0"/>
              <w:keepLines w:val="0"/>
              <w:suppressLineNumbers w:val="0"/>
              <w:ind w:left="0" w:right="0"/>
              <w:jc w:val="center"/>
              <w:rPr>
                <w:rFonts w:hint="default" w:ascii="仿宋_GB2312" w:eastAsia="仿宋_GB2312"/>
                <w:sz w:val="28"/>
              </w:rPr>
            </w:pPr>
            <w:r>
              <w:rPr>
                <w:rFonts w:hint="eastAsia" w:ascii="仿宋_GB2312" w:eastAsia="仿宋_GB2312"/>
                <w:sz w:val="28"/>
              </w:rPr>
              <w:t>需</w:t>
            </w:r>
          </w:p>
          <w:p>
            <w:pPr>
              <w:keepNext w:val="0"/>
              <w:keepLines w:val="0"/>
              <w:suppressLineNumbers w:val="0"/>
              <w:ind w:left="0" w:right="0"/>
              <w:jc w:val="center"/>
              <w:rPr>
                <w:rFonts w:hint="default" w:ascii="仿宋_GB2312" w:eastAsia="仿宋_GB2312"/>
                <w:sz w:val="28"/>
              </w:rPr>
            </w:pPr>
            <w:r>
              <w:rPr>
                <w:rFonts w:hint="eastAsia" w:ascii="仿宋_GB2312" w:eastAsia="仿宋_GB2312"/>
                <w:sz w:val="28"/>
              </w:rPr>
              <w:t>求</w:t>
            </w:r>
          </w:p>
        </w:tc>
        <w:tc>
          <w:tcPr>
            <w:tcW w:w="3119" w:type="dxa"/>
            <w:vAlign w:val="center"/>
          </w:tcPr>
          <w:p>
            <w:pPr>
              <w:keepNext w:val="0"/>
              <w:keepLines w:val="0"/>
              <w:suppressLineNumbers w:val="0"/>
              <w:ind w:left="0" w:right="0"/>
              <w:jc w:val="center"/>
              <w:rPr>
                <w:rFonts w:hint="default" w:ascii="仿宋_GB2312" w:eastAsia="仿宋_GB2312"/>
                <w:sz w:val="28"/>
              </w:rPr>
            </w:pPr>
            <w:r>
              <w:rPr>
                <w:rFonts w:hint="eastAsia" w:ascii="仿宋_GB2312" w:eastAsia="仿宋_GB2312"/>
                <w:b/>
                <w:bCs/>
                <w:sz w:val="28"/>
              </w:rPr>
              <w:t>商品（服务）名称</w:t>
            </w:r>
          </w:p>
        </w:tc>
        <w:tc>
          <w:tcPr>
            <w:tcW w:w="3402" w:type="dxa"/>
            <w:vAlign w:val="center"/>
          </w:tcPr>
          <w:p>
            <w:pPr>
              <w:keepNext w:val="0"/>
              <w:keepLines w:val="0"/>
              <w:suppressLineNumbers w:val="0"/>
              <w:ind w:left="0" w:right="0"/>
              <w:jc w:val="center"/>
              <w:rPr>
                <w:rFonts w:hint="default" w:ascii="仿宋_GB2312" w:eastAsia="仿宋_GB2312"/>
                <w:sz w:val="28"/>
              </w:rPr>
            </w:pPr>
            <w:r>
              <w:rPr>
                <w:rFonts w:hint="eastAsia" w:ascii="仿宋_GB2312" w:eastAsia="仿宋_GB2312"/>
                <w:b/>
                <w:bCs/>
                <w:sz w:val="28"/>
              </w:rPr>
              <w:t>采购需求</w:t>
            </w:r>
          </w:p>
        </w:tc>
        <w:tc>
          <w:tcPr>
            <w:tcW w:w="1984" w:type="dxa"/>
            <w:vAlign w:val="center"/>
          </w:tcPr>
          <w:p>
            <w:pPr>
              <w:keepNext w:val="0"/>
              <w:keepLines w:val="0"/>
              <w:suppressLineNumbers w:val="0"/>
              <w:ind w:left="0" w:right="0"/>
              <w:jc w:val="center"/>
              <w:rPr>
                <w:rFonts w:hint="default" w:ascii="仿宋_GB2312" w:eastAsia="仿宋_GB2312"/>
                <w:sz w:val="28"/>
              </w:rPr>
            </w:pPr>
            <w:r>
              <w:rPr>
                <w:rFonts w:hint="eastAsia" w:ascii="仿宋_GB2312" w:eastAsia="仿宋_GB2312"/>
                <w:b/>
                <w:bCs/>
                <w:sz w:val="28"/>
              </w:rPr>
              <w:t>服务地点</w:t>
            </w:r>
          </w:p>
        </w:tc>
        <w:tc>
          <w:tcPr>
            <w:tcW w:w="5007" w:type="dxa"/>
            <w:gridSpan w:val="2"/>
            <w:vAlign w:val="center"/>
          </w:tcPr>
          <w:p>
            <w:pPr>
              <w:keepNext w:val="0"/>
              <w:keepLines w:val="0"/>
              <w:suppressLineNumbers w:val="0"/>
              <w:ind w:left="0" w:right="0"/>
              <w:jc w:val="center"/>
              <w:rPr>
                <w:rFonts w:hint="default" w:ascii="仿宋_GB2312" w:eastAsia="仿宋_GB2312"/>
                <w:sz w:val="28"/>
              </w:rPr>
            </w:pPr>
            <w:r>
              <w:rPr>
                <w:rFonts w:hint="eastAsia" w:ascii="仿宋_GB2312" w:eastAsia="仿宋_GB2312"/>
                <w:b/>
                <w:bCs/>
                <w:sz w:val="28"/>
              </w:rPr>
              <w:t>供应商须知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992" w:hRule="atLeast"/>
          <w:jc w:val="center"/>
        </w:trPr>
        <w:tc>
          <w:tcPr>
            <w:tcW w:w="1423" w:type="dxa"/>
            <w:vMerge w:val="continue"/>
          </w:tcPr>
          <w:p>
            <w:pPr>
              <w:keepNext w:val="0"/>
              <w:keepLines w:val="0"/>
              <w:suppressLineNumbers w:val="0"/>
              <w:ind w:left="0" w:right="0"/>
              <w:jc w:val="center"/>
              <w:rPr>
                <w:rFonts w:hint="default" w:ascii="仿宋_GB2312" w:eastAsia="仿宋_GB2312"/>
                <w:sz w:val="28"/>
              </w:rPr>
            </w:pPr>
          </w:p>
        </w:tc>
        <w:tc>
          <w:tcPr>
            <w:tcW w:w="3119" w:type="dxa"/>
            <w:vAlign w:val="center"/>
          </w:tcPr>
          <w:p>
            <w:pPr>
              <w:keepNext w:val="0"/>
              <w:keepLines w:val="0"/>
              <w:suppressLineNumbers w:val="0"/>
              <w:adjustRightInd w:val="0"/>
              <w:snapToGrid w:val="0"/>
              <w:ind w:left="0" w:right="0"/>
              <w:jc w:val="both"/>
              <w:rPr>
                <w:rFonts w:hint="default" w:ascii="仿宋" w:hAnsi="仿宋" w:eastAsia="仿宋"/>
                <w:b/>
                <w:sz w:val="28"/>
                <w:szCs w:val="28"/>
                <w:lang w:val="en-US" w:eastAsia="zh-CN"/>
              </w:rPr>
            </w:pPr>
            <w:r>
              <w:rPr>
                <w:rFonts w:hint="eastAsia" w:ascii="仿宋" w:hAnsi="仿宋" w:eastAsia="仿宋" w:cs="Times New Roman"/>
                <w:b/>
                <w:bCs/>
                <w:sz w:val="32"/>
                <w:szCs w:val="32"/>
                <w:lang w:val="en-US" w:eastAsia="zh-CN" w:bidi="ar"/>
              </w:rPr>
              <w:t>湖北省公安厅部分电梯维保项目</w:t>
            </w:r>
          </w:p>
        </w:tc>
        <w:tc>
          <w:tcPr>
            <w:tcW w:w="3402" w:type="dxa"/>
            <w:vAlign w:val="center"/>
          </w:tcPr>
          <w:p>
            <w:pPr>
              <w:keepNext w:val="0"/>
              <w:keepLines w:val="0"/>
              <w:suppressLineNumbers w:val="0"/>
              <w:ind w:left="0" w:right="0" w:firstLine="904" w:firstLineChars="300"/>
              <w:rPr>
                <w:rFonts w:hint="eastAsia" w:ascii="仿宋" w:hAnsi="仿宋" w:eastAsia="仿宋"/>
                <w:b/>
                <w:sz w:val="30"/>
                <w:szCs w:val="30"/>
                <w:lang w:val="en-US" w:eastAsia="zh-CN"/>
              </w:rPr>
            </w:pPr>
            <w:r>
              <w:rPr>
                <w:rFonts w:hint="eastAsia" w:ascii="仿宋" w:hAnsi="仿宋" w:eastAsia="仿宋"/>
                <w:b/>
                <w:sz w:val="30"/>
                <w:szCs w:val="30"/>
                <w:lang w:val="en-US" w:eastAsia="zh-CN"/>
              </w:rPr>
              <w:t>详见附件</w:t>
            </w:r>
          </w:p>
        </w:tc>
        <w:tc>
          <w:tcPr>
            <w:tcW w:w="1984" w:type="dxa"/>
            <w:vAlign w:val="center"/>
          </w:tcPr>
          <w:p>
            <w:pPr>
              <w:keepNext w:val="0"/>
              <w:keepLines w:val="0"/>
              <w:suppressLineNumbers w:val="0"/>
              <w:ind w:left="0" w:right="0"/>
              <w:rPr>
                <w:rFonts w:hint="eastAsia" w:ascii="仿宋" w:hAnsi="仿宋" w:eastAsia="仿宋"/>
                <w:sz w:val="28"/>
                <w:szCs w:val="28"/>
                <w:lang w:eastAsia="zh-CN"/>
              </w:rPr>
            </w:pPr>
            <w:r>
              <w:rPr>
                <w:rFonts w:hint="eastAsia" w:ascii="仿宋" w:hAnsi="仿宋" w:eastAsia="仿宋"/>
                <w:sz w:val="28"/>
                <w:szCs w:val="28"/>
                <w:lang w:eastAsia="zh-CN"/>
              </w:rPr>
              <w:t>采购人指定地点</w:t>
            </w:r>
          </w:p>
        </w:tc>
        <w:tc>
          <w:tcPr>
            <w:tcW w:w="5007" w:type="dxa"/>
            <w:gridSpan w:val="2"/>
          </w:tcPr>
          <w:p>
            <w:pPr>
              <w:keepNext w:val="0"/>
              <w:keepLines w:val="0"/>
              <w:suppressLineNumbers w:val="0"/>
              <w:spacing w:line="300" w:lineRule="auto"/>
              <w:ind w:left="0" w:right="0"/>
              <w:contextualSpacing/>
              <w:jc w:val="left"/>
              <w:rPr>
                <w:rFonts w:hint="default" w:ascii="仿宋" w:hAnsi="仿宋" w:eastAsia="仿宋"/>
                <w:b/>
                <w:kern w:val="0"/>
                <w:sz w:val="24"/>
              </w:rPr>
            </w:pPr>
            <w:r>
              <w:rPr>
                <w:rFonts w:hint="eastAsia" w:ascii="仿宋" w:hAnsi="仿宋" w:eastAsia="仿宋"/>
                <w:b/>
                <w:kern w:val="0"/>
                <w:sz w:val="24"/>
              </w:rPr>
              <w:t>1、请各投标供应商将</w:t>
            </w:r>
            <w:r>
              <w:rPr>
                <w:rFonts w:hint="eastAsia" w:ascii="仿宋" w:hAnsi="仿宋" w:eastAsia="仿宋"/>
                <w:b/>
                <w:kern w:val="0"/>
                <w:sz w:val="24"/>
                <w:u w:val="single"/>
              </w:rPr>
              <w:t>投标项目名称和投标供应商名称</w:t>
            </w:r>
            <w:r>
              <w:rPr>
                <w:rFonts w:hint="eastAsia" w:ascii="仿宋" w:hAnsi="仿宋" w:eastAsia="仿宋"/>
                <w:b/>
                <w:kern w:val="0"/>
                <w:sz w:val="24"/>
              </w:rPr>
              <w:t>标注在投标文件封面。</w:t>
            </w:r>
          </w:p>
          <w:p>
            <w:pPr>
              <w:keepNext w:val="0"/>
              <w:keepLines w:val="0"/>
              <w:suppressLineNumbers w:val="0"/>
              <w:spacing w:line="300" w:lineRule="auto"/>
              <w:ind w:left="0" w:right="0"/>
              <w:contextualSpacing/>
              <w:jc w:val="left"/>
              <w:rPr>
                <w:rFonts w:hint="default" w:ascii="仿宋" w:hAnsi="仿宋" w:eastAsia="仿宋"/>
                <w:b/>
                <w:kern w:val="0"/>
                <w:sz w:val="24"/>
              </w:rPr>
            </w:pPr>
            <w:r>
              <w:rPr>
                <w:rFonts w:hint="eastAsia" w:ascii="仿宋" w:hAnsi="仿宋" w:eastAsia="仿宋"/>
                <w:b/>
                <w:kern w:val="0"/>
                <w:sz w:val="24"/>
              </w:rPr>
              <w:t>2、各供应商报价不能超过总预算</w:t>
            </w:r>
            <w:r>
              <w:rPr>
                <w:rFonts w:hint="eastAsia" w:ascii="仿宋" w:hAnsi="仿宋" w:eastAsia="仿宋"/>
                <w:b/>
                <w:kern w:val="0"/>
                <w:sz w:val="24"/>
                <w:u w:val="single"/>
                <w:lang w:val="en-US" w:eastAsia="zh-CN"/>
              </w:rPr>
              <w:t>80844</w:t>
            </w:r>
            <w:r>
              <w:rPr>
                <w:rFonts w:hint="eastAsia" w:ascii="仿宋" w:hAnsi="仿宋" w:eastAsia="仿宋"/>
                <w:b/>
                <w:kern w:val="0"/>
                <w:sz w:val="24"/>
              </w:rPr>
              <w:t>元。</w:t>
            </w:r>
          </w:p>
          <w:p>
            <w:pPr>
              <w:keepNext w:val="0"/>
              <w:keepLines w:val="0"/>
              <w:suppressLineNumbers w:val="0"/>
              <w:spacing w:line="300" w:lineRule="auto"/>
              <w:ind w:left="0" w:right="0"/>
              <w:contextualSpacing/>
              <w:jc w:val="left"/>
              <w:rPr>
                <w:rFonts w:hint="eastAsia" w:ascii="仿宋" w:hAnsi="仿宋" w:eastAsia="仿宋"/>
                <w:b/>
                <w:kern w:val="0"/>
                <w:sz w:val="24"/>
                <w:u w:val="single"/>
              </w:rPr>
            </w:pPr>
            <w:r>
              <w:rPr>
                <w:rFonts w:hint="default" w:ascii="仿宋" w:hAnsi="仿宋" w:eastAsia="仿宋"/>
                <w:b/>
                <w:kern w:val="0"/>
                <w:sz w:val="24"/>
                <w:u w:val="single"/>
              </w:rPr>
              <w:t>3、</w:t>
            </w:r>
            <w:r>
              <w:rPr>
                <w:rFonts w:hint="eastAsia" w:ascii="仿宋" w:hAnsi="仿宋" w:eastAsia="仿宋"/>
                <w:b/>
                <w:kern w:val="0"/>
                <w:sz w:val="24"/>
                <w:u w:val="single"/>
              </w:rPr>
              <w:t>询价单及附件均需加盖投标供应商印章，否则视为无效报价。</w:t>
            </w:r>
          </w:p>
          <w:p>
            <w:pPr>
              <w:keepNext w:val="0"/>
              <w:keepLines w:val="0"/>
              <w:suppressLineNumbers w:val="0"/>
              <w:spacing w:line="300" w:lineRule="auto"/>
              <w:ind w:left="0" w:right="0"/>
              <w:contextualSpacing/>
              <w:jc w:val="left"/>
              <w:rPr>
                <w:rFonts w:hint="default" w:ascii="仿宋" w:hAnsi="仿宋" w:eastAsia="仿宋"/>
                <w:b/>
                <w:kern w:val="0"/>
                <w:sz w:val="24"/>
                <w:u w:val="single"/>
              </w:rPr>
            </w:pPr>
            <w:r>
              <w:rPr>
                <w:rFonts w:hint="eastAsia" w:ascii="仿宋" w:hAnsi="仿宋" w:eastAsia="仿宋"/>
                <w:b/>
                <w:kern w:val="0"/>
                <w:sz w:val="24"/>
                <w:u w:val="single"/>
                <w:lang w:val="en-US" w:eastAsia="zh-CN"/>
              </w:rPr>
              <w:t>4、</w:t>
            </w:r>
            <w:r>
              <w:rPr>
                <w:rFonts w:hint="eastAsia" w:ascii="仿宋" w:hAnsi="仿宋" w:eastAsia="仿宋"/>
                <w:b/>
                <w:kern w:val="0"/>
                <w:sz w:val="24"/>
                <w:u w:val="single"/>
                <w:lang w:eastAsia="zh-CN"/>
              </w:rPr>
              <w:t>响应文件按询价单格式编写，按要求须提供的其他文件资料可自行编制。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510" w:hRule="atLeast"/>
          <w:jc w:val="center"/>
        </w:trPr>
        <w:tc>
          <w:tcPr>
            <w:tcW w:w="1423" w:type="dxa"/>
            <w:vMerge w:val="restart"/>
          </w:tcPr>
          <w:p>
            <w:pPr>
              <w:keepNext w:val="0"/>
              <w:keepLines w:val="0"/>
              <w:suppressLineNumbers w:val="0"/>
              <w:ind w:left="0" w:right="0"/>
              <w:jc w:val="center"/>
              <w:rPr>
                <w:rFonts w:hint="default" w:ascii="仿宋_GB2312" w:eastAsia="仿宋_GB2312"/>
                <w:sz w:val="28"/>
              </w:rPr>
            </w:pPr>
            <w:r>
              <w:rPr>
                <w:rFonts w:hint="eastAsia" w:ascii="仿宋_GB2312" w:eastAsia="仿宋_GB2312"/>
                <w:sz w:val="28"/>
              </w:rPr>
              <w:t>供应商</w:t>
            </w:r>
          </w:p>
          <w:p>
            <w:pPr>
              <w:keepNext w:val="0"/>
              <w:keepLines w:val="0"/>
              <w:suppressLineNumbers w:val="0"/>
              <w:ind w:left="0" w:right="0"/>
              <w:jc w:val="center"/>
              <w:rPr>
                <w:rFonts w:hint="default" w:ascii="仿宋_GB2312" w:eastAsia="仿宋_GB2312"/>
                <w:sz w:val="28"/>
              </w:rPr>
            </w:pPr>
            <w:r>
              <w:rPr>
                <w:rFonts w:hint="eastAsia" w:ascii="仿宋_GB2312" w:eastAsia="仿宋_GB2312"/>
                <w:sz w:val="28"/>
              </w:rPr>
              <w:t>回复</w:t>
            </w:r>
          </w:p>
        </w:tc>
        <w:tc>
          <w:tcPr>
            <w:tcW w:w="6521" w:type="dxa"/>
            <w:gridSpan w:val="2"/>
            <w:vMerge w:val="restart"/>
          </w:tcPr>
          <w:p>
            <w:pPr>
              <w:keepNext w:val="0"/>
              <w:keepLines w:val="0"/>
              <w:suppressLineNumbers w:val="0"/>
              <w:ind w:left="0" w:right="0"/>
              <w:rPr>
                <w:rFonts w:hint="default" w:ascii="仿宋_GB2312" w:eastAsia="仿宋_GB2312"/>
                <w:sz w:val="28"/>
              </w:rPr>
            </w:pPr>
          </w:p>
        </w:tc>
        <w:tc>
          <w:tcPr>
            <w:tcW w:w="1984" w:type="dxa"/>
          </w:tcPr>
          <w:p>
            <w:pPr>
              <w:keepNext w:val="0"/>
              <w:keepLines w:val="0"/>
              <w:suppressLineNumbers w:val="0"/>
              <w:ind w:left="0" w:right="0"/>
              <w:jc w:val="center"/>
              <w:rPr>
                <w:rFonts w:hint="default" w:ascii="仿宋_GB2312" w:eastAsia="仿宋_GB2312"/>
                <w:sz w:val="28"/>
              </w:rPr>
            </w:pPr>
            <w:r>
              <w:rPr>
                <w:rFonts w:hint="eastAsia" w:ascii="仿宋_GB2312" w:eastAsia="仿宋_GB2312"/>
                <w:sz w:val="28"/>
              </w:rPr>
              <w:t>单价（元）</w:t>
            </w:r>
          </w:p>
        </w:tc>
        <w:tc>
          <w:tcPr>
            <w:tcW w:w="5007" w:type="dxa"/>
            <w:gridSpan w:val="2"/>
          </w:tcPr>
          <w:p>
            <w:pPr>
              <w:keepNext w:val="0"/>
              <w:keepLines w:val="0"/>
              <w:suppressLineNumbers w:val="0"/>
              <w:ind w:left="0" w:right="0"/>
              <w:jc w:val="center"/>
              <w:rPr>
                <w:rFonts w:hint="default" w:ascii="仿宋_GB2312" w:eastAsia="仿宋_GB2312"/>
                <w:sz w:val="28"/>
              </w:rPr>
            </w:pPr>
            <w:r>
              <w:rPr>
                <w:rFonts w:hint="eastAsia" w:ascii="仿宋_GB2312" w:eastAsia="仿宋_GB2312"/>
                <w:sz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512" w:hRule="atLeast"/>
          <w:jc w:val="center"/>
        </w:trPr>
        <w:tc>
          <w:tcPr>
            <w:tcW w:w="1423" w:type="dxa"/>
            <w:vMerge w:val="continue"/>
          </w:tcPr>
          <w:p>
            <w:pPr>
              <w:keepNext w:val="0"/>
              <w:keepLines w:val="0"/>
              <w:suppressLineNumbers w:val="0"/>
              <w:ind w:left="0" w:right="0"/>
              <w:jc w:val="center"/>
              <w:rPr>
                <w:rFonts w:hint="default" w:ascii="仿宋_GB2312" w:eastAsia="仿宋_GB2312"/>
                <w:sz w:val="28"/>
              </w:rPr>
            </w:pPr>
          </w:p>
        </w:tc>
        <w:tc>
          <w:tcPr>
            <w:tcW w:w="6521" w:type="dxa"/>
            <w:gridSpan w:val="2"/>
            <w:vMerge w:val="continue"/>
          </w:tcPr>
          <w:p>
            <w:pPr>
              <w:keepNext w:val="0"/>
              <w:keepLines w:val="0"/>
              <w:suppressLineNumbers w:val="0"/>
              <w:ind w:left="0" w:right="0"/>
              <w:jc w:val="center"/>
              <w:rPr>
                <w:rFonts w:hint="default" w:ascii="仿宋_GB2312" w:eastAsia="仿宋_GB2312"/>
                <w:sz w:val="28"/>
              </w:rPr>
            </w:pPr>
          </w:p>
        </w:tc>
        <w:tc>
          <w:tcPr>
            <w:tcW w:w="1984" w:type="dxa"/>
          </w:tcPr>
          <w:p>
            <w:pPr>
              <w:keepNext w:val="0"/>
              <w:keepLines w:val="0"/>
              <w:suppressLineNumbers w:val="0"/>
              <w:ind w:left="0" w:right="0"/>
              <w:jc w:val="center"/>
              <w:rPr>
                <w:rFonts w:hint="default" w:ascii="仿宋_GB2312" w:eastAsia="仿宋_GB2312"/>
                <w:sz w:val="28"/>
              </w:rPr>
            </w:pPr>
          </w:p>
        </w:tc>
        <w:tc>
          <w:tcPr>
            <w:tcW w:w="5007" w:type="dxa"/>
            <w:gridSpan w:val="2"/>
          </w:tcPr>
          <w:p>
            <w:pPr>
              <w:keepNext w:val="0"/>
              <w:keepLines w:val="0"/>
              <w:suppressLineNumbers w:val="0"/>
              <w:ind w:left="0" w:right="0"/>
              <w:jc w:val="center"/>
              <w:rPr>
                <w:rFonts w:hint="default"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542" w:type="dxa"/>
            <w:gridSpan w:val="2"/>
          </w:tcPr>
          <w:p>
            <w:pPr>
              <w:keepNext w:val="0"/>
              <w:keepLines w:val="0"/>
              <w:suppressLineNumbers w:val="0"/>
              <w:ind w:left="0" w:right="0"/>
              <w:rPr>
                <w:rFonts w:hint="default" w:ascii="仿宋_GB2312" w:eastAsia="仿宋_GB2312"/>
                <w:sz w:val="28"/>
              </w:rPr>
            </w:pPr>
            <w:r>
              <w:rPr>
                <w:rFonts w:hint="eastAsia" w:ascii="仿宋_GB2312" w:eastAsia="仿宋_GB2312"/>
                <w:sz w:val="28"/>
              </w:rPr>
              <w:t>供应商（加盖印章）：</w:t>
            </w:r>
          </w:p>
        </w:tc>
        <w:tc>
          <w:tcPr>
            <w:tcW w:w="3402" w:type="dxa"/>
          </w:tcPr>
          <w:p>
            <w:pPr>
              <w:keepNext w:val="0"/>
              <w:keepLines w:val="0"/>
              <w:suppressLineNumbers w:val="0"/>
              <w:ind w:left="0" w:right="0"/>
              <w:rPr>
                <w:rFonts w:hint="default" w:ascii="仿宋_GB2312" w:eastAsia="仿宋_GB2312"/>
                <w:sz w:val="28"/>
              </w:rPr>
            </w:pPr>
            <w:r>
              <w:rPr>
                <w:rFonts w:hint="eastAsia" w:ascii="仿宋_GB2312" w:eastAsia="仿宋_GB2312"/>
                <w:sz w:val="28"/>
              </w:rPr>
              <w:t>联系人：</w:t>
            </w:r>
          </w:p>
        </w:tc>
        <w:tc>
          <w:tcPr>
            <w:tcW w:w="4319" w:type="dxa"/>
            <w:gridSpan w:val="2"/>
          </w:tcPr>
          <w:p>
            <w:pPr>
              <w:keepNext w:val="0"/>
              <w:keepLines w:val="0"/>
              <w:suppressLineNumbers w:val="0"/>
              <w:ind w:left="0" w:right="0"/>
              <w:rPr>
                <w:rFonts w:hint="default" w:ascii="仿宋_GB2312" w:eastAsia="仿宋_GB2312"/>
                <w:sz w:val="28"/>
              </w:rPr>
            </w:pPr>
            <w:r>
              <w:rPr>
                <w:rFonts w:hint="eastAsia" w:ascii="仿宋_GB2312" w:eastAsia="仿宋_GB2312"/>
                <w:sz w:val="28"/>
              </w:rPr>
              <w:t>联系电话：</w:t>
            </w:r>
          </w:p>
        </w:tc>
        <w:tc>
          <w:tcPr>
            <w:tcW w:w="2686" w:type="dxa"/>
            <w:gridSpan w:val="2"/>
          </w:tcPr>
          <w:p>
            <w:pPr>
              <w:keepNext w:val="0"/>
              <w:keepLines w:val="0"/>
              <w:suppressLineNumbers w:val="0"/>
              <w:ind w:left="0" w:right="0"/>
              <w:rPr>
                <w:rFonts w:hint="default" w:ascii="仿宋_GB2312" w:eastAsia="仿宋_GB2312"/>
                <w:sz w:val="28"/>
              </w:rPr>
            </w:pPr>
            <w:r>
              <w:rPr>
                <w:rFonts w:hint="eastAsia" w:ascii="仿宋_GB2312" w:eastAsia="仿宋_GB2312"/>
                <w:sz w:val="28"/>
              </w:rPr>
              <w:t>传真：</w:t>
            </w:r>
          </w:p>
        </w:tc>
      </w:tr>
    </w:tbl>
    <w:p>
      <w:pPr>
        <w:rPr>
          <w:rFonts w:ascii="黑体" w:hAnsi="黑体" w:eastAsia="黑体"/>
          <w:color w:val="000000" w:themeColor="text1"/>
          <w:sz w:val="24"/>
          <w:highlight w:val="none"/>
          <w14:textFill>
            <w14:solidFill>
              <w14:schemeClr w14:val="tx1"/>
            </w14:solidFill>
          </w14:textFill>
        </w:rPr>
      </w:pPr>
      <w:r>
        <w:rPr>
          <w:rFonts w:hint="eastAsia" w:ascii="黑体" w:hAnsi="黑体" w:eastAsia="黑体"/>
          <w:sz w:val="24"/>
        </w:rPr>
        <w:t>注：1、投标截止时间：</w:t>
      </w:r>
      <w:r>
        <w:rPr>
          <w:rFonts w:hint="eastAsia" w:ascii="黑体" w:hAnsi="黑体" w:eastAsia="黑体"/>
          <w:sz w:val="24"/>
          <w:lang w:val="en-US" w:eastAsia="zh-CN"/>
        </w:rPr>
        <w:t>2024</w:t>
      </w:r>
      <w:r>
        <w:rPr>
          <w:rFonts w:hint="eastAsia" w:ascii="黑体" w:hAnsi="黑体" w:eastAsia="黑体"/>
          <w:sz w:val="24"/>
        </w:rPr>
        <w:t>年</w:t>
      </w:r>
      <w:r>
        <w:rPr>
          <w:rFonts w:hint="eastAsia" w:ascii="黑体" w:hAnsi="黑体" w:eastAsia="黑体"/>
          <w:sz w:val="24"/>
          <w:lang w:val="en-US" w:eastAsia="zh-CN"/>
        </w:rPr>
        <w:t>4</w:t>
      </w:r>
      <w:r>
        <w:rPr>
          <w:rFonts w:hint="eastAsia" w:ascii="黑体" w:hAnsi="黑体" w:eastAsia="黑体"/>
          <w:color w:val="000000" w:themeColor="text1"/>
          <w:sz w:val="24"/>
          <w14:textFill>
            <w14:solidFill>
              <w14:schemeClr w14:val="tx1"/>
            </w14:solidFill>
          </w14:textFill>
        </w:rPr>
        <w:t>月</w:t>
      </w:r>
      <w:r>
        <w:rPr>
          <w:rFonts w:hint="eastAsia" w:ascii="黑体" w:hAnsi="黑体" w:eastAsia="黑体"/>
          <w:color w:val="000000" w:themeColor="text1"/>
          <w:sz w:val="24"/>
          <w:highlight w:val="none"/>
          <w:lang w:val="en-US" w:eastAsia="zh-CN"/>
          <w14:textFill>
            <w14:solidFill>
              <w14:schemeClr w14:val="tx1"/>
            </w14:solidFill>
          </w14:textFill>
        </w:rPr>
        <w:t>7</w:t>
      </w:r>
      <w:r>
        <w:rPr>
          <w:rFonts w:hint="eastAsia" w:ascii="黑体" w:hAnsi="黑体" w:eastAsia="黑体"/>
          <w:color w:val="000000" w:themeColor="text1"/>
          <w:sz w:val="24"/>
          <w:highlight w:val="none"/>
          <w14:textFill>
            <w14:solidFill>
              <w14:schemeClr w14:val="tx1"/>
            </w14:solidFill>
          </w14:textFill>
        </w:rPr>
        <w:t>日。</w:t>
      </w:r>
    </w:p>
    <w:p>
      <w:pPr>
        <w:ind w:firstLine="480" w:firstLineChars="200"/>
        <w:rPr>
          <w:rFonts w:hint="eastAsia" w:ascii="黑体" w:hAnsi="黑体" w:eastAsia="黑体"/>
          <w:sz w:val="24"/>
        </w:rPr>
      </w:pPr>
      <w:r>
        <w:rPr>
          <w:rFonts w:hint="eastAsia" w:ascii="黑体" w:hAnsi="黑体" w:eastAsia="黑体"/>
          <w:color w:val="000000" w:themeColor="text1"/>
          <w:sz w:val="24"/>
          <w:highlight w:val="none"/>
          <w14:textFill>
            <w14:solidFill>
              <w14:schemeClr w14:val="tx1"/>
            </w14:solidFill>
          </w14:textFill>
        </w:rPr>
        <w:t xml:space="preserve">2、请投标供应商于 </w:t>
      </w:r>
      <w:r>
        <w:rPr>
          <w:rFonts w:hint="eastAsia" w:ascii="黑体" w:hAnsi="黑体" w:eastAsia="黑体"/>
          <w:color w:val="000000" w:themeColor="text1"/>
          <w:sz w:val="24"/>
          <w:highlight w:val="none"/>
          <w:lang w:val="en-US" w:eastAsia="zh-CN"/>
          <w14:textFill>
            <w14:solidFill>
              <w14:schemeClr w14:val="tx1"/>
            </w14:solidFill>
          </w14:textFill>
        </w:rPr>
        <w:t>2024</w:t>
      </w:r>
      <w:r>
        <w:rPr>
          <w:rFonts w:hint="eastAsia" w:ascii="黑体" w:hAnsi="黑体" w:eastAsia="黑体"/>
          <w:color w:val="000000" w:themeColor="text1"/>
          <w:sz w:val="24"/>
          <w:highlight w:val="none"/>
          <w14:textFill>
            <w14:solidFill>
              <w14:schemeClr w14:val="tx1"/>
            </w14:solidFill>
          </w14:textFill>
        </w:rPr>
        <w:t>年</w:t>
      </w:r>
      <w:r>
        <w:rPr>
          <w:rFonts w:hint="eastAsia" w:ascii="黑体" w:hAnsi="黑体" w:eastAsia="黑体"/>
          <w:color w:val="000000" w:themeColor="text1"/>
          <w:sz w:val="24"/>
          <w:highlight w:val="none"/>
          <w:lang w:val="en-US" w:eastAsia="zh-CN"/>
          <w14:textFill>
            <w14:solidFill>
              <w14:schemeClr w14:val="tx1"/>
            </w14:solidFill>
          </w14:textFill>
        </w:rPr>
        <w:t>4</w:t>
      </w:r>
      <w:r>
        <w:rPr>
          <w:rFonts w:hint="eastAsia" w:ascii="黑体" w:hAnsi="黑体" w:eastAsia="黑体"/>
          <w:color w:val="000000" w:themeColor="text1"/>
          <w:sz w:val="24"/>
          <w:highlight w:val="none"/>
          <w14:textFill>
            <w14:solidFill>
              <w14:schemeClr w14:val="tx1"/>
            </w14:solidFill>
          </w14:textFill>
        </w:rPr>
        <w:t>月</w:t>
      </w:r>
      <w:r>
        <w:rPr>
          <w:rFonts w:hint="eastAsia" w:ascii="黑体" w:hAnsi="黑体" w:eastAsia="黑体"/>
          <w:color w:val="000000" w:themeColor="text1"/>
          <w:sz w:val="24"/>
          <w:highlight w:val="none"/>
          <w:lang w:val="en-US" w:eastAsia="zh-CN"/>
          <w14:textFill>
            <w14:solidFill>
              <w14:schemeClr w14:val="tx1"/>
            </w14:solidFill>
          </w14:textFill>
        </w:rPr>
        <w:t>7</w:t>
      </w:r>
      <w:r>
        <w:rPr>
          <w:rFonts w:hint="eastAsia" w:ascii="黑体" w:hAnsi="黑体" w:eastAsia="黑体"/>
          <w:color w:val="000000" w:themeColor="text1"/>
          <w:sz w:val="24"/>
          <w:highlight w:val="none"/>
          <w14:textFill>
            <w14:solidFill>
              <w14:schemeClr w14:val="tx1"/>
            </w14:solidFill>
          </w14:textFill>
        </w:rPr>
        <w:t>日</w:t>
      </w:r>
      <w:r>
        <w:rPr>
          <w:rFonts w:hint="eastAsia" w:ascii="黑体" w:hAnsi="黑体" w:eastAsia="黑体"/>
          <w:color w:val="000000" w:themeColor="text1"/>
          <w:sz w:val="24"/>
          <w14:textFill>
            <w14:solidFill>
              <w14:schemeClr w14:val="tx1"/>
            </w14:solidFill>
          </w14:textFill>
        </w:rPr>
        <w:t>下</w:t>
      </w:r>
      <w:r>
        <w:rPr>
          <w:rFonts w:hint="eastAsia" w:ascii="黑体" w:hAnsi="黑体" w:eastAsia="黑体"/>
          <w:sz w:val="24"/>
        </w:rPr>
        <w:t>午</w:t>
      </w:r>
      <w:r>
        <w:rPr>
          <w:rFonts w:hint="eastAsia" w:ascii="黑体" w:hAnsi="黑体" w:eastAsia="黑体"/>
          <w:sz w:val="24"/>
          <w:lang w:val="en-US" w:eastAsia="zh-CN"/>
        </w:rPr>
        <w:t>4</w:t>
      </w:r>
      <w:r>
        <w:rPr>
          <w:rFonts w:hint="eastAsia" w:ascii="黑体" w:hAnsi="黑体" w:eastAsia="黑体"/>
          <w:sz w:val="24"/>
        </w:rPr>
        <w:t>点</w:t>
      </w:r>
      <w:r>
        <w:rPr>
          <w:rFonts w:hint="eastAsia" w:ascii="黑体" w:hAnsi="黑体" w:eastAsia="黑体"/>
          <w:sz w:val="24"/>
          <w:lang w:val="en-US" w:eastAsia="zh-CN"/>
        </w:rPr>
        <w:t>前，</w:t>
      </w:r>
      <w:r>
        <w:rPr>
          <w:rFonts w:hint="eastAsia" w:ascii="黑体" w:hAnsi="黑体" w:eastAsia="黑体"/>
          <w:sz w:val="24"/>
        </w:rPr>
        <w:t>将投标文件密封送至湖北省公安厅(地址: 雄楚大街181号)传达室“政府采购投标箱”内。</w:t>
      </w:r>
    </w:p>
    <w:p>
      <w:pPr>
        <w:rPr>
          <w:rFonts w:hint="eastAsia" w:ascii="黑体" w:hAnsi="黑体" w:eastAsia="黑体"/>
          <w:sz w:val="24"/>
        </w:rPr>
      </w:pPr>
      <w:r>
        <w:rPr>
          <w:rFonts w:hint="eastAsia" w:ascii="黑体" w:hAnsi="黑体" w:eastAsia="黑体"/>
          <w:sz w:val="24"/>
        </w:rPr>
        <w:br w:type="page"/>
      </w:r>
    </w:p>
    <w:p>
      <w:pPr>
        <w:ind w:firstLine="480" w:firstLineChars="200"/>
        <w:rPr>
          <w:rFonts w:hint="eastAsia" w:ascii="黑体" w:hAnsi="黑体" w:eastAsia="黑体"/>
          <w:sz w:val="24"/>
        </w:rPr>
        <w:sectPr>
          <w:headerReference r:id="rId4" w:type="default"/>
          <w:footerReference r:id="rId5" w:type="default"/>
          <w:footerReference r:id="rId6" w:type="even"/>
          <w:pgSz w:w="16838" w:h="11906" w:orient="landscape"/>
          <w:pgMar w:top="1440" w:right="1800" w:bottom="1440" w:left="1800" w:header="851" w:footer="992" w:gutter="0"/>
          <w:pgNumType w:fmt="numberInDash" w:start="155"/>
          <w:cols w:space="720" w:num="1"/>
          <w:docGrid w:type="lines" w:linePitch="312" w:charSpace="0"/>
        </w:sectPr>
      </w:pPr>
    </w:p>
    <w:p>
      <w:pPr>
        <w:jc w:val="left"/>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w:t>
      </w:r>
    </w:p>
    <w:p>
      <w:pPr>
        <w:keepNext w:val="0"/>
        <w:keepLines w:val="0"/>
        <w:pageBreakBefore w:val="0"/>
        <w:kinsoku/>
        <w:wordWrap/>
        <w:overflowPunct/>
        <w:topLinePunct w:val="0"/>
        <w:bidi w:val="0"/>
        <w:snapToGrid/>
        <w:spacing w:line="400" w:lineRule="atLeast"/>
        <w:jc w:val="center"/>
        <w:rPr>
          <w:rFonts w:hint="eastAsia" w:ascii="方正小标宋简体" w:eastAsia="方正小标宋简体"/>
          <w:snapToGrid w:val="0"/>
          <w:kern w:val="0"/>
          <w:sz w:val="44"/>
          <w:szCs w:val="44"/>
        </w:rPr>
      </w:pPr>
      <w:r>
        <w:rPr>
          <w:rFonts w:hint="eastAsia" w:ascii="方正小标宋简体" w:eastAsia="方正小标宋简体"/>
          <w:snapToGrid w:val="0"/>
          <w:kern w:val="0"/>
          <w:sz w:val="44"/>
          <w:szCs w:val="44"/>
          <w:lang w:eastAsia="zh-CN"/>
        </w:rPr>
        <w:t>电梯维保项目</w:t>
      </w:r>
      <w:r>
        <w:rPr>
          <w:rFonts w:hint="eastAsia" w:ascii="方正小标宋简体" w:eastAsia="方正小标宋简体"/>
          <w:snapToGrid w:val="0"/>
          <w:kern w:val="0"/>
          <w:sz w:val="44"/>
          <w:szCs w:val="44"/>
        </w:rPr>
        <w:t>需求</w:t>
      </w:r>
    </w:p>
    <w:p>
      <w:pPr>
        <w:keepNext w:val="0"/>
        <w:keepLines w:val="0"/>
        <w:pageBreakBefore w:val="0"/>
        <w:numPr>
          <w:ilvl w:val="0"/>
          <w:numId w:val="1"/>
        </w:numPr>
        <w:kinsoku/>
        <w:wordWrap/>
        <w:overflowPunct/>
        <w:topLinePunct w:val="0"/>
        <w:bidi w:val="0"/>
        <w:snapToGrid/>
        <w:spacing w:line="440" w:lineRule="exact"/>
        <w:ind w:left="420" w:left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项目基本情况</w:t>
      </w:r>
    </w:p>
    <w:p>
      <w:pPr>
        <w:keepNext w:val="0"/>
        <w:keepLines w:val="0"/>
        <w:pageBreakBefore w:val="0"/>
        <w:kinsoku/>
        <w:wordWrap/>
        <w:overflowPunct/>
        <w:topLinePunct w:val="0"/>
        <w:bidi w:val="0"/>
        <w:snapToGrid/>
        <w:spacing w:line="440" w:lineRule="exact"/>
        <w:ind w:firstLine="643" w:firstLineChars="200"/>
        <w:textAlignment w:val="auto"/>
        <w:rPr>
          <w:rFonts w:ascii="仿宋" w:hAnsi="仿宋" w:eastAsia="仿宋" w:cs="仿宋"/>
          <w:sz w:val="32"/>
          <w:szCs w:val="32"/>
          <w:highlight w:val="none"/>
        </w:rPr>
      </w:pPr>
      <w:r>
        <w:rPr>
          <w:rFonts w:hint="eastAsia" w:ascii="仿宋" w:hAnsi="仿宋" w:eastAsia="仿宋" w:cs="仿宋"/>
          <w:b/>
          <w:bCs/>
          <w:sz w:val="32"/>
          <w:szCs w:val="32"/>
          <w:highlight w:val="none"/>
        </w:rPr>
        <w:t>1.1项目名称：</w:t>
      </w:r>
      <w:r>
        <w:rPr>
          <w:rFonts w:hint="eastAsia" w:ascii="仿宋" w:hAnsi="仿宋" w:eastAsia="仿宋" w:cs="仿宋"/>
          <w:sz w:val="32"/>
          <w:szCs w:val="32"/>
          <w:lang w:val="en-US" w:eastAsia="zh-CN"/>
        </w:rPr>
        <w:t>湖北省公安厅部分电梯维保项目；</w:t>
      </w:r>
    </w:p>
    <w:p>
      <w:pPr>
        <w:keepNext w:val="0"/>
        <w:keepLines w:val="0"/>
        <w:pageBreakBefore w:val="0"/>
        <w:kinsoku/>
        <w:wordWrap/>
        <w:overflowPunct/>
        <w:topLinePunct w:val="0"/>
        <w:bidi w:val="0"/>
        <w:snapToGrid/>
        <w:spacing w:line="44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1.2项目预算</w:t>
      </w:r>
      <w:r>
        <w:rPr>
          <w:rFonts w:hint="eastAsia" w:ascii="仿宋" w:hAnsi="仿宋" w:eastAsia="仿宋" w:cs="仿宋"/>
          <w:sz w:val="32"/>
          <w:szCs w:val="32"/>
        </w:rPr>
        <w:t>：</w:t>
      </w:r>
      <w:r>
        <w:rPr>
          <w:rFonts w:hint="eastAsia" w:ascii="仿宋" w:hAnsi="仿宋" w:eastAsia="仿宋" w:cs="仿宋"/>
          <w:sz w:val="32"/>
          <w:szCs w:val="32"/>
          <w:lang w:val="en-US" w:eastAsia="zh-CN"/>
        </w:rPr>
        <w:t>人民币8.0844万元。其中，维保费3.42万元，材料费4.6644万元（最终据实审计结算）。</w:t>
      </w:r>
    </w:p>
    <w:p>
      <w:pPr>
        <w:keepNext w:val="0"/>
        <w:keepLines w:val="0"/>
        <w:pageBreakBefore w:val="0"/>
        <w:kinsoku/>
        <w:wordWrap/>
        <w:overflowPunct/>
        <w:topLinePunct w:val="0"/>
        <w:bidi w:val="0"/>
        <w:snapToGrid/>
        <w:spacing w:line="440" w:lineRule="exact"/>
        <w:ind w:firstLine="320" w:firstLineChars="100"/>
        <w:textAlignment w:val="auto"/>
        <w:rPr>
          <w:rFonts w:ascii="黑体" w:hAnsi="黑体" w:eastAsia="黑体" w:cs="黑体"/>
          <w:sz w:val="32"/>
          <w:szCs w:val="32"/>
        </w:rPr>
      </w:pPr>
      <w:r>
        <w:rPr>
          <w:rFonts w:hint="eastAsia" w:ascii="黑体" w:hAnsi="黑体" w:eastAsia="黑体" w:cs="黑体"/>
          <w:sz w:val="32"/>
          <w:szCs w:val="32"/>
        </w:rPr>
        <w:t>二、资格要求：</w:t>
      </w:r>
    </w:p>
    <w:p>
      <w:pPr>
        <w:keepNext w:val="0"/>
        <w:keepLines w:val="0"/>
        <w:pageBreakBefore w:val="0"/>
        <w:kinsoku/>
        <w:wordWrap/>
        <w:overflowPunct/>
        <w:topLinePunct w:val="0"/>
        <w:bidi w:val="0"/>
        <w:snapToGrid/>
        <w:spacing w:line="4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2.1</w:t>
      </w:r>
      <w:r>
        <w:rPr>
          <w:rFonts w:hint="eastAsia" w:ascii="仿宋" w:hAnsi="仿宋" w:eastAsia="仿宋" w:cs="仿宋"/>
          <w:sz w:val="32"/>
          <w:szCs w:val="32"/>
        </w:rPr>
        <w:t>满足《中华人民共和国政府采购法》第二十二条规定，即：</w:t>
      </w:r>
    </w:p>
    <w:p>
      <w:pPr>
        <w:keepNext w:val="0"/>
        <w:keepLines w:val="0"/>
        <w:pageBreakBefore w:val="0"/>
        <w:kinsoku/>
        <w:wordWrap/>
        <w:overflowPunct/>
        <w:topLinePunct w:val="0"/>
        <w:bidi w:val="0"/>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kinsoku/>
        <w:wordWrap/>
        <w:overflowPunct/>
        <w:topLinePunct w:val="0"/>
        <w:bidi w:val="0"/>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kinsoku/>
        <w:wordWrap/>
        <w:overflowPunct/>
        <w:topLinePunct w:val="0"/>
        <w:bidi w:val="0"/>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pPr>
        <w:keepNext w:val="0"/>
        <w:keepLines w:val="0"/>
        <w:pageBreakBefore w:val="0"/>
        <w:kinsoku/>
        <w:wordWrap/>
        <w:overflowPunct/>
        <w:topLinePunct w:val="0"/>
        <w:bidi w:val="0"/>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pPr>
        <w:keepNext w:val="0"/>
        <w:keepLines w:val="0"/>
        <w:pageBreakBefore w:val="0"/>
        <w:kinsoku/>
        <w:wordWrap/>
        <w:overflowPunct/>
        <w:topLinePunct w:val="0"/>
        <w:bidi w:val="0"/>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（5）参加政府采购活动前三年内，在经营活动中没有重大违法记录；</w:t>
      </w:r>
    </w:p>
    <w:p>
      <w:pPr>
        <w:keepNext w:val="0"/>
        <w:keepLines w:val="0"/>
        <w:pageBreakBefore w:val="0"/>
        <w:kinsoku/>
        <w:wordWrap/>
        <w:overflowPunct/>
        <w:topLinePunct w:val="0"/>
        <w:bidi w:val="0"/>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（6）法律、行政法规规定的其他条件。</w:t>
      </w:r>
    </w:p>
    <w:p>
      <w:pPr>
        <w:pStyle w:val="9"/>
        <w:keepNext w:val="0"/>
        <w:keepLines w:val="0"/>
        <w:pageBreakBefore w:val="0"/>
        <w:kinsoku/>
        <w:wordWrap/>
        <w:overflowPunct/>
        <w:topLinePunct w:val="0"/>
        <w:bidi w:val="0"/>
        <w:snapToGrid/>
        <w:spacing w:line="440" w:lineRule="exact"/>
        <w:ind w:firstLine="562"/>
        <w:textAlignment w:val="auto"/>
        <w:rPr>
          <w:rFonts w:eastAsia="仿宋"/>
          <w:b/>
          <w:bCs/>
          <w:sz w:val="32"/>
          <w:szCs w:val="32"/>
        </w:rPr>
      </w:pPr>
      <w:r>
        <w:rPr>
          <w:rFonts w:hint="eastAsia" w:ascii="仿宋" w:hAnsi="仿宋" w:eastAsia="仿宋" w:cs="仿宋"/>
          <w:b/>
          <w:bCs/>
          <w:sz w:val="32"/>
          <w:szCs w:val="32"/>
        </w:rPr>
        <w:t>以上:（1）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2）-（6）由响应供应商提供书面承诺或</w:t>
      </w:r>
      <w:r>
        <w:rPr>
          <w:rFonts w:hint="eastAsia" w:ascii="仿宋" w:hAnsi="仿宋" w:eastAsia="仿宋" w:cs="仿宋"/>
          <w:b/>
          <w:bCs/>
          <w:sz w:val="32"/>
          <w:szCs w:val="32"/>
          <w:lang w:eastAsia="zh-CN"/>
        </w:rPr>
        <w:t>申</w:t>
      </w:r>
      <w:r>
        <w:rPr>
          <w:rFonts w:hint="eastAsia" w:ascii="仿宋" w:hAnsi="仿宋" w:eastAsia="仿宋" w:cs="仿宋"/>
          <w:b/>
          <w:bCs/>
          <w:sz w:val="32"/>
          <w:szCs w:val="32"/>
        </w:rPr>
        <w:t>明或提供相应证明材料。</w:t>
      </w:r>
    </w:p>
    <w:p>
      <w:pPr>
        <w:keepNext w:val="0"/>
        <w:keepLines w:val="0"/>
        <w:pageBreakBefore w:val="0"/>
        <w:kinsoku/>
        <w:wordWrap/>
        <w:overflowPunct/>
        <w:topLinePunct w:val="0"/>
        <w:bidi w:val="0"/>
        <w:snapToGrid/>
        <w:spacing w:line="4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2.2</w:t>
      </w:r>
      <w:r>
        <w:rPr>
          <w:rFonts w:hint="eastAsia" w:ascii="仿宋" w:hAnsi="仿宋" w:eastAsia="仿宋" w:cs="仿宋"/>
          <w:sz w:val="32"/>
          <w:szCs w:val="32"/>
        </w:rPr>
        <w:t>单位负责人为同一人或者存在直接控股、管理关系的不同投标人，不得参加本项目同一合同项下的政府采购活动</w:t>
      </w:r>
      <w:r>
        <w:rPr>
          <w:rFonts w:hint="eastAsia" w:ascii="仿宋" w:hAnsi="仿宋" w:eastAsia="仿宋" w:cs="仿宋"/>
          <w:b/>
          <w:bCs/>
          <w:sz w:val="32"/>
          <w:szCs w:val="32"/>
          <w:u w:val="single"/>
        </w:rPr>
        <w:t>（提供书面承诺或</w:t>
      </w:r>
      <w:r>
        <w:rPr>
          <w:rFonts w:hint="eastAsia" w:ascii="仿宋" w:hAnsi="仿宋" w:eastAsia="仿宋" w:cs="仿宋"/>
          <w:b/>
          <w:bCs/>
          <w:sz w:val="32"/>
          <w:szCs w:val="32"/>
          <w:u w:val="single"/>
          <w:lang w:eastAsia="zh-CN"/>
        </w:rPr>
        <w:t>申</w:t>
      </w:r>
      <w:r>
        <w:rPr>
          <w:rFonts w:hint="eastAsia" w:ascii="仿宋" w:hAnsi="仿宋" w:eastAsia="仿宋" w:cs="仿宋"/>
          <w:b/>
          <w:bCs/>
          <w:sz w:val="32"/>
          <w:szCs w:val="32"/>
          <w:u w:val="single"/>
        </w:rPr>
        <w:t>明）。</w:t>
      </w:r>
    </w:p>
    <w:p>
      <w:pPr>
        <w:keepNext w:val="0"/>
        <w:keepLines w:val="0"/>
        <w:pageBreakBefore w:val="0"/>
        <w:kinsoku/>
        <w:wordWrap/>
        <w:overflowPunct/>
        <w:topLinePunct w:val="0"/>
        <w:bidi w:val="0"/>
        <w:snapToGrid/>
        <w:spacing w:line="4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2.3</w:t>
      </w:r>
      <w:r>
        <w:rPr>
          <w:rFonts w:hint="eastAsia" w:ascii="仿宋" w:hAnsi="仿宋" w:eastAsia="仿宋" w:cs="仿宋"/>
          <w:sz w:val="32"/>
          <w:szCs w:val="32"/>
        </w:rPr>
        <w:t>未被列入失信被执行人、重大税收违法案件当事人名单，未被列入政府采购严重违法失信行为记录名单</w:t>
      </w:r>
      <w:r>
        <w:rPr>
          <w:rFonts w:hint="eastAsia" w:ascii="仿宋" w:hAnsi="仿宋" w:eastAsia="仿宋" w:cs="仿宋"/>
          <w:b/>
          <w:bCs/>
          <w:sz w:val="32"/>
          <w:szCs w:val="32"/>
          <w:u w:val="single"/>
        </w:rPr>
        <w:t>（提供相应证明材料）</w:t>
      </w:r>
      <w:r>
        <w:rPr>
          <w:rFonts w:hint="eastAsia" w:ascii="仿宋" w:hAnsi="仿宋" w:eastAsia="仿宋" w:cs="仿宋"/>
          <w:sz w:val="32"/>
          <w:szCs w:val="32"/>
        </w:rPr>
        <w:t>。</w:t>
      </w:r>
    </w:p>
    <w:p>
      <w:pPr>
        <w:keepNext w:val="0"/>
        <w:keepLines w:val="0"/>
        <w:pageBreakBefore w:val="0"/>
        <w:kinsoku/>
        <w:wordWrap/>
        <w:overflowPunct/>
        <w:topLinePunct w:val="0"/>
        <w:bidi w:val="0"/>
        <w:snapToGrid/>
        <w:spacing w:line="440" w:lineRule="exact"/>
        <w:ind w:firstLine="643" w:firstLineChars="200"/>
        <w:textAlignment w:val="auto"/>
        <w:rPr>
          <w:rFonts w:hint="eastAsia" w:ascii="仿宋" w:hAnsi="仿宋" w:eastAsia="仿宋" w:cs="仿宋"/>
          <w:b/>
          <w:bCs/>
          <w:sz w:val="32"/>
          <w:szCs w:val="32"/>
          <w:u w:val="single"/>
        </w:rPr>
      </w:pPr>
      <w:r>
        <w:rPr>
          <w:rFonts w:hint="eastAsia" w:ascii="仿宋" w:hAnsi="仿宋" w:eastAsia="仿宋" w:cs="仿宋"/>
          <w:b/>
          <w:bCs/>
          <w:sz w:val="32"/>
          <w:szCs w:val="32"/>
        </w:rPr>
        <w:t>2.4</w:t>
      </w:r>
      <w:r>
        <w:rPr>
          <w:rFonts w:hint="eastAsia" w:ascii="仿宋" w:hAnsi="仿宋" w:eastAsia="仿宋" w:cs="仿宋"/>
          <w:sz w:val="32"/>
          <w:szCs w:val="32"/>
        </w:rPr>
        <w:t>本项目不接受联合报名</w:t>
      </w:r>
      <w:r>
        <w:rPr>
          <w:rFonts w:hint="eastAsia" w:ascii="仿宋" w:hAnsi="仿宋" w:eastAsia="仿宋" w:cs="仿宋"/>
          <w:b/>
          <w:bCs/>
          <w:sz w:val="32"/>
          <w:szCs w:val="32"/>
          <w:u w:val="single"/>
        </w:rPr>
        <w:t>（提供书面承诺或</w:t>
      </w:r>
      <w:r>
        <w:rPr>
          <w:rFonts w:hint="eastAsia" w:ascii="仿宋" w:hAnsi="仿宋" w:eastAsia="仿宋" w:cs="仿宋"/>
          <w:b/>
          <w:bCs/>
          <w:sz w:val="32"/>
          <w:szCs w:val="32"/>
          <w:u w:val="single"/>
          <w:lang w:eastAsia="zh-CN"/>
        </w:rPr>
        <w:t>申</w:t>
      </w:r>
      <w:r>
        <w:rPr>
          <w:rFonts w:hint="eastAsia" w:ascii="仿宋" w:hAnsi="仿宋" w:eastAsia="仿宋" w:cs="仿宋"/>
          <w:b/>
          <w:bCs/>
          <w:sz w:val="32"/>
          <w:szCs w:val="32"/>
          <w:u w:val="single"/>
        </w:rPr>
        <w:t>明）。</w:t>
      </w:r>
    </w:p>
    <w:p>
      <w:pPr>
        <w:keepNext w:val="0"/>
        <w:keepLines w:val="0"/>
        <w:pageBreakBefore w:val="0"/>
        <w:kinsoku/>
        <w:wordWrap/>
        <w:overflowPunct/>
        <w:topLinePunct w:val="0"/>
        <w:bidi w:val="0"/>
        <w:snapToGrid/>
        <w:spacing w:line="440" w:lineRule="exact"/>
        <w:ind w:firstLine="643" w:firstLineChars="200"/>
        <w:textAlignment w:val="auto"/>
        <w:rPr>
          <w:rFonts w:hint="eastAsia" w:ascii="宋体" w:hAnsi="宋体" w:cs="宋体"/>
          <w:sz w:val="28"/>
          <w:szCs w:val="28"/>
          <w:lang w:val="en-US" w:eastAsia="zh-CN"/>
        </w:rPr>
      </w:pPr>
      <w:r>
        <w:rPr>
          <w:rFonts w:hint="eastAsia" w:ascii="仿宋" w:hAnsi="仿宋" w:eastAsia="仿宋" w:cs="仿宋"/>
          <w:b/>
          <w:bCs/>
          <w:sz w:val="32"/>
          <w:szCs w:val="32"/>
          <w:highlight w:val="none"/>
        </w:rPr>
        <w:t>2.5</w:t>
      </w:r>
      <w:r>
        <w:rPr>
          <w:rFonts w:hint="eastAsia" w:ascii="仿宋" w:hAnsi="仿宋" w:eastAsia="仿宋" w:cs="仿宋"/>
          <w:sz w:val="32"/>
          <w:szCs w:val="32"/>
          <w:highlight w:val="none"/>
        </w:rPr>
        <w:t>本项目的特定资格要求</w:t>
      </w:r>
      <w:r>
        <w:rPr>
          <w:rFonts w:hint="eastAsia" w:ascii="仿宋" w:hAnsi="仿宋" w:eastAsia="仿宋" w:cs="仿宋"/>
          <w:sz w:val="32"/>
          <w:szCs w:val="32"/>
          <w:highlight w:val="none"/>
          <w:lang w:eastAsia="zh-CN"/>
        </w:rPr>
        <w:t>：</w:t>
      </w:r>
      <w:r>
        <w:rPr>
          <w:rFonts w:hint="eastAsia" w:ascii="宋体" w:hAnsi="宋体" w:cs="宋体"/>
          <w:sz w:val="28"/>
          <w:szCs w:val="28"/>
          <w:lang w:val="en-US" w:eastAsia="zh-CN"/>
        </w:rPr>
        <w:t xml:space="preserve"> </w:t>
      </w:r>
    </w:p>
    <w:p>
      <w:pPr>
        <w:keepNext w:val="0"/>
        <w:keepLines w:val="0"/>
        <w:pageBreakBefore w:val="0"/>
        <w:kinsoku/>
        <w:wordWrap/>
        <w:overflowPunct/>
        <w:topLinePunct w:val="0"/>
        <w:bidi w:val="0"/>
        <w:snapToGrid/>
        <w:spacing w:line="440" w:lineRule="exact"/>
        <w:ind w:firstLine="640" w:firstLineChars="200"/>
        <w:textAlignment w:val="auto"/>
        <w:rPr>
          <w:rFonts w:hint="eastAsia" w:ascii="仿宋" w:hAnsi="仿宋" w:eastAsia="仿宋" w:cs="仿宋"/>
          <w:b/>
          <w:bCs/>
          <w:sz w:val="32"/>
          <w:szCs w:val="32"/>
          <w:u w:val="single"/>
        </w:rPr>
      </w:pPr>
      <w:r>
        <w:rPr>
          <w:rFonts w:hint="eastAsia" w:ascii="仿宋" w:hAnsi="仿宋" w:eastAsia="仿宋" w:cs="仿宋"/>
          <w:sz w:val="32"/>
          <w:szCs w:val="32"/>
          <w:lang w:val="en-US" w:eastAsia="zh-CN"/>
        </w:rPr>
        <w:t>（1）投标人须具备中华人民共和国特种设备生产许可证</w:t>
      </w:r>
      <w:r>
        <w:rPr>
          <w:rFonts w:hint="eastAsia" w:ascii="仿宋" w:hAnsi="仿宋" w:eastAsia="仿宋" w:cs="仿宋"/>
          <w:sz w:val="32"/>
          <w:szCs w:val="32"/>
          <w:highlight w:val="none"/>
          <w:lang w:val="en-US" w:eastAsia="zh-CN"/>
        </w:rPr>
        <w:t>（</w:t>
      </w:r>
      <w:r>
        <w:rPr>
          <w:rFonts w:hint="eastAsia" w:ascii="仿宋" w:hAnsi="仿宋" w:eastAsia="仿宋" w:cs="仿宋"/>
          <w:b/>
          <w:bCs/>
          <w:sz w:val="32"/>
          <w:szCs w:val="32"/>
          <w:highlight w:val="none"/>
          <w:u w:val="single"/>
          <w:lang w:val="en-US" w:eastAsia="zh-CN"/>
        </w:rPr>
        <w:t>电梯安装、修理B级及以上</w:t>
      </w:r>
      <w:r>
        <w:rPr>
          <w:rFonts w:hint="eastAsia" w:ascii="仿宋" w:hAnsi="仿宋" w:eastAsia="仿宋" w:cs="仿宋"/>
          <w:sz w:val="32"/>
          <w:szCs w:val="32"/>
          <w:highlight w:val="none"/>
          <w:lang w:val="en-US" w:eastAsia="zh-CN"/>
        </w:rPr>
        <w:t>）</w:t>
      </w:r>
      <w:r>
        <w:rPr>
          <w:rFonts w:hint="eastAsia" w:ascii="仿宋" w:hAnsi="仿宋" w:eastAsia="仿宋" w:cs="仿宋"/>
          <w:b/>
          <w:bCs/>
          <w:sz w:val="32"/>
          <w:szCs w:val="32"/>
          <w:highlight w:val="none"/>
          <w:u w:val="single"/>
          <w:lang w:val="en-US" w:eastAsia="zh-CN"/>
        </w:rPr>
        <w:t>（</w:t>
      </w:r>
      <w:r>
        <w:rPr>
          <w:rFonts w:hint="eastAsia" w:ascii="仿宋" w:hAnsi="仿宋" w:eastAsia="仿宋" w:cs="仿宋"/>
          <w:b/>
          <w:bCs/>
          <w:sz w:val="32"/>
          <w:szCs w:val="32"/>
          <w:u w:val="single"/>
          <w:lang w:val="en-US" w:eastAsia="zh-CN"/>
        </w:rPr>
        <w:t>提供资质证件复印件）。</w:t>
      </w:r>
    </w:p>
    <w:p>
      <w:pPr>
        <w:keepNext w:val="0"/>
        <w:keepLines w:val="0"/>
        <w:pageBreakBefore w:val="0"/>
        <w:numPr>
          <w:ilvl w:val="0"/>
          <w:numId w:val="2"/>
        </w:numPr>
        <w:kinsoku/>
        <w:wordWrap/>
        <w:overflowPunct/>
        <w:topLinePunct w:val="0"/>
        <w:bidi w:val="0"/>
        <w:snapToGrid/>
        <w:spacing w:line="440" w:lineRule="exact"/>
        <w:ind w:left="420" w:leftChars="200"/>
        <w:textAlignment w:val="auto"/>
        <w:rPr>
          <w:rFonts w:hint="eastAsia" w:ascii="仿宋" w:hAnsi="仿宋" w:eastAsia="仿宋" w:cs="仿宋"/>
          <w:sz w:val="32"/>
          <w:szCs w:val="32"/>
          <w:highlight w:val="none"/>
          <w:lang w:eastAsia="zh-CN"/>
        </w:rPr>
      </w:pPr>
      <w:r>
        <w:rPr>
          <w:rFonts w:hint="eastAsia" w:ascii="黑体" w:hAnsi="黑体" w:eastAsia="黑体" w:cs="黑体"/>
          <w:sz w:val="32"/>
          <w:szCs w:val="32"/>
          <w:highlight w:val="none"/>
        </w:rPr>
        <w:t>具体</w:t>
      </w:r>
      <w:r>
        <w:rPr>
          <w:rFonts w:hint="eastAsia" w:ascii="黑体" w:hAnsi="黑体" w:eastAsia="黑体" w:cs="黑体"/>
          <w:sz w:val="32"/>
          <w:szCs w:val="32"/>
          <w:highlight w:val="none"/>
          <w:lang w:eastAsia="zh-CN"/>
        </w:rPr>
        <w:t>采购</w:t>
      </w:r>
      <w:r>
        <w:rPr>
          <w:rFonts w:hint="eastAsia" w:ascii="黑体" w:hAnsi="黑体" w:eastAsia="黑体" w:cs="黑体"/>
          <w:sz w:val="32"/>
          <w:szCs w:val="32"/>
          <w:highlight w:val="none"/>
        </w:rPr>
        <w:t>需求</w:t>
      </w:r>
    </w:p>
    <w:p>
      <w:pPr>
        <w:pStyle w:val="3"/>
        <w:keepNext w:val="0"/>
        <w:keepLines w:val="0"/>
        <w:pageBreakBefore w:val="0"/>
        <w:widowControl w:val="0"/>
        <w:kinsoku/>
        <w:wordWrap/>
        <w:overflowPunct/>
        <w:topLinePunct w:val="0"/>
        <w:bidi w:val="0"/>
        <w:spacing w:after="0" w:line="480" w:lineRule="exact"/>
        <w:ind w:firstLine="643" w:firstLineChars="200"/>
        <w:jc w:val="left"/>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3.1维保服务内容</w:t>
      </w:r>
    </w:p>
    <w:p>
      <w:pPr>
        <w:pStyle w:val="3"/>
        <w:keepNext w:val="0"/>
        <w:keepLines w:val="0"/>
        <w:pageBreakBefore w:val="0"/>
        <w:widowControl w:val="0"/>
        <w:kinsoku/>
        <w:wordWrap/>
        <w:overflowPunct/>
        <w:topLinePunct w:val="0"/>
        <w:bidi w:val="0"/>
        <w:spacing w:after="0" w:line="480" w:lineRule="exact"/>
        <w:ind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3.1.</w:t>
      </w:r>
      <w:r>
        <w:rPr>
          <w:rFonts w:hint="eastAsia" w:ascii="仿宋" w:hAnsi="仿宋" w:eastAsia="仿宋" w:cs="仿宋"/>
          <w:color w:val="000000"/>
          <w:sz w:val="28"/>
          <w:szCs w:val="28"/>
        </w:rPr>
        <w:t>1.每月两次对电梯进行常规保养</w:t>
      </w:r>
      <w:r>
        <w:rPr>
          <w:rFonts w:hint="eastAsia" w:ascii="仿宋" w:hAnsi="仿宋" w:eastAsia="仿宋" w:cs="仿宋"/>
          <w:color w:val="000000"/>
          <w:sz w:val="28"/>
          <w:szCs w:val="28"/>
          <w:lang w:eastAsia="zh-CN"/>
        </w:rPr>
        <w:t>。</w:t>
      </w:r>
    </w:p>
    <w:p>
      <w:pPr>
        <w:pStyle w:val="3"/>
        <w:keepNext w:val="0"/>
        <w:keepLines w:val="0"/>
        <w:pageBreakBefore w:val="0"/>
        <w:widowControl w:val="0"/>
        <w:kinsoku/>
        <w:wordWrap/>
        <w:overflowPunct/>
        <w:topLinePunct w:val="0"/>
        <w:bidi w:val="0"/>
        <w:spacing w:after="0" w:line="48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3.1.</w:t>
      </w:r>
      <w:r>
        <w:rPr>
          <w:rFonts w:hint="eastAsia" w:ascii="仿宋" w:hAnsi="仿宋" w:eastAsia="仿宋" w:cs="仿宋"/>
          <w:color w:val="000000"/>
          <w:sz w:val="28"/>
          <w:szCs w:val="28"/>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每三个月一次根据国家有关的技术规范对电梯进行规范化系统保养。</w:t>
      </w:r>
    </w:p>
    <w:p>
      <w:pPr>
        <w:pStyle w:val="3"/>
        <w:keepNext w:val="0"/>
        <w:keepLines w:val="0"/>
        <w:pageBreakBefore w:val="0"/>
        <w:widowControl w:val="0"/>
        <w:kinsoku/>
        <w:wordWrap/>
        <w:overflowPunct/>
        <w:topLinePunct w:val="0"/>
        <w:bidi w:val="0"/>
        <w:spacing w:after="0" w:line="48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3.1.</w:t>
      </w: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提供全天候临时的故障应急排除服务，并接打用户方的紧急报修通知后30分钟内赶到现场。</w:t>
      </w:r>
    </w:p>
    <w:p>
      <w:pPr>
        <w:pStyle w:val="3"/>
        <w:keepNext w:val="0"/>
        <w:keepLines w:val="0"/>
        <w:pageBreakBefore w:val="0"/>
        <w:widowControl w:val="0"/>
        <w:kinsoku/>
        <w:wordWrap/>
        <w:overflowPunct/>
        <w:topLinePunct w:val="0"/>
        <w:bidi w:val="0"/>
        <w:spacing w:after="0" w:line="480" w:lineRule="exact"/>
        <w:ind w:firstLine="560" w:firstLineChars="200"/>
        <w:jc w:val="lef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3.1.</w:t>
      </w:r>
      <w:r>
        <w:rPr>
          <w:rFonts w:hint="eastAsia" w:ascii="仿宋" w:hAnsi="仿宋" w:eastAsia="仿宋" w:cs="仿宋"/>
          <w:b w:val="0"/>
          <w:bCs w:val="0"/>
          <w:color w:val="000000"/>
          <w:sz w:val="28"/>
          <w:szCs w:val="28"/>
        </w:rPr>
        <w:t>4</w:t>
      </w:r>
      <w:r>
        <w:rPr>
          <w:rFonts w:hint="eastAsia" w:ascii="仿宋" w:hAnsi="仿宋" w:eastAsia="仿宋" w:cs="仿宋"/>
          <w:b w:val="0"/>
          <w:bCs w:val="0"/>
          <w:color w:val="000000"/>
          <w:sz w:val="28"/>
          <w:szCs w:val="28"/>
          <w:lang w:eastAsia="zh-CN"/>
        </w:rPr>
        <w:t>.安排人员24小时现场驻守，响应维修服务</w:t>
      </w:r>
      <w:r>
        <w:rPr>
          <w:rFonts w:hint="eastAsia" w:ascii="仿宋" w:hAnsi="仿宋" w:eastAsia="仿宋" w:cs="仿宋"/>
          <w:b w:val="0"/>
          <w:bCs w:val="0"/>
          <w:color w:val="000000"/>
          <w:sz w:val="28"/>
          <w:szCs w:val="28"/>
        </w:rPr>
        <w:t>。</w:t>
      </w:r>
    </w:p>
    <w:p>
      <w:pPr>
        <w:pStyle w:val="3"/>
        <w:keepNext w:val="0"/>
        <w:keepLines w:val="0"/>
        <w:pageBreakBefore w:val="0"/>
        <w:widowControl w:val="0"/>
        <w:kinsoku/>
        <w:wordWrap/>
        <w:overflowPunct/>
        <w:topLinePunct w:val="0"/>
        <w:bidi w:val="0"/>
        <w:spacing w:after="0" w:line="48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3.1.</w:t>
      </w:r>
      <w:r>
        <w:rPr>
          <w:rFonts w:hint="eastAsia" w:ascii="仿宋" w:hAnsi="仿宋" w:eastAsia="仿宋" w:cs="仿宋"/>
          <w:color w:val="000000"/>
          <w:sz w:val="28"/>
          <w:szCs w:val="28"/>
        </w:rPr>
        <w:t>5</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提供保养工作所需油脂、棉纱、砂布、毛刷等辅助材料</w:t>
      </w:r>
      <w:r>
        <w:rPr>
          <w:rFonts w:hint="eastAsia" w:ascii="仿宋" w:hAnsi="仿宋" w:eastAsia="仿宋" w:cs="仿宋"/>
          <w:color w:val="000000"/>
          <w:sz w:val="28"/>
          <w:szCs w:val="28"/>
          <w:lang w:eastAsia="zh-CN"/>
        </w:rPr>
        <w:t>。</w:t>
      </w:r>
    </w:p>
    <w:p>
      <w:pPr>
        <w:pStyle w:val="3"/>
        <w:keepNext w:val="0"/>
        <w:keepLines w:val="0"/>
        <w:pageBreakBefore w:val="0"/>
        <w:widowControl w:val="0"/>
        <w:kinsoku/>
        <w:wordWrap/>
        <w:overflowPunct/>
        <w:topLinePunct w:val="0"/>
        <w:bidi w:val="0"/>
        <w:spacing w:after="0" w:line="48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3.1.</w:t>
      </w:r>
      <w:r>
        <w:rPr>
          <w:rFonts w:hint="eastAsia" w:ascii="仿宋" w:hAnsi="仿宋" w:eastAsia="仿宋" w:cs="仿宋"/>
          <w:color w:val="000000"/>
          <w:sz w:val="28"/>
          <w:szCs w:val="28"/>
        </w:rPr>
        <w:t>6</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提供电梯机房设备、轿顶、井道内的卫生清理服务</w:t>
      </w:r>
      <w:r>
        <w:rPr>
          <w:rFonts w:hint="eastAsia" w:ascii="仿宋" w:hAnsi="仿宋" w:eastAsia="仿宋" w:cs="仿宋"/>
          <w:color w:val="000000"/>
          <w:sz w:val="28"/>
          <w:szCs w:val="28"/>
          <w:lang w:eastAsia="zh-CN"/>
        </w:rPr>
        <w:t>。</w:t>
      </w:r>
    </w:p>
    <w:p>
      <w:pPr>
        <w:pStyle w:val="3"/>
        <w:keepNext w:val="0"/>
        <w:keepLines w:val="0"/>
        <w:pageBreakBefore w:val="0"/>
        <w:widowControl w:val="0"/>
        <w:kinsoku/>
        <w:wordWrap/>
        <w:overflowPunct/>
        <w:topLinePunct w:val="0"/>
        <w:bidi w:val="0"/>
        <w:spacing w:after="0" w:line="480" w:lineRule="exact"/>
        <w:ind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3.1.</w:t>
      </w:r>
      <w:r>
        <w:rPr>
          <w:rFonts w:hint="eastAsia" w:ascii="仿宋" w:hAnsi="仿宋" w:eastAsia="仿宋" w:cs="仿宋"/>
          <w:color w:val="000000"/>
          <w:sz w:val="28"/>
          <w:szCs w:val="28"/>
        </w:rPr>
        <w:t>7</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提供电梯设备遭受意外损坏时的及时修复服务</w:t>
      </w:r>
      <w:r>
        <w:rPr>
          <w:rFonts w:hint="eastAsia" w:ascii="仿宋" w:hAnsi="仿宋" w:eastAsia="仿宋" w:cs="仿宋"/>
          <w:color w:val="000000"/>
          <w:sz w:val="28"/>
          <w:szCs w:val="28"/>
          <w:lang w:eastAsia="zh-CN"/>
        </w:rPr>
        <w:t>。</w:t>
      </w:r>
    </w:p>
    <w:p>
      <w:pPr>
        <w:pStyle w:val="3"/>
        <w:keepNext w:val="0"/>
        <w:keepLines w:val="0"/>
        <w:pageBreakBefore w:val="0"/>
        <w:widowControl w:val="0"/>
        <w:kinsoku/>
        <w:wordWrap/>
        <w:overflowPunct/>
        <w:topLinePunct w:val="0"/>
        <w:bidi w:val="0"/>
        <w:spacing w:after="0" w:line="48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3.1.</w:t>
      </w:r>
      <w:r>
        <w:rPr>
          <w:rFonts w:hint="eastAsia" w:ascii="仿宋" w:hAnsi="仿宋" w:eastAsia="仿宋" w:cs="仿宋"/>
          <w:color w:val="000000"/>
          <w:sz w:val="28"/>
          <w:szCs w:val="28"/>
        </w:rPr>
        <w:t>8</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免费调换在服务期内因保养不当而损坏的零部件，并承担由此产生的直接经济损失。</w:t>
      </w:r>
    </w:p>
    <w:p>
      <w:pPr>
        <w:pStyle w:val="3"/>
        <w:keepNext w:val="0"/>
        <w:keepLines w:val="0"/>
        <w:pageBreakBefore w:val="0"/>
        <w:widowControl w:val="0"/>
        <w:kinsoku/>
        <w:wordWrap/>
        <w:overflowPunct/>
        <w:topLinePunct w:val="0"/>
        <w:bidi w:val="0"/>
        <w:spacing w:after="0" w:line="480" w:lineRule="exact"/>
        <w:ind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3.1.</w:t>
      </w:r>
      <w:r>
        <w:rPr>
          <w:rFonts w:hint="eastAsia" w:ascii="仿宋" w:hAnsi="仿宋" w:eastAsia="仿宋" w:cs="仿宋"/>
          <w:color w:val="000000"/>
          <w:sz w:val="28"/>
          <w:szCs w:val="28"/>
        </w:rPr>
        <w:t>9</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机械或电器零备件更换的人工服务</w:t>
      </w:r>
      <w:r>
        <w:rPr>
          <w:rFonts w:hint="eastAsia" w:ascii="仿宋" w:hAnsi="仿宋" w:eastAsia="仿宋" w:cs="仿宋"/>
          <w:color w:val="000000"/>
          <w:sz w:val="28"/>
          <w:szCs w:val="28"/>
          <w:lang w:eastAsia="zh-CN"/>
        </w:rPr>
        <w:t>。</w:t>
      </w:r>
    </w:p>
    <w:p>
      <w:pPr>
        <w:pStyle w:val="3"/>
        <w:keepNext w:val="0"/>
        <w:keepLines w:val="0"/>
        <w:pageBreakBefore w:val="0"/>
        <w:widowControl w:val="0"/>
        <w:kinsoku/>
        <w:wordWrap/>
        <w:overflowPunct/>
        <w:topLinePunct w:val="0"/>
        <w:bidi w:val="0"/>
        <w:spacing w:after="0" w:line="48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3.1.</w:t>
      </w: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有关问题的咨询服务。</w:t>
      </w:r>
    </w:p>
    <w:p>
      <w:pPr>
        <w:pStyle w:val="3"/>
        <w:keepNext w:val="0"/>
        <w:keepLines w:val="0"/>
        <w:pageBreakBefore w:val="0"/>
        <w:widowControl w:val="0"/>
        <w:kinsoku/>
        <w:wordWrap/>
        <w:overflowPunct/>
        <w:topLinePunct w:val="0"/>
        <w:bidi w:val="0"/>
        <w:spacing w:after="0" w:line="480" w:lineRule="exact"/>
        <w:ind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3.1.</w:t>
      </w: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电梯各项性能的定期检测调整服务</w:t>
      </w:r>
      <w:r>
        <w:rPr>
          <w:rFonts w:hint="eastAsia" w:ascii="仿宋" w:hAnsi="仿宋" w:eastAsia="仿宋" w:cs="仿宋"/>
          <w:color w:val="000000"/>
          <w:sz w:val="28"/>
          <w:szCs w:val="28"/>
          <w:lang w:eastAsia="zh-CN"/>
        </w:rPr>
        <w:t>。</w:t>
      </w:r>
    </w:p>
    <w:p>
      <w:pPr>
        <w:pStyle w:val="3"/>
        <w:keepNext w:val="0"/>
        <w:keepLines w:val="0"/>
        <w:pageBreakBefore w:val="0"/>
        <w:widowControl w:val="0"/>
        <w:kinsoku/>
        <w:wordWrap/>
        <w:overflowPunct/>
        <w:topLinePunct w:val="0"/>
        <w:bidi w:val="0"/>
        <w:spacing w:after="0" w:line="48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3.1.</w:t>
      </w:r>
      <w:r>
        <w:rPr>
          <w:rFonts w:hint="eastAsia" w:ascii="仿宋" w:hAnsi="仿宋" w:eastAsia="仿宋" w:cs="仿宋"/>
          <w:color w:val="000000" w:themeColor="text1"/>
          <w:sz w:val="28"/>
          <w:szCs w:val="28"/>
          <w14:textFill>
            <w14:solidFill>
              <w14:schemeClr w14:val="tx1"/>
            </w14:solidFill>
          </w14:textFill>
        </w:rPr>
        <w:t>12</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提供年检</w:t>
      </w:r>
      <w:r>
        <w:rPr>
          <w:rFonts w:hint="eastAsia" w:ascii="仿宋" w:hAnsi="仿宋" w:eastAsia="仿宋" w:cs="仿宋"/>
          <w:color w:val="000000" w:themeColor="text1"/>
          <w:sz w:val="28"/>
          <w:szCs w:val="28"/>
          <w:lang w:eastAsia="zh-CN"/>
          <w14:textFill>
            <w14:solidFill>
              <w14:schemeClr w14:val="tx1"/>
            </w14:solidFill>
          </w14:textFill>
        </w:rPr>
        <w:t>申报</w:t>
      </w:r>
      <w:r>
        <w:rPr>
          <w:rFonts w:hint="eastAsia" w:ascii="仿宋" w:hAnsi="仿宋" w:eastAsia="仿宋" w:cs="仿宋"/>
          <w:color w:val="000000" w:themeColor="text1"/>
          <w:sz w:val="28"/>
          <w:szCs w:val="28"/>
          <w14:textFill>
            <w14:solidFill>
              <w14:schemeClr w14:val="tx1"/>
            </w14:solidFill>
          </w14:textFill>
        </w:rPr>
        <w:t>以及配合进行年检的服务。</w:t>
      </w:r>
    </w:p>
    <w:p>
      <w:pPr>
        <w:pStyle w:val="3"/>
        <w:keepNext w:val="0"/>
        <w:keepLines w:val="0"/>
        <w:pageBreakBefore w:val="0"/>
        <w:widowControl w:val="0"/>
        <w:kinsoku/>
        <w:wordWrap/>
        <w:overflowPunct/>
        <w:topLinePunct w:val="0"/>
        <w:bidi w:val="0"/>
        <w:spacing w:after="0" w:line="480" w:lineRule="exact"/>
        <w:ind w:firstLine="560" w:firstLineChars="200"/>
        <w:jc w:val="left"/>
        <w:rPr>
          <w:rFonts w:hint="eastAsia" w:ascii="仿宋" w:hAnsi="仿宋" w:eastAsia="仿宋" w:cs="仿宋"/>
          <w:b/>
          <w:bCs/>
          <w:sz w:val="32"/>
          <w:szCs w:val="32"/>
          <w:highlight w:val="none"/>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3.1.</w:t>
      </w:r>
      <w:r>
        <w:rPr>
          <w:rFonts w:hint="eastAsia" w:ascii="仿宋" w:hAnsi="仿宋" w:eastAsia="仿宋" w:cs="仿宋"/>
          <w:color w:val="000000" w:themeColor="text1"/>
          <w:sz w:val="28"/>
          <w:szCs w:val="28"/>
          <w14:textFill>
            <w14:solidFill>
              <w14:schemeClr w14:val="tx1"/>
            </w14:solidFill>
          </w14:textFill>
        </w:rPr>
        <w:t>13</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重</w:t>
      </w:r>
      <w:r>
        <w:rPr>
          <w:rFonts w:hint="eastAsia" w:ascii="仿宋" w:hAnsi="仿宋" w:eastAsia="仿宋" w:cs="仿宋"/>
          <w:b w:val="0"/>
          <w:bCs w:val="0"/>
          <w:color w:val="000000"/>
          <w:sz w:val="28"/>
          <w:szCs w:val="28"/>
          <w:lang w:val="en-US" w:eastAsia="zh-CN"/>
        </w:rPr>
        <w:t>要会议、</w:t>
      </w:r>
      <w:r>
        <w:rPr>
          <w:rFonts w:hint="eastAsia" w:ascii="仿宋" w:hAnsi="仿宋" w:eastAsia="仿宋" w:cs="仿宋"/>
          <w:b w:val="0"/>
          <w:bCs w:val="0"/>
          <w:color w:val="000000"/>
          <w:sz w:val="28"/>
          <w:szCs w:val="28"/>
        </w:rPr>
        <w:t>重大节日、庆典活动，现场守护操控。</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150"/>
        <w:textAlignment w:val="auto"/>
        <w:rPr>
          <w:rFonts w:hint="eastAsia" w:ascii="仿宋" w:hAnsi="仿宋" w:eastAsia="仿宋" w:cs="仿宋"/>
          <w:b w:val="0"/>
          <w:bCs w:val="0"/>
          <w:sz w:val="28"/>
          <w:szCs w:val="28"/>
        </w:rPr>
      </w:pPr>
      <w:r>
        <w:rPr>
          <w:rFonts w:hint="eastAsia" w:ascii="仿宋" w:hAnsi="仿宋" w:eastAsia="仿宋" w:cs="仿宋"/>
          <w:b/>
          <w:bCs/>
          <w:kern w:val="0"/>
          <w:sz w:val="32"/>
          <w:szCs w:val="32"/>
          <w:highlight w:val="none"/>
          <w:lang w:val="en-US" w:eastAsia="zh-CN" w:bidi="ar-SA"/>
        </w:rPr>
        <w:t>3.2</w:t>
      </w:r>
      <w:r>
        <w:rPr>
          <w:rFonts w:hint="eastAsia" w:ascii="仿宋" w:hAnsi="仿宋" w:eastAsia="仿宋" w:cs="仿宋"/>
          <w:b w:val="0"/>
          <w:bCs w:val="0"/>
          <w:sz w:val="28"/>
          <w:szCs w:val="28"/>
        </w:rPr>
        <w:t>服务质量执行标准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GB7588-2016 电梯制造与安全规范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GBT10058-2009 电梯技术条件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GBT10059-2009 电梯试验方法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GB/T18775-2009 电梯维修规范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rPr>
      </w:pPr>
      <w:r>
        <w:rPr>
          <w:rFonts w:hint="eastAsia" w:ascii="仿宋" w:hAnsi="仿宋" w:eastAsia="仿宋" w:cs="仿宋"/>
          <w:color w:val="000000"/>
          <w:kern w:val="0"/>
          <w:sz w:val="28"/>
          <w:szCs w:val="28"/>
        </w:rPr>
        <w:t>为保证电梯正常及安全的运行，按上述标准按计划进行的所有必要的操作，如:润滑、检查、清洁等相关工作。并对电梯进行设置、调整操作及更换易损件的操作，这些操作不对电梯的特性产生影响。使电梯正常、安全运行。</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150"/>
        <w:textAlignment w:val="auto"/>
        <w:rPr>
          <w:rFonts w:hint="eastAsia" w:ascii="仿宋" w:hAnsi="仿宋" w:eastAsia="仿宋" w:cs="仿宋"/>
          <w:b/>
          <w:bCs/>
          <w:kern w:val="0"/>
          <w:sz w:val="32"/>
          <w:szCs w:val="32"/>
          <w:highlight w:val="none"/>
          <w:lang w:val="en-US" w:eastAsia="zh-CN" w:bidi="ar-SA"/>
        </w:rPr>
      </w:pPr>
      <w:r>
        <w:rPr>
          <w:rFonts w:hint="eastAsia" w:ascii="仿宋" w:hAnsi="仿宋" w:eastAsia="仿宋" w:cs="仿宋"/>
          <w:b/>
          <w:bCs/>
          <w:kern w:val="0"/>
          <w:sz w:val="32"/>
          <w:szCs w:val="32"/>
          <w:highlight w:val="none"/>
          <w:lang w:val="en-US" w:eastAsia="zh-CN" w:bidi="ar-SA"/>
        </w:rPr>
        <w:t>3.3服务方案要求</w:t>
      </w:r>
    </w:p>
    <w:p>
      <w:pPr>
        <w:pStyle w:val="3"/>
        <w:keepNext w:val="0"/>
        <w:keepLines w:val="0"/>
        <w:pageBreakBefore w:val="0"/>
        <w:widowControl w:val="0"/>
        <w:kinsoku/>
        <w:wordWrap/>
        <w:overflowPunct/>
        <w:topLinePunct w:val="0"/>
        <w:bidi w:val="0"/>
        <w:spacing w:after="0" w:line="48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1.对业主方电梯进行24小时热线服务。</w:t>
      </w:r>
    </w:p>
    <w:p>
      <w:pPr>
        <w:pStyle w:val="3"/>
        <w:keepNext w:val="0"/>
        <w:keepLines w:val="0"/>
        <w:pageBreakBefore w:val="0"/>
        <w:widowControl w:val="0"/>
        <w:kinsoku/>
        <w:wordWrap/>
        <w:overflowPunct/>
        <w:topLinePunct w:val="0"/>
        <w:bidi w:val="0"/>
        <w:spacing w:after="0" w:line="48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2.在业主方电梯使用现场，维修保养人员为业主方电梯进行全天候的巡回维护保养。</w:t>
      </w:r>
    </w:p>
    <w:p>
      <w:pPr>
        <w:pStyle w:val="3"/>
        <w:keepNext w:val="0"/>
        <w:keepLines w:val="0"/>
        <w:pageBreakBefore w:val="0"/>
        <w:widowControl w:val="0"/>
        <w:kinsoku/>
        <w:wordWrap/>
        <w:overflowPunct/>
        <w:topLinePunct w:val="0"/>
        <w:bidi w:val="0"/>
        <w:spacing w:after="0" w:line="48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3.每台电梯的维护周期控制在两个星期左右。</w:t>
      </w:r>
    </w:p>
    <w:p>
      <w:pPr>
        <w:pStyle w:val="3"/>
        <w:keepNext w:val="0"/>
        <w:keepLines w:val="0"/>
        <w:pageBreakBefore w:val="0"/>
        <w:widowControl w:val="0"/>
        <w:kinsoku/>
        <w:wordWrap/>
        <w:overflowPunct/>
        <w:topLinePunct w:val="0"/>
        <w:bidi w:val="0"/>
        <w:spacing w:after="0" w:line="48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4.维修保养人员每三个月向业主方提交一份有关电梯维修保养情况的报告。</w:t>
      </w:r>
    </w:p>
    <w:p>
      <w:pPr>
        <w:pStyle w:val="3"/>
        <w:keepNext w:val="0"/>
        <w:keepLines w:val="0"/>
        <w:pageBreakBefore w:val="0"/>
        <w:widowControl w:val="0"/>
        <w:kinsoku/>
        <w:wordWrap/>
        <w:overflowPunct/>
        <w:topLinePunct w:val="0"/>
        <w:bidi w:val="0"/>
        <w:spacing w:after="0" w:line="48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5.对业主方某些在运行时间上有特殊要求的电梯，在维护时间上充分考虑业业主方的安排。</w:t>
      </w:r>
    </w:p>
    <w:p>
      <w:pPr>
        <w:pStyle w:val="3"/>
        <w:keepNext w:val="0"/>
        <w:keepLines w:val="0"/>
        <w:pageBreakBefore w:val="0"/>
        <w:widowControl w:val="0"/>
        <w:kinsoku/>
        <w:wordWrap/>
        <w:overflowPunct/>
        <w:topLinePunct w:val="0"/>
        <w:bidi w:val="0"/>
        <w:spacing w:after="0" w:line="48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6.为业主方提供全天候24小时电梯紧急维修服务。</w:t>
      </w:r>
    </w:p>
    <w:p>
      <w:pPr>
        <w:pageBreakBefore w:val="0"/>
        <w:kinsoku/>
        <w:overflowPunct/>
        <w:topLinePunct w:val="0"/>
        <w:bidi w:val="0"/>
        <w:spacing w:line="360" w:lineRule="exact"/>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3.3.1</w:t>
      </w:r>
      <w:r>
        <w:rPr>
          <w:rFonts w:hint="eastAsia" w:ascii="仿宋" w:hAnsi="仿宋" w:eastAsia="仿宋" w:cs="仿宋"/>
          <w:b/>
          <w:bCs/>
          <w:sz w:val="28"/>
          <w:szCs w:val="28"/>
        </w:rPr>
        <w:t>半月维保</w:t>
      </w:r>
    </w:p>
    <w:tbl>
      <w:tblPr>
        <w:tblStyle w:val="10"/>
        <w:tblW w:w="0" w:type="auto"/>
        <w:jc w:val="center"/>
        <w:tblLayout w:type="fixed"/>
        <w:tblCellMar>
          <w:top w:w="0" w:type="dxa"/>
          <w:left w:w="108" w:type="dxa"/>
          <w:bottom w:w="0" w:type="dxa"/>
          <w:right w:w="108" w:type="dxa"/>
        </w:tblCellMar>
      </w:tblPr>
      <w:tblGrid>
        <w:gridCol w:w="1205"/>
        <w:gridCol w:w="3014"/>
        <w:gridCol w:w="4405"/>
      </w:tblGrid>
      <w:tr>
        <w:tblPrEx>
          <w:tblCellMar>
            <w:top w:w="0" w:type="dxa"/>
            <w:left w:w="108" w:type="dxa"/>
            <w:bottom w:w="0" w:type="dxa"/>
            <w:right w:w="108" w:type="dxa"/>
          </w:tblCellMar>
        </w:tblPrEx>
        <w:trPr>
          <w:trHeight w:val="402"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序号</w:t>
            </w:r>
          </w:p>
        </w:tc>
        <w:tc>
          <w:tcPr>
            <w:tcW w:w="301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维保项目</w:t>
            </w:r>
          </w:p>
        </w:tc>
        <w:tc>
          <w:tcPr>
            <w:tcW w:w="440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维保基本要求</w:t>
            </w:r>
          </w:p>
        </w:tc>
      </w:tr>
      <w:tr>
        <w:tblPrEx>
          <w:tblCellMar>
            <w:top w:w="0" w:type="dxa"/>
            <w:left w:w="108" w:type="dxa"/>
            <w:bottom w:w="0" w:type="dxa"/>
            <w:right w:w="108" w:type="dxa"/>
          </w:tblCellMar>
        </w:tblPrEx>
        <w:trPr>
          <w:trHeight w:val="402" w:hRule="atLeast"/>
          <w:jc w:val="center"/>
        </w:trPr>
        <w:tc>
          <w:tcPr>
            <w:tcW w:w="120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3014"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机房滑轮间环境</w:t>
            </w:r>
          </w:p>
        </w:tc>
        <w:tc>
          <w:tcPr>
            <w:tcW w:w="4405"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清洁、门窗完好、照明正常</w:t>
            </w:r>
          </w:p>
        </w:tc>
      </w:tr>
      <w:tr>
        <w:tblPrEx>
          <w:tblCellMar>
            <w:top w:w="0" w:type="dxa"/>
            <w:left w:w="108" w:type="dxa"/>
            <w:bottom w:w="0" w:type="dxa"/>
            <w:right w:w="108" w:type="dxa"/>
          </w:tblCellMar>
        </w:tblPrEx>
        <w:trPr>
          <w:trHeight w:val="402" w:hRule="atLeast"/>
          <w:jc w:val="center"/>
        </w:trPr>
        <w:tc>
          <w:tcPr>
            <w:tcW w:w="1205" w:type="dxa"/>
            <w:tcBorders>
              <w:top w:val="nil"/>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2</w:t>
            </w:r>
          </w:p>
        </w:tc>
        <w:tc>
          <w:tcPr>
            <w:tcW w:w="3014" w:type="dxa"/>
            <w:tcBorders>
              <w:top w:val="nil"/>
              <w:left w:val="nil"/>
              <w:bottom w:val="single" w:color="auto"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手动紧急操作装置</w:t>
            </w:r>
          </w:p>
        </w:tc>
        <w:tc>
          <w:tcPr>
            <w:tcW w:w="4405" w:type="dxa"/>
            <w:tcBorders>
              <w:top w:val="nil"/>
              <w:left w:val="nil"/>
              <w:bottom w:val="single" w:color="auto"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齐全，在指定位置</w:t>
            </w:r>
          </w:p>
        </w:tc>
      </w:tr>
      <w:tr>
        <w:tblPrEx>
          <w:tblCellMar>
            <w:top w:w="0" w:type="dxa"/>
            <w:left w:w="108" w:type="dxa"/>
            <w:bottom w:w="0" w:type="dxa"/>
            <w:right w:w="108" w:type="dxa"/>
          </w:tblCellMar>
        </w:tblPrEx>
        <w:trPr>
          <w:trHeight w:val="402" w:hRule="atLeast"/>
          <w:jc w:val="center"/>
        </w:trPr>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3</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曳引机</w:t>
            </w:r>
          </w:p>
        </w:tc>
        <w:tc>
          <w:tcPr>
            <w:tcW w:w="4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运行时无异常振动和异常声响</w:t>
            </w:r>
          </w:p>
        </w:tc>
      </w:tr>
      <w:tr>
        <w:tblPrEx>
          <w:tblCellMar>
            <w:top w:w="0" w:type="dxa"/>
            <w:left w:w="108" w:type="dxa"/>
            <w:bottom w:w="0" w:type="dxa"/>
            <w:right w:w="108" w:type="dxa"/>
          </w:tblCellMar>
        </w:tblPrEx>
        <w:trPr>
          <w:trHeight w:val="402" w:hRule="atLeast"/>
          <w:jc w:val="center"/>
        </w:trPr>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4</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制动器各销轴部位</w:t>
            </w:r>
          </w:p>
        </w:tc>
        <w:tc>
          <w:tcPr>
            <w:tcW w:w="4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润滑，动作灵活</w:t>
            </w:r>
          </w:p>
        </w:tc>
      </w:tr>
      <w:tr>
        <w:tblPrEx>
          <w:tblCellMar>
            <w:top w:w="0" w:type="dxa"/>
            <w:left w:w="108" w:type="dxa"/>
            <w:bottom w:w="0" w:type="dxa"/>
            <w:right w:w="108" w:type="dxa"/>
          </w:tblCellMar>
        </w:tblPrEx>
        <w:trPr>
          <w:trHeight w:val="402" w:hRule="atLeast"/>
          <w:jc w:val="center"/>
        </w:trPr>
        <w:tc>
          <w:tcPr>
            <w:tcW w:w="120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5</w:t>
            </w:r>
          </w:p>
        </w:tc>
        <w:tc>
          <w:tcPr>
            <w:tcW w:w="301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制动器间隙</w:t>
            </w:r>
          </w:p>
        </w:tc>
        <w:tc>
          <w:tcPr>
            <w:tcW w:w="440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打开时制动衬、制动轮不发生摩擦</w:t>
            </w:r>
          </w:p>
        </w:tc>
      </w:tr>
      <w:tr>
        <w:tblPrEx>
          <w:tblCellMar>
            <w:top w:w="0" w:type="dxa"/>
            <w:left w:w="108" w:type="dxa"/>
            <w:bottom w:w="0" w:type="dxa"/>
            <w:right w:w="108" w:type="dxa"/>
          </w:tblCellMar>
        </w:tblPrEx>
        <w:trPr>
          <w:trHeight w:val="402"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6</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编码器</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清洁、安装牢固</w:t>
            </w:r>
          </w:p>
        </w:tc>
      </w:tr>
      <w:tr>
        <w:tblPrEx>
          <w:tblCellMar>
            <w:top w:w="0" w:type="dxa"/>
            <w:left w:w="108" w:type="dxa"/>
            <w:bottom w:w="0" w:type="dxa"/>
            <w:right w:w="108" w:type="dxa"/>
          </w:tblCellMar>
        </w:tblPrEx>
        <w:trPr>
          <w:trHeight w:val="402"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7</w:t>
            </w:r>
          </w:p>
        </w:tc>
        <w:tc>
          <w:tcPr>
            <w:tcW w:w="301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限速器各销轴部位</w:t>
            </w:r>
          </w:p>
        </w:tc>
        <w:tc>
          <w:tcPr>
            <w:tcW w:w="440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润滑、转动灵活、电气开关正常</w:t>
            </w:r>
          </w:p>
        </w:tc>
      </w:tr>
      <w:tr>
        <w:tblPrEx>
          <w:tblCellMar>
            <w:top w:w="0" w:type="dxa"/>
            <w:left w:w="108" w:type="dxa"/>
            <w:bottom w:w="0" w:type="dxa"/>
            <w:right w:w="108" w:type="dxa"/>
          </w:tblCellMar>
        </w:tblPrEx>
        <w:trPr>
          <w:trHeight w:val="402" w:hRule="atLeast"/>
          <w:jc w:val="center"/>
        </w:trPr>
        <w:tc>
          <w:tcPr>
            <w:tcW w:w="120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8</w:t>
            </w:r>
          </w:p>
        </w:tc>
        <w:tc>
          <w:tcPr>
            <w:tcW w:w="3014"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轿顶</w:t>
            </w:r>
          </w:p>
        </w:tc>
        <w:tc>
          <w:tcPr>
            <w:tcW w:w="4405"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清洁、防护栏安全可靠</w:t>
            </w:r>
          </w:p>
        </w:tc>
      </w:tr>
      <w:tr>
        <w:tblPrEx>
          <w:tblCellMar>
            <w:top w:w="0" w:type="dxa"/>
            <w:left w:w="108" w:type="dxa"/>
            <w:bottom w:w="0" w:type="dxa"/>
            <w:right w:w="108" w:type="dxa"/>
          </w:tblCellMar>
        </w:tblPrEx>
        <w:trPr>
          <w:trHeight w:val="402" w:hRule="atLeast"/>
          <w:jc w:val="center"/>
        </w:trPr>
        <w:tc>
          <w:tcPr>
            <w:tcW w:w="120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9</w:t>
            </w:r>
          </w:p>
        </w:tc>
        <w:tc>
          <w:tcPr>
            <w:tcW w:w="3014"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轿顶检修开关、急停开关</w:t>
            </w:r>
          </w:p>
        </w:tc>
        <w:tc>
          <w:tcPr>
            <w:tcW w:w="4405"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工作正常</w:t>
            </w:r>
          </w:p>
        </w:tc>
      </w:tr>
      <w:tr>
        <w:tblPrEx>
          <w:tblCellMar>
            <w:top w:w="0" w:type="dxa"/>
            <w:left w:w="108" w:type="dxa"/>
            <w:bottom w:w="0" w:type="dxa"/>
            <w:right w:w="108" w:type="dxa"/>
          </w:tblCellMar>
        </w:tblPrEx>
        <w:trPr>
          <w:trHeight w:val="402" w:hRule="atLeast"/>
          <w:jc w:val="center"/>
        </w:trPr>
        <w:tc>
          <w:tcPr>
            <w:tcW w:w="120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10</w:t>
            </w:r>
          </w:p>
        </w:tc>
        <w:tc>
          <w:tcPr>
            <w:tcW w:w="3014"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导靴上油杯</w:t>
            </w:r>
          </w:p>
        </w:tc>
        <w:tc>
          <w:tcPr>
            <w:tcW w:w="4405"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吸油毛毡齐全、油量适宜、油杯无泄漏</w:t>
            </w:r>
          </w:p>
        </w:tc>
      </w:tr>
      <w:tr>
        <w:tblPrEx>
          <w:tblCellMar>
            <w:top w:w="0" w:type="dxa"/>
            <w:left w:w="108" w:type="dxa"/>
            <w:bottom w:w="0" w:type="dxa"/>
            <w:right w:w="108" w:type="dxa"/>
          </w:tblCellMar>
        </w:tblPrEx>
        <w:trPr>
          <w:trHeight w:val="402" w:hRule="atLeast"/>
          <w:jc w:val="center"/>
        </w:trPr>
        <w:tc>
          <w:tcPr>
            <w:tcW w:w="120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11</w:t>
            </w:r>
          </w:p>
        </w:tc>
        <w:tc>
          <w:tcPr>
            <w:tcW w:w="3014"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对重块及其压板</w:t>
            </w:r>
          </w:p>
        </w:tc>
        <w:tc>
          <w:tcPr>
            <w:tcW w:w="4405"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对重块无松动、压板紧固</w:t>
            </w:r>
          </w:p>
        </w:tc>
      </w:tr>
      <w:tr>
        <w:tblPrEx>
          <w:tblCellMar>
            <w:top w:w="0" w:type="dxa"/>
            <w:left w:w="108" w:type="dxa"/>
            <w:bottom w:w="0" w:type="dxa"/>
            <w:right w:w="108" w:type="dxa"/>
          </w:tblCellMar>
        </w:tblPrEx>
        <w:trPr>
          <w:trHeight w:val="402" w:hRule="atLeast"/>
          <w:jc w:val="center"/>
        </w:trPr>
        <w:tc>
          <w:tcPr>
            <w:tcW w:w="120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12</w:t>
            </w:r>
          </w:p>
        </w:tc>
        <w:tc>
          <w:tcPr>
            <w:tcW w:w="3014"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井道照明</w:t>
            </w:r>
          </w:p>
        </w:tc>
        <w:tc>
          <w:tcPr>
            <w:tcW w:w="4405"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齐全正常</w:t>
            </w:r>
          </w:p>
        </w:tc>
      </w:tr>
      <w:tr>
        <w:tblPrEx>
          <w:tblCellMar>
            <w:top w:w="0" w:type="dxa"/>
            <w:left w:w="108" w:type="dxa"/>
            <w:bottom w:w="0" w:type="dxa"/>
            <w:right w:w="108" w:type="dxa"/>
          </w:tblCellMar>
        </w:tblPrEx>
        <w:trPr>
          <w:trHeight w:val="402" w:hRule="atLeast"/>
          <w:jc w:val="center"/>
        </w:trPr>
        <w:tc>
          <w:tcPr>
            <w:tcW w:w="1205" w:type="dxa"/>
            <w:tcBorders>
              <w:top w:val="nil"/>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13</w:t>
            </w:r>
          </w:p>
        </w:tc>
        <w:tc>
          <w:tcPr>
            <w:tcW w:w="3014" w:type="dxa"/>
            <w:tcBorders>
              <w:top w:val="nil"/>
              <w:left w:val="nil"/>
              <w:bottom w:val="single" w:color="auto"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轿厢照明、风扇、应急照明</w:t>
            </w:r>
          </w:p>
        </w:tc>
        <w:tc>
          <w:tcPr>
            <w:tcW w:w="4405" w:type="dxa"/>
            <w:tcBorders>
              <w:top w:val="nil"/>
              <w:left w:val="nil"/>
              <w:bottom w:val="single" w:color="auto"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工作正常</w:t>
            </w:r>
          </w:p>
        </w:tc>
      </w:tr>
      <w:tr>
        <w:tblPrEx>
          <w:tblCellMar>
            <w:top w:w="0" w:type="dxa"/>
            <w:left w:w="108" w:type="dxa"/>
            <w:bottom w:w="0" w:type="dxa"/>
            <w:right w:w="108" w:type="dxa"/>
          </w:tblCellMar>
        </w:tblPrEx>
        <w:trPr>
          <w:trHeight w:val="402" w:hRule="atLeast"/>
          <w:jc w:val="center"/>
        </w:trPr>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14</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轿厢检修开关、急停开关</w:t>
            </w:r>
          </w:p>
        </w:tc>
        <w:tc>
          <w:tcPr>
            <w:tcW w:w="4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工作正常</w:t>
            </w:r>
          </w:p>
        </w:tc>
      </w:tr>
      <w:tr>
        <w:tblPrEx>
          <w:tblCellMar>
            <w:top w:w="0" w:type="dxa"/>
            <w:left w:w="108" w:type="dxa"/>
            <w:bottom w:w="0" w:type="dxa"/>
            <w:right w:w="108" w:type="dxa"/>
          </w:tblCellMar>
        </w:tblPrEx>
        <w:trPr>
          <w:trHeight w:val="402" w:hRule="atLeast"/>
          <w:jc w:val="center"/>
        </w:trPr>
        <w:tc>
          <w:tcPr>
            <w:tcW w:w="120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15</w:t>
            </w:r>
          </w:p>
        </w:tc>
        <w:tc>
          <w:tcPr>
            <w:tcW w:w="3014" w:type="dxa"/>
            <w:tcBorders>
              <w:top w:val="single" w:color="auto"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轿厢内报警装置、对讲系统</w:t>
            </w:r>
          </w:p>
        </w:tc>
        <w:tc>
          <w:tcPr>
            <w:tcW w:w="4405" w:type="dxa"/>
            <w:tcBorders>
              <w:top w:val="single" w:color="auto"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工作正常</w:t>
            </w:r>
          </w:p>
        </w:tc>
      </w:tr>
      <w:tr>
        <w:tblPrEx>
          <w:tblCellMar>
            <w:top w:w="0" w:type="dxa"/>
            <w:left w:w="108" w:type="dxa"/>
            <w:bottom w:w="0" w:type="dxa"/>
            <w:right w:w="108" w:type="dxa"/>
          </w:tblCellMar>
        </w:tblPrEx>
        <w:trPr>
          <w:trHeight w:val="402" w:hRule="atLeast"/>
          <w:jc w:val="center"/>
        </w:trPr>
        <w:tc>
          <w:tcPr>
            <w:tcW w:w="120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16</w:t>
            </w:r>
          </w:p>
        </w:tc>
        <w:tc>
          <w:tcPr>
            <w:tcW w:w="3014"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轿厢内显示、指令按钮</w:t>
            </w:r>
          </w:p>
        </w:tc>
        <w:tc>
          <w:tcPr>
            <w:tcW w:w="4405"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齐全、有效</w:t>
            </w:r>
          </w:p>
        </w:tc>
      </w:tr>
      <w:tr>
        <w:tblPrEx>
          <w:tblCellMar>
            <w:top w:w="0" w:type="dxa"/>
            <w:left w:w="108" w:type="dxa"/>
            <w:bottom w:w="0" w:type="dxa"/>
            <w:right w:w="108" w:type="dxa"/>
          </w:tblCellMar>
        </w:tblPrEx>
        <w:trPr>
          <w:trHeight w:val="402" w:hRule="atLeast"/>
          <w:jc w:val="center"/>
        </w:trPr>
        <w:tc>
          <w:tcPr>
            <w:tcW w:w="1205" w:type="dxa"/>
            <w:tcBorders>
              <w:top w:val="nil"/>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17</w:t>
            </w:r>
          </w:p>
        </w:tc>
        <w:tc>
          <w:tcPr>
            <w:tcW w:w="3014" w:type="dxa"/>
            <w:tcBorders>
              <w:top w:val="nil"/>
              <w:left w:val="nil"/>
              <w:bottom w:val="single" w:color="auto"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轿门安全装置（安全触板，光幕，光电等）</w:t>
            </w:r>
          </w:p>
        </w:tc>
        <w:tc>
          <w:tcPr>
            <w:tcW w:w="4405" w:type="dxa"/>
            <w:tcBorders>
              <w:top w:val="nil"/>
              <w:left w:val="nil"/>
              <w:bottom w:val="single" w:color="auto"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功能有效</w:t>
            </w:r>
          </w:p>
        </w:tc>
      </w:tr>
      <w:tr>
        <w:tblPrEx>
          <w:tblCellMar>
            <w:top w:w="0" w:type="dxa"/>
            <w:left w:w="108" w:type="dxa"/>
            <w:bottom w:w="0" w:type="dxa"/>
            <w:right w:w="108" w:type="dxa"/>
          </w:tblCellMar>
        </w:tblPrEx>
        <w:trPr>
          <w:trHeight w:val="402" w:hRule="atLeast"/>
          <w:jc w:val="center"/>
        </w:trPr>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18</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轿门门锁电气触点</w:t>
            </w:r>
          </w:p>
        </w:tc>
        <w:tc>
          <w:tcPr>
            <w:tcW w:w="4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清洁、触点接触良好</w:t>
            </w:r>
          </w:p>
        </w:tc>
      </w:tr>
      <w:tr>
        <w:tblPrEx>
          <w:tblCellMar>
            <w:top w:w="0" w:type="dxa"/>
            <w:left w:w="108" w:type="dxa"/>
            <w:bottom w:w="0" w:type="dxa"/>
            <w:right w:w="108" w:type="dxa"/>
          </w:tblCellMar>
        </w:tblPrEx>
        <w:trPr>
          <w:trHeight w:val="402" w:hRule="atLeast"/>
          <w:jc w:val="center"/>
        </w:trPr>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19</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轿门运行</w:t>
            </w:r>
          </w:p>
        </w:tc>
        <w:tc>
          <w:tcPr>
            <w:tcW w:w="4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开启和关闭工作正常</w:t>
            </w:r>
          </w:p>
        </w:tc>
      </w:tr>
      <w:tr>
        <w:tblPrEx>
          <w:tblCellMar>
            <w:top w:w="0" w:type="dxa"/>
            <w:left w:w="108" w:type="dxa"/>
            <w:bottom w:w="0" w:type="dxa"/>
            <w:right w:w="108" w:type="dxa"/>
          </w:tblCellMar>
        </w:tblPrEx>
        <w:trPr>
          <w:trHeight w:val="402" w:hRule="atLeast"/>
          <w:jc w:val="center"/>
        </w:trPr>
        <w:tc>
          <w:tcPr>
            <w:tcW w:w="120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20</w:t>
            </w:r>
          </w:p>
        </w:tc>
        <w:tc>
          <w:tcPr>
            <w:tcW w:w="3014" w:type="dxa"/>
            <w:tcBorders>
              <w:top w:val="single" w:color="auto"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轿箱平层精度</w:t>
            </w:r>
          </w:p>
        </w:tc>
        <w:tc>
          <w:tcPr>
            <w:tcW w:w="4405" w:type="dxa"/>
            <w:tcBorders>
              <w:top w:val="single" w:color="auto"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符合标准</w:t>
            </w:r>
          </w:p>
        </w:tc>
      </w:tr>
      <w:tr>
        <w:tblPrEx>
          <w:tblCellMar>
            <w:top w:w="0" w:type="dxa"/>
            <w:left w:w="108" w:type="dxa"/>
            <w:bottom w:w="0" w:type="dxa"/>
            <w:right w:w="108" w:type="dxa"/>
          </w:tblCellMar>
        </w:tblPrEx>
        <w:trPr>
          <w:trHeight w:val="402" w:hRule="atLeast"/>
          <w:jc w:val="center"/>
        </w:trPr>
        <w:tc>
          <w:tcPr>
            <w:tcW w:w="120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21</w:t>
            </w:r>
          </w:p>
        </w:tc>
        <w:tc>
          <w:tcPr>
            <w:tcW w:w="3014"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层站召唤、层楼显示</w:t>
            </w:r>
          </w:p>
        </w:tc>
        <w:tc>
          <w:tcPr>
            <w:tcW w:w="4405"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齐全有效</w:t>
            </w:r>
          </w:p>
        </w:tc>
      </w:tr>
      <w:tr>
        <w:tblPrEx>
          <w:tblCellMar>
            <w:top w:w="0" w:type="dxa"/>
            <w:left w:w="108" w:type="dxa"/>
            <w:bottom w:w="0" w:type="dxa"/>
            <w:right w:w="108" w:type="dxa"/>
          </w:tblCellMar>
        </w:tblPrEx>
        <w:trPr>
          <w:trHeight w:val="402" w:hRule="atLeast"/>
          <w:jc w:val="center"/>
        </w:trPr>
        <w:tc>
          <w:tcPr>
            <w:tcW w:w="120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22</w:t>
            </w:r>
          </w:p>
        </w:tc>
        <w:tc>
          <w:tcPr>
            <w:tcW w:w="3014"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层门地坎</w:t>
            </w:r>
          </w:p>
        </w:tc>
        <w:tc>
          <w:tcPr>
            <w:tcW w:w="4405"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清洁</w:t>
            </w:r>
          </w:p>
        </w:tc>
      </w:tr>
      <w:tr>
        <w:tblPrEx>
          <w:tblCellMar>
            <w:top w:w="0" w:type="dxa"/>
            <w:left w:w="108" w:type="dxa"/>
            <w:bottom w:w="0" w:type="dxa"/>
            <w:right w:w="108" w:type="dxa"/>
          </w:tblCellMar>
        </w:tblPrEx>
        <w:trPr>
          <w:trHeight w:val="402" w:hRule="atLeast"/>
          <w:jc w:val="center"/>
        </w:trPr>
        <w:tc>
          <w:tcPr>
            <w:tcW w:w="120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23</w:t>
            </w:r>
          </w:p>
        </w:tc>
        <w:tc>
          <w:tcPr>
            <w:tcW w:w="3014"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层门自动关门装置</w:t>
            </w:r>
          </w:p>
        </w:tc>
        <w:tc>
          <w:tcPr>
            <w:tcW w:w="4405"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正常</w:t>
            </w:r>
          </w:p>
        </w:tc>
      </w:tr>
      <w:tr>
        <w:tblPrEx>
          <w:tblCellMar>
            <w:top w:w="0" w:type="dxa"/>
            <w:left w:w="108" w:type="dxa"/>
            <w:bottom w:w="0" w:type="dxa"/>
            <w:right w:w="108" w:type="dxa"/>
          </w:tblCellMar>
        </w:tblPrEx>
        <w:trPr>
          <w:trHeight w:val="510" w:hRule="atLeast"/>
          <w:jc w:val="center"/>
        </w:trPr>
        <w:tc>
          <w:tcPr>
            <w:tcW w:w="120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24</w:t>
            </w:r>
          </w:p>
        </w:tc>
        <w:tc>
          <w:tcPr>
            <w:tcW w:w="3014"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层门门锁自动复位</w:t>
            </w:r>
          </w:p>
        </w:tc>
        <w:tc>
          <w:tcPr>
            <w:tcW w:w="4405"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用层门钥匙打开手动开锁装置释放后，层门门锁能自动复位</w:t>
            </w:r>
          </w:p>
        </w:tc>
      </w:tr>
      <w:tr>
        <w:tblPrEx>
          <w:tblCellMar>
            <w:top w:w="0" w:type="dxa"/>
            <w:left w:w="108" w:type="dxa"/>
            <w:bottom w:w="0" w:type="dxa"/>
            <w:right w:w="108" w:type="dxa"/>
          </w:tblCellMar>
        </w:tblPrEx>
        <w:trPr>
          <w:trHeight w:val="402" w:hRule="atLeast"/>
          <w:jc w:val="center"/>
        </w:trPr>
        <w:tc>
          <w:tcPr>
            <w:tcW w:w="120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25</w:t>
            </w:r>
          </w:p>
        </w:tc>
        <w:tc>
          <w:tcPr>
            <w:tcW w:w="3014"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层门门锁电气触点</w:t>
            </w:r>
          </w:p>
        </w:tc>
        <w:tc>
          <w:tcPr>
            <w:tcW w:w="4405"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触点接触良好，接线可靠</w:t>
            </w:r>
          </w:p>
        </w:tc>
      </w:tr>
      <w:tr>
        <w:tblPrEx>
          <w:tblCellMar>
            <w:top w:w="0" w:type="dxa"/>
            <w:left w:w="108" w:type="dxa"/>
            <w:bottom w:w="0" w:type="dxa"/>
            <w:right w:w="108" w:type="dxa"/>
          </w:tblCellMar>
        </w:tblPrEx>
        <w:trPr>
          <w:trHeight w:val="402" w:hRule="atLeast"/>
          <w:jc w:val="center"/>
        </w:trPr>
        <w:tc>
          <w:tcPr>
            <w:tcW w:w="120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26</w:t>
            </w:r>
          </w:p>
        </w:tc>
        <w:tc>
          <w:tcPr>
            <w:tcW w:w="3014"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层门锁紧元件啮合长度</w:t>
            </w:r>
          </w:p>
        </w:tc>
        <w:tc>
          <w:tcPr>
            <w:tcW w:w="4405"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不小于7毫米</w:t>
            </w:r>
          </w:p>
        </w:tc>
      </w:tr>
      <w:tr>
        <w:tblPrEx>
          <w:tblCellMar>
            <w:top w:w="0" w:type="dxa"/>
            <w:left w:w="108" w:type="dxa"/>
            <w:bottom w:w="0" w:type="dxa"/>
            <w:right w:w="108" w:type="dxa"/>
          </w:tblCellMar>
        </w:tblPrEx>
        <w:trPr>
          <w:trHeight w:val="402" w:hRule="atLeast"/>
          <w:jc w:val="center"/>
        </w:trPr>
        <w:tc>
          <w:tcPr>
            <w:tcW w:w="120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27</w:t>
            </w:r>
          </w:p>
        </w:tc>
        <w:tc>
          <w:tcPr>
            <w:tcW w:w="3014"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底坑环境</w:t>
            </w:r>
          </w:p>
        </w:tc>
        <w:tc>
          <w:tcPr>
            <w:tcW w:w="4405"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清洁、无渗水、积水、照明正常</w:t>
            </w:r>
          </w:p>
        </w:tc>
      </w:tr>
      <w:tr>
        <w:tblPrEx>
          <w:tblCellMar>
            <w:top w:w="0" w:type="dxa"/>
            <w:left w:w="108" w:type="dxa"/>
            <w:bottom w:w="0" w:type="dxa"/>
            <w:right w:w="108" w:type="dxa"/>
          </w:tblCellMar>
        </w:tblPrEx>
        <w:trPr>
          <w:trHeight w:val="402" w:hRule="atLeast"/>
          <w:jc w:val="center"/>
        </w:trPr>
        <w:tc>
          <w:tcPr>
            <w:tcW w:w="120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28</w:t>
            </w:r>
          </w:p>
        </w:tc>
        <w:tc>
          <w:tcPr>
            <w:tcW w:w="3014"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底坑急停开关</w:t>
            </w:r>
          </w:p>
        </w:tc>
        <w:tc>
          <w:tcPr>
            <w:tcW w:w="4405"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工作正常</w:t>
            </w:r>
          </w:p>
        </w:tc>
      </w:tr>
    </w:tbl>
    <w:p>
      <w:pPr>
        <w:pageBreakBefore w:val="0"/>
        <w:kinsoku/>
        <w:overflowPunct/>
        <w:topLinePunct w:val="0"/>
        <w:bidi w:val="0"/>
        <w:spacing w:line="360" w:lineRule="exact"/>
        <w:jc w:val="center"/>
        <w:rPr>
          <w:rFonts w:hint="eastAsia" w:ascii="仿宋" w:hAnsi="仿宋" w:eastAsia="仿宋" w:cs="仿宋"/>
          <w:sz w:val="24"/>
          <w:szCs w:val="24"/>
        </w:rPr>
      </w:pPr>
    </w:p>
    <w:p>
      <w:pPr>
        <w:pageBreakBefore w:val="0"/>
        <w:kinsoku/>
        <w:overflowPunct/>
        <w:topLinePunct w:val="0"/>
        <w:bidi w:val="0"/>
        <w:spacing w:line="360" w:lineRule="exact"/>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3.3.2</w:t>
      </w:r>
      <w:r>
        <w:rPr>
          <w:rFonts w:hint="eastAsia" w:ascii="仿宋" w:hAnsi="仿宋" w:eastAsia="仿宋" w:cs="仿宋"/>
          <w:b/>
          <w:bCs/>
          <w:sz w:val="28"/>
          <w:szCs w:val="28"/>
        </w:rPr>
        <w:t>季度维保</w:t>
      </w:r>
    </w:p>
    <w:tbl>
      <w:tblPr>
        <w:tblStyle w:val="10"/>
        <w:tblW w:w="0" w:type="auto"/>
        <w:jc w:val="center"/>
        <w:tblLayout w:type="fixed"/>
        <w:tblCellMar>
          <w:top w:w="0" w:type="dxa"/>
          <w:left w:w="108" w:type="dxa"/>
          <w:bottom w:w="0" w:type="dxa"/>
          <w:right w:w="108" w:type="dxa"/>
        </w:tblCellMar>
      </w:tblPr>
      <w:tblGrid>
        <w:gridCol w:w="1101"/>
        <w:gridCol w:w="3260"/>
        <w:gridCol w:w="4231"/>
      </w:tblGrid>
      <w:tr>
        <w:tblPrEx>
          <w:tblCellMar>
            <w:top w:w="0" w:type="dxa"/>
            <w:left w:w="108" w:type="dxa"/>
            <w:bottom w:w="0" w:type="dxa"/>
            <w:right w:w="108" w:type="dxa"/>
          </w:tblCellMar>
        </w:tblPrEx>
        <w:trPr>
          <w:trHeight w:val="402"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序号</w:t>
            </w:r>
          </w:p>
        </w:tc>
        <w:tc>
          <w:tcPr>
            <w:tcW w:w="326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维保项目</w:t>
            </w:r>
          </w:p>
        </w:tc>
        <w:tc>
          <w:tcPr>
            <w:tcW w:w="423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维保基本要求</w:t>
            </w:r>
          </w:p>
        </w:tc>
      </w:tr>
      <w:tr>
        <w:tblPrEx>
          <w:tblCellMar>
            <w:top w:w="0" w:type="dxa"/>
            <w:left w:w="108" w:type="dxa"/>
            <w:bottom w:w="0" w:type="dxa"/>
            <w:right w:w="108" w:type="dxa"/>
          </w:tblCellMar>
        </w:tblPrEx>
        <w:trPr>
          <w:trHeight w:val="402" w:hRule="atLeast"/>
          <w:jc w:val="center"/>
        </w:trPr>
        <w:tc>
          <w:tcPr>
            <w:tcW w:w="1101"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3260"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减速器润滑油</w:t>
            </w:r>
          </w:p>
        </w:tc>
        <w:tc>
          <w:tcPr>
            <w:tcW w:w="4231"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油量适宜，除蜗杆伸出端外均无渗漏</w:t>
            </w:r>
          </w:p>
        </w:tc>
      </w:tr>
      <w:tr>
        <w:tblPrEx>
          <w:tblCellMar>
            <w:top w:w="0" w:type="dxa"/>
            <w:left w:w="108" w:type="dxa"/>
            <w:bottom w:w="0" w:type="dxa"/>
            <w:right w:w="108" w:type="dxa"/>
          </w:tblCellMar>
        </w:tblPrEx>
        <w:trPr>
          <w:trHeight w:val="402" w:hRule="atLeast"/>
          <w:jc w:val="center"/>
        </w:trPr>
        <w:tc>
          <w:tcPr>
            <w:tcW w:w="1101"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2</w:t>
            </w:r>
          </w:p>
        </w:tc>
        <w:tc>
          <w:tcPr>
            <w:tcW w:w="3260"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制动衬</w:t>
            </w:r>
          </w:p>
        </w:tc>
        <w:tc>
          <w:tcPr>
            <w:tcW w:w="4231"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清洁，磨损量不超过制造单位要求</w:t>
            </w:r>
          </w:p>
        </w:tc>
      </w:tr>
      <w:tr>
        <w:tblPrEx>
          <w:tblCellMar>
            <w:top w:w="0" w:type="dxa"/>
            <w:left w:w="108" w:type="dxa"/>
            <w:bottom w:w="0" w:type="dxa"/>
            <w:right w:w="108" w:type="dxa"/>
          </w:tblCellMar>
        </w:tblPrEx>
        <w:trPr>
          <w:trHeight w:val="402" w:hRule="atLeast"/>
          <w:jc w:val="center"/>
        </w:trPr>
        <w:tc>
          <w:tcPr>
            <w:tcW w:w="1101"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3</w:t>
            </w:r>
          </w:p>
        </w:tc>
        <w:tc>
          <w:tcPr>
            <w:tcW w:w="3260"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位置脉冲发生器</w:t>
            </w:r>
          </w:p>
        </w:tc>
        <w:tc>
          <w:tcPr>
            <w:tcW w:w="4231"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工作正常</w:t>
            </w:r>
          </w:p>
        </w:tc>
      </w:tr>
      <w:tr>
        <w:tblPrEx>
          <w:tblCellMar>
            <w:top w:w="0" w:type="dxa"/>
            <w:left w:w="108" w:type="dxa"/>
            <w:bottom w:w="0" w:type="dxa"/>
            <w:right w:w="108" w:type="dxa"/>
          </w:tblCellMar>
        </w:tblPrEx>
        <w:trPr>
          <w:trHeight w:val="402" w:hRule="atLeast"/>
          <w:jc w:val="center"/>
        </w:trPr>
        <w:tc>
          <w:tcPr>
            <w:tcW w:w="1101" w:type="dxa"/>
            <w:tcBorders>
              <w:top w:val="nil"/>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4</w:t>
            </w:r>
          </w:p>
        </w:tc>
        <w:tc>
          <w:tcPr>
            <w:tcW w:w="3260" w:type="dxa"/>
            <w:tcBorders>
              <w:top w:val="nil"/>
              <w:left w:val="nil"/>
              <w:bottom w:val="single" w:color="auto"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选层器动静触点</w:t>
            </w:r>
          </w:p>
        </w:tc>
        <w:tc>
          <w:tcPr>
            <w:tcW w:w="4231" w:type="dxa"/>
            <w:tcBorders>
              <w:top w:val="nil"/>
              <w:left w:val="nil"/>
              <w:bottom w:val="single" w:color="auto"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清洁，无烧蚀</w:t>
            </w:r>
          </w:p>
        </w:tc>
      </w:tr>
      <w:tr>
        <w:tblPrEx>
          <w:tblCellMar>
            <w:top w:w="0" w:type="dxa"/>
            <w:left w:w="108" w:type="dxa"/>
            <w:bottom w:w="0" w:type="dxa"/>
            <w:right w:w="108" w:type="dxa"/>
          </w:tblCellMar>
        </w:tblPrEx>
        <w:trPr>
          <w:trHeight w:val="402"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5</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曳引轮槽、曳引钢丝绳</w:t>
            </w:r>
          </w:p>
        </w:tc>
        <w:tc>
          <w:tcPr>
            <w:tcW w:w="4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清洁</w:t>
            </w:r>
          </w:p>
        </w:tc>
      </w:tr>
      <w:tr>
        <w:tblPrEx>
          <w:tblCellMar>
            <w:top w:w="0" w:type="dxa"/>
            <w:left w:w="108" w:type="dxa"/>
            <w:bottom w:w="0" w:type="dxa"/>
            <w:right w:w="108" w:type="dxa"/>
          </w:tblCellMar>
        </w:tblPrEx>
        <w:trPr>
          <w:trHeight w:val="402" w:hRule="atLeast"/>
          <w:jc w:val="center"/>
        </w:trPr>
        <w:tc>
          <w:tcPr>
            <w:tcW w:w="110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6</w:t>
            </w:r>
          </w:p>
        </w:tc>
        <w:tc>
          <w:tcPr>
            <w:tcW w:w="3260" w:type="dxa"/>
            <w:tcBorders>
              <w:top w:val="single" w:color="auto"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限速器轮槽、限速器钢丝绳</w:t>
            </w:r>
          </w:p>
        </w:tc>
        <w:tc>
          <w:tcPr>
            <w:tcW w:w="4231" w:type="dxa"/>
            <w:tcBorders>
              <w:top w:val="single" w:color="auto"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清洁，无严重油腻</w:t>
            </w:r>
          </w:p>
        </w:tc>
      </w:tr>
      <w:tr>
        <w:tblPrEx>
          <w:tblCellMar>
            <w:top w:w="0" w:type="dxa"/>
            <w:left w:w="108" w:type="dxa"/>
            <w:bottom w:w="0" w:type="dxa"/>
            <w:right w:w="108" w:type="dxa"/>
          </w:tblCellMar>
        </w:tblPrEx>
        <w:trPr>
          <w:trHeight w:val="402" w:hRule="atLeast"/>
          <w:jc w:val="center"/>
        </w:trPr>
        <w:tc>
          <w:tcPr>
            <w:tcW w:w="1101"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7</w:t>
            </w:r>
          </w:p>
        </w:tc>
        <w:tc>
          <w:tcPr>
            <w:tcW w:w="3260"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靴衬，滚轮</w:t>
            </w:r>
          </w:p>
        </w:tc>
        <w:tc>
          <w:tcPr>
            <w:tcW w:w="4231"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清洁，磨损量不超过制造单位要求</w:t>
            </w:r>
          </w:p>
        </w:tc>
      </w:tr>
      <w:tr>
        <w:tblPrEx>
          <w:tblCellMar>
            <w:top w:w="0" w:type="dxa"/>
            <w:left w:w="108" w:type="dxa"/>
            <w:bottom w:w="0" w:type="dxa"/>
            <w:right w:w="108" w:type="dxa"/>
          </w:tblCellMar>
        </w:tblPrEx>
        <w:trPr>
          <w:trHeight w:val="402" w:hRule="atLeast"/>
          <w:jc w:val="center"/>
        </w:trPr>
        <w:tc>
          <w:tcPr>
            <w:tcW w:w="1101"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8</w:t>
            </w:r>
          </w:p>
        </w:tc>
        <w:tc>
          <w:tcPr>
            <w:tcW w:w="3260"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验证轿门关闭的电气安全装置</w:t>
            </w:r>
          </w:p>
        </w:tc>
        <w:tc>
          <w:tcPr>
            <w:tcW w:w="4231"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工作正常</w:t>
            </w:r>
          </w:p>
        </w:tc>
      </w:tr>
      <w:tr>
        <w:tblPrEx>
          <w:tblCellMar>
            <w:top w:w="0" w:type="dxa"/>
            <w:left w:w="108" w:type="dxa"/>
            <w:bottom w:w="0" w:type="dxa"/>
            <w:right w:w="108" w:type="dxa"/>
          </w:tblCellMar>
        </w:tblPrEx>
        <w:trPr>
          <w:trHeight w:val="402" w:hRule="atLeast"/>
          <w:jc w:val="center"/>
        </w:trPr>
        <w:tc>
          <w:tcPr>
            <w:tcW w:w="1101"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9</w:t>
            </w:r>
          </w:p>
        </w:tc>
        <w:tc>
          <w:tcPr>
            <w:tcW w:w="3260"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层门、轿门系统中传动钢丝绳、链条、胶带</w:t>
            </w:r>
          </w:p>
        </w:tc>
        <w:tc>
          <w:tcPr>
            <w:tcW w:w="4231"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按照制造单位要求进行清洁、调整</w:t>
            </w:r>
          </w:p>
        </w:tc>
      </w:tr>
      <w:tr>
        <w:tblPrEx>
          <w:tblCellMar>
            <w:top w:w="0" w:type="dxa"/>
            <w:left w:w="108" w:type="dxa"/>
            <w:bottom w:w="0" w:type="dxa"/>
            <w:right w:w="108" w:type="dxa"/>
          </w:tblCellMar>
        </w:tblPrEx>
        <w:trPr>
          <w:trHeight w:val="402" w:hRule="atLeast"/>
          <w:jc w:val="center"/>
        </w:trPr>
        <w:tc>
          <w:tcPr>
            <w:tcW w:w="1101"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10</w:t>
            </w:r>
          </w:p>
        </w:tc>
        <w:tc>
          <w:tcPr>
            <w:tcW w:w="3260"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层门门导靴</w:t>
            </w:r>
          </w:p>
        </w:tc>
        <w:tc>
          <w:tcPr>
            <w:tcW w:w="4231"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磨损量不超过制造单位要求</w:t>
            </w:r>
          </w:p>
        </w:tc>
      </w:tr>
      <w:tr>
        <w:tblPrEx>
          <w:tblCellMar>
            <w:top w:w="0" w:type="dxa"/>
            <w:left w:w="108" w:type="dxa"/>
            <w:bottom w:w="0" w:type="dxa"/>
            <w:right w:w="108" w:type="dxa"/>
          </w:tblCellMar>
        </w:tblPrEx>
        <w:trPr>
          <w:trHeight w:val="402" w:hRule="atLeast"/>
          <w:jc w:val="center"/>
        </w:trPr>
        <w:tc>
          <w:tcPr>
            <w:tcW w:w="1101" w:type="dxa"/>
            <w:tcBorders>
              <w:top w:val="nil"/>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11</w:t>
            </w:r>
          </w:p>
        </w:tc>
        <w:tc>
          <w:tcPr>
            <w:tcW w:w="3260" w:type="dxa"/>
            <w:tcBorders>
              <w:top w:val="nil"/>
              <w:left w:val="nil"/>
              <w:bottom w:val="single" w:color="auto"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消防开关</w:t>
            </w:r>
          </w:p>
        </w:tc>
        <w:tc>
          <w:tcPr>
            <w:tcW w:w="4231" w:type="dxa"/>
            <w:tcBorders>
              <w:top w:val="nil"/>
              <w:left w:val="nil"/>
              <w:bottom w:val="single" w:color="auto"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工作正常，功能有效</w:t>
            </w:r>
          </w:p>
        </w:tc>
      </w:tr>
      <w:tr>
        <w:tblPrEx>
          <w:tblCellMar>
            <w:top w:w="0" w:type="dxa"/>
            <w:left w:w="108" w:type="dxa"/>
            <w:bottom w:w="0" w:type="dxa"/>
            <w:right w:w="108" w:type="dxa"/>
          </w:tblCellMar>
        </w:tblPrEx>
        <w:trPr>
          <w:trHeight w:val="555"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12</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耗能缓冲器</w:t>
            </w:r>
          </w:p>
        </w:tc>
        <w:tc>
          <w:tcPr>
            <w:tcW w:w="4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电气安全装置功能有效，</w:t>
            </w:r>
          </w:p>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油量适宜，柱塞无锈蚀</w:t>
            </w:r>
          </w:p>
        </w:tc>
      </w:tr>
      <w:tr>
        <w:tblPrEx>
          <w:tblCellMar>
            <w:top w:w="0" w:type="dxa"/>
            <w:left w:w="108" w:type="dxa"/>
            <w:bottom w:w="0" w:type="dxa"/>
            <w:right w:w="108" w:type="dxa"/>
          </w:tblCellMar>
        </w:tblPrEx>
        <w:trPr>
          <w:trHeight w:val="402" w:hRule="atLeast"/>
          <w:jc w:val="center"/>
        </w:trPr>
        <w:tc>
          <w:tcPr>
            <w:tcW w:w="110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13</w:t>
            </w:r>
          </w:p>
        </w:tc>
        <w:tc>
          <w:tcPr>
            <w:tcW w:w="3260" w:type="dxa"/>
            <w:tcBorders>
              <w:top w:val="single" w:color="auto"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限速器张紧轮装置和电气安全装置</w:t>
            </w:r>
          </w:p>
        </w:tc>
        <w:tc>
          <w:tcPr>
            <w:tcW w:w="4231" w:type="dxa"/>
            <w:tcBorders>
              <w:top w:val="single" w:color="auto"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工作正常</w:t>
            </w:r>
          </w:p>
        </w:tc>
      </w:tr>
    </w:tbl>
    <w:p>
      <w:pPr>
        <w:pageBreakBefore w:val="0"/>
        <w:kinsoku/>
        <w:overflowPunct/>
        <w:topLinePunct w:val="0"/>
        <w:bidi w:val="0"/>
        <w:spacing w:line="360" w:lineRule="exact"/>
        <w:jc w:val="center"/>
        <w:rPr>
          <w:rFonts w:hint="eastAsia" w:ascii="仿宋" w:hAnsi="仿宋" w:eastAsia="仿宋" w:cs="仿宋"/>
          <w:sz w:val="24"/>
          <w:szCs w:val="24"/>
        </w:rPr>
      </w:pPr>
    </w:p>
    <w:p>
      <w:pPr>
        <w:pageBreakBefore w:val="0"/>
        <w:kinsoku/>
        <w:overflowPunct/>
        <w:topLinePunct w:val="0"/>
        <w:bidi w:val="0"/>
        <w:spacing w:line="360" w:lineRule="exact"/>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3.3.3</w:t>
      </w:r>
      <w:r>
        <w:rPr>
          <w:rFonts w:hint="eastAsia" w:ascii="仿宋" w:hAnsi="仿宋" w:eastAsia="仿宋" w:cs="仿宋"/>
          <w:b/>
          <w:bCs/>
          <w:sz w:val="28"/>
          <w:szCs w:val="28"/>
        </w:rPr>
        <w:t>半年维保</w:t>
      </w:r>
    </w:p>
    <w:tbl>
      <w:tblPr>
        <w:tblStyle w:val="10"/>
        <w:tblW w:w="0" w:type="auto"/>
        <w:jc w:val="center"/>
        <w:tblLayout w:type="fixed"/>
        <w:tblCellMar>
          <w:top w:w="0" w:type="dxa"/>
          <w:left w:w="108" w:type="dxa"/>
          <w:bottom w:w="0" w:type="dxa"/>
          <w:right w:w="108" w:type="dxa"/>
        </w:tblCellMar>
      </w:tblPr>
      <w:tblGrid>
        <w:gridCol w:w="1105"/>
        <w:gridCol w:w="3398"/>
        <w:gridCol w:w="4152"/>
      </w:tblGrid>
      <w:tr>
        <w:tblPrEx>
          <w:tblCellMar>
            <w:top w:w="0" w:type="dxa"/>
            <w:left w:w="108" w:type="dxa"/>
            <w:bottom w:w="0" w:type="dxa"/>
            <w:right w:w="108" w:type="dxa"/>
          </w:tblCellMar>
        </w:tblPrEx>
        <w:trPr>
          <w:trHeight w:val="402" w:hRule="atLeast"/>
          <w:jc w:val="center"/>
        </w:trPr>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序号</w:t>
            </w:r>
          </w:p>
        </w:tc>
        <w:tc>
          <w:tcPr>
            <w:tcW w:w="339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维保项目</w:t>
            </w:r>
          </w:p>
        </w:tc>
        <w:tc>
          <w:tcPr>
            <w:tcW w:w="415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维保基本要求</w:t>
            </w:r>
          </w:p>
        </w:tc>
      </w:tr>
      <w:tr>
        <w:tblPrEx>
          <w:tblCellMar>
            <w:top w:w="0" w:type="dxa"/>
            <w:left w:w="108" w:type="dxa"/>
            <w:bottom w:w="0" w:type="dxa"/>
            <w:right w:w="108" w:type="dxa"/>
          </w:tblCellMar>
        </w:tblPrEx>
        <w:trPr>
          <w:trHeight w:val="402" w:hRule="atLeast"/>
          <w:jc w:val="center"/>
        </w:trPr>
        <w:tc>
          <w:tcPr>
            <w:tcW w:w="110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3398"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电动机与减速机联轴器螺栓</w:t>
            </w:r>
          </w:p>
        </w:tc>
        <w:tc>
          <w:tcPr>
            <w:tcW w:w="4152"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无松动</w:t>
            </w:r>
          </w:p>
        </w:tc>
      </w:tr>
      <w:tr>
        <w:tblPrEx>
          <w:tblCellMar>
            <w:top w:w="0" w:type="dxa"/>
            <w:left w:w="108" w:type="dxa"/>
            <w:bottom w:w="0" w:type="dxa"/>
            <w:right w:w="108" w:type="dxa"/>
          </w:tblCellMar>
        </w:tblPrEx>
        <w:trPr>
          <w:trHeight w:val="402" w:hRule="atLeast"/>
          <w:jc w:val="center"/>
        </w:trPr>
        <w:tc>
          <w:tcPr>
            <w:tcW w:w="110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2</w:t>
            </w:r>
          </w:p>
        </w:tc>
        <w:tc>
          <w:tcPr>
            <w:tcW w:w="3398"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曳引轮、导向轮轴承部</w:t>
            </w:r>
          </w:p>
        </w:tc>
        <w:tc>
          <w:tcPr>
            <w:tcW w:w="4152"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 xml:space="preserve">无异常声，无振动，润滑良好 </w:t>
            </w:r>
          </w:p>
        </w:tc>
      </w:tr>
      <w:tr>
        <w:tblPrEx>
          <w:tblCellMar>
            <w:top w:w="0" w:type="dxa"/>
            <w:left w:w="108" w:type="dxa"/>
            <w:bottom w:w="0" w:type="dxa"/>
            <w:right w:w="108" w:type="dxa"/>
          </w:tblCellMar>
        </w:tblPrEx>
        <w:trPr>
          <w:trHeight w:val="402" w:hRule="atLeast"/>
          <w:jc w:val="center"/>
        </w:trPr>
        <w:tc>
          <w:tcPr>
            <w:tcW w:w="110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3</w:t>
            </w:r>
          </w:p>
        </w:tc>
        <w:tc>
          <w:tcPr>
            <w:tcW w:w="3398"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 xml:space="preserve">曳引轮槽  </w:t>
            </w:r>
          </w:p>
        </w:tc>
        <w:tc>
          <w:tcPr>
            <w:tcW w:w="4152"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磨损量不超过制造单位要求</w:t>
            </w:r>
          </w:p>
        </w:tc>
      </w:tr>
      <w:tr>
        <w:tblPrEx>
          <w:tblCellMar>
            <w:top w:w="0" w:type="dxa"/>
            <w:left w:w="108" w:type="dxa"/>
            <w:bottom w:w="0" w:type="dxa"/>
            <w:right w:w="108" w:type="dxa"/>
          </w:tblCellMar>
        </w:tblPrEx>
        <w:trPr>
          <w:trHeight w:val="402" w:hRule="atLeast"/>
          <w:jc w:val="center"/>
        </w:trPr>
        <w:tc>
          <w:tcPr>
            <w:tcW w:w="110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4</w:t>
            </w:r>
          </w:p>
        </w:tc>
        <w:tc>
          <w:tcPr>
            <w:tcW w:w="3398"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 xml:space="preserve">制动器上检测开关 </w:t>
            </w:r>
          </w:p>
        </w:tc>
        <w:tc>
          <w:tcPr>
            <w:tcW w:w="4152"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工作正常，制动器动作可靠</w:t>
            </w:r>
          </w:p>
        </w:tc>
      </w:tr>
      <w:tr>
        <w:tblPrEx>
          <w:tblCellMar>
            <w:top w:w="0" w:type="dxa"/>
            <w:left w:w="108" w:type="dxa"/>
            <w:bottom w:w="0" w:type="dxa"/>
            <w:right w:w="108" w:type="dxa"/>
          </w:tblCellMar>
        </w:tblPrEx>
        <w:trPr>
          <w:trHeight w:val="402" w:hRule="atLeast"/>
          <w:jc w:val="center"/>
        </w:trPr>
        <w:tc>
          <w:tcPr>
            <w:tcW w:w="110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5</w:t>
            </w:r>
          </w:p>
        </w:tc>
        <w:tc>
          <w:tcPr>
            <w:tcW w:w="3398"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 xml:space="preserve">控制柜内各接线端子 </w:t>
            </w:r>
          </w:p>
        </w:tc>
        <w:tc>
          <w:tcPr>
            <w:tcW w:w="4152"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各接线紧固、整齐，线号齐全清晰</w:t>
            </w:r>
          </w:p>
        </w:tc>
      </w:tr>
      <w:tr>
        <w:tblPrEx>
          <w:tblCellMar>
            <w:top w:w="0" w:type="dxa"/>
            <w:left w:w="108" w:type="dxa"/>
            <w:bottom w:w="0" w:type="dxa"/>
            <w:right w:w="108" w:type="dxa"/>
          </w:tblCellMar>
        </w:tblPrEx>
        <w:trPr>
          <w:trHeight w:val="402" w:hRule="atLeast"/>
          <w:jc w:val="center"/>
        </w:trPr>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6</w:t>
            </w:r>
          </w:p>
        </w:tc>
        <w:tc>
          <w:tcPr>
            <w:tcW w:w="3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 xml:space="preserve">控制柜各仪表 </w:t>
            </w: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显示正确</w:t>
            </w:r>
          </w:p>
        </w:tc>
      </w:tr>
      <w:tr>
        <w:tblPrEx>
          <w:tblCellMar>
            <w:top w:w="0" w:type="dxa"/>
            <w:left w:w="108" w:type="dxa"/>
            <w:bottom w:w="0" w:type="dxa"/>
            <w:right w:w="108" w:type="dxa"/>
          </w:tblCellMar>
        </w:tblPrEx>
        <w:trPr>
          <w:trHeight w:val="402" w:hRule="atLeast"/>
          <w:jc w:val="center"/>
        </w:trPr>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7</w:t>
            </w:r>
          </w:p>
        </w:tc>
        <w:tc>
          <w:tcPr>
            <w:tcW w:w="339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井道、对重、轿顶各反绳轮轴承部</w:t>
            </w:r>
          </w:p>
        </w:tc>
        <w:tc>
          <w:tcPr>
            <w:tcW w:w="415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 xml:space="preserve">无异常声，无振动，润滑良好 </w:t>
            </w:r>
          </w:p>
        </w:tc>
      </w:tr>
      <w:tr>
        <w:tblPrEx>
          <w:tblCellMar>
            <w:top w:w="0" w:type="dxa"/>
            <w:left w:w="108" w:type="dxa"/>
            <w:bottom w:w="0" w:type="dxa"/>
            <w:right w:w="108" w:type="dxa"/>
          </w:tblCellMar>
        </w:tblPrEx>
        <w:trPr>
          <w:trHeight w:val="402" w:hRule="atLeast"/>
          <w:jc w:val="center"/>
        </w:trPr>
        <w:tc>
          <w:tcPr>
            <w:tcW w:w="110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8</w:t>
            </w:r>
          </w:p>
        </w:tc>
        <w:tc>
          <w:tcPr>
            <w:tcW w:w="3398"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引绳、补偿绳</w:t>
            </w:r>
          </w:p>
        </w:tc>
        <w:tc>
          <w:tcPr>
            <w:tcW w:w="4152"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 xml:space="preserve">磨损量、断丝数不超过要求 </w:t>
            </w:r>
          </w:p>
        </w:tc>
      </w:tr>
      <w:tr>
        <w:tblPrEx>
          <w:tblCellMar>
            <w:top w:w="0" w:type="dxa"/>
            <w:left w:w="108" w:type="dxa"/>
            <w:bottom w:w="0" w:type="dxa"/>
            <w:right w:w="108" w:type="dxa"/>
          </w:tblCellMar>
        </w:tblPrEx>
        <w:trPr>
          <w:trHeight w:val="402" w:hRule="atLeast"/>
          <w:jc w:val="center"/>
        </w:trPr>
        <w:tc>
          <w:tcPr>
            <w:tcW w:w="110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9</w:t>
            </w:r>
          </w:p>
        </w:tc>
        <w:tc>
          <w:tcPr>
            <w:tcW w:w="3398"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 xml:space="preserve">曳引绳绳头组合 </w:t>
            </w:r>
          </w:p>
        </w:tc>
        <w:tc>
          <w:tcPr>
            <w:tcW w:w="4152"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螺母无松动</w:t>
            </w:r>
          </w:p>
        </w:tc>
      </w:tr>
      <w:tr>
        <w:tblPrEx>
          <w:tblCellMar>
            <w:top w:w="0" w:type="dxa"/>
            <w:left w:w="108" w:type="dxa"/>
            <w:bottom w:w="0" w:type="dxa"/>
            <w:right w:w="108" w:type="dxa"/>
          </w:tblCellMar>
        </w:tblPrEx>
        <w:trPr>
          <w:trHeight w:val="402" w:hRule="atLeast"/>
          <w:jc w:val="center"/>
        </w:trPr>
        <w:tc>
          <w:tcPr>
            <w:tcW w:w="110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10</w:t>
            </w:r>
          </w:p>
        </w:tc>
        <w:tc>
          <w:tcPr>
            <w:tcW w:w="3398"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 xml:space="preserve">限速器钢丝绳  </w:t>
            </w:r>
          </w:p>
        </w:tc>
        <w:tc>
          <w:tcPr>
            <w:tcW w:w="4152"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磨损量、断丝数不超过制造单位要求</w:t>
            </w:r>
          </w:p>
        </w:tc>
      </w:tr>
      <w:tr>
        <w:tblPrEx>
          <w:tblCellMar>
            <w:top w:w="0" w:type="dxa"/>
            <w:left w:w="108" w:type="dxa"/>
            <w:bottom w:w="0" w:type="dxa"/>
            <w:right w:w="108" w:type="dxa"/>
          </w:tblCellMar>
        </w:tblPrEx>
        <w:trPr>
          <w:trHeight w:val="553" w:hRule="atLeast"/>
          <w:jc w:val="center"/>
        </w:trPr>
        <w:tc>
          <w:tcPr>
            <w:tcW w:w="110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11</w:t>
            </w:r>
          </w:p>
        </w:tc>
        <w:tc>
          <w:tcPr>
            <w:tcW w:w="3398"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层门、轿门门扇</w:t>
            </w:r>
          </w:p>
        </w:tc>
        <w:tc>
          <w:tcPr>
            <w:tcW w:w="4152"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 xml:space="preserve">门扇各相关间隙符合标准 </w:t>
            </w:r>
          </w:p>
        </w:tc>
      </w:tr>
      <w:tr>
        <w:tblPrEx>
          <w:tblCellMar>
            <w:top w:w="0" w:type="dxa"/>
            <w:left w:w="108" w:type="dxa"/>
            <w:bottom w:w="0" w:type="dxa"/>
            <w:right w:w="108" w:type="dxa"/>
          </w:tblCellMar>
        </w:tblPrEx>
        <w:trPr>
          <w:trHeight w:val="525" w:hRule="atLeast"/>
          <w:jc w:val="center"/>
        </w:trPr>
        <w:tc>
          <w:tcPr>
            <w:tcW w:w="110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12</w:t>
            </w:r>
          </w:p>
        </w:tc>
        <w:tc>
          <w:tcPr>
            <w:tcW w:w="3398"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 xml:space="preserve">对重缓冲距 </w:t>
            </w:r>
          </w:p>
        </w:tc>
        <w:tc>
          <w:tcPr>
            <w:tcW w:w="4152"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符合标准</w:t>
            </w:r>
          </w:p>
        </w:tc>
      </w:tr>
      <w:tr>
        <w:tblPrEx>
          <w:tblCellMar>
            <w:top w:w="0" w:type="dxa"/>
            <w:left w:w="108" w:type="dxa"/>
            <w:bottom w:w="0" w:type="dxa"/>
            <w:right w:w="108" w:type="dxa"/>
          </w:tblCellMar>
        </w:tblPrEx>
        <w:trPr>
          <w:trHeight w:val="402" w:hRule="atLeast"/>
          <w:jc w:val="center"/>
        </w:trPr>
        <w:tc>
          <w:tcPr>
            <w:tcW w:w="110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13</w:t>
            </w:r>
          </w:p>
        </w:tc>
        <w:tc>
          <w:tcPr>
            <w:tcW w:w="3398"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补偿链（绳）与轿厢、对重接合处</w:t>
            </w:r>
          </w:p>
        </w:tc>
        <w:tc>
          <w:tcPr>
            <w:tcW w:w="4152"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固定、无松动</w:t>
            </w:r>
          </w:p>
        </w:tc>
      </w:tr>
      <w:tr>
        <w:tblPrEx>
          <w:tblCellMar>
            <w:top w:w="0" w:type="dxa"/>
            <w:left w:w="108" w:type="dxa"/>
            <w:bottom w:w="0" w:type="dxa"/>
            <w:right w:w="108" w:type="dxa"/>
          </w:tblCellMar>
        </w:tblPrEx>
        <w:trPr>
          <w:trHeight w:val="402" w:hRule="atLeast"/>
          <w:jc w:val="center"/>
        </w:trPr>
        <w:tc>
          <w:tcPr>
            <w:tcW w:w="110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14</w:t>
            </w:r>
          </w:p>
        </w:tc>
        <w:tc>
          <w:tcPr>
            <w:tcW w:w="3398"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 xml:space="preserve">上下极限开关 </w:t>
            </w:r>
          </w:p>
        </w:tc>
        <w:tc>
          <w:tcPr>
            <w:tcW w:w="4152" w:type="dxa"/>
            <w:tcBorders>
              <w:top w:val="nil"/>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pacing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工作正常</w:t>
            </w:r>
          </w:p>
        </w:tc>
      </w:tr>
    </w:tbl>
    <w:p>
      <w:pPr>
        <w:pageBreakBefore w:val="0"/>
        <w:kinsoku/>
        <w:overflowPunct/>
        <w:topLinePunct w:val="0"/>
        <w:bidi w:val="0"/>
        <w:spacing w:line="360" w:lineRule="exact"/>
        <w:rPr>
          <w:rFonts w:hint="eastAsia" w:ascii="仿宋" w:hAnsi="仿宋" w:eastAsia="仿宋" w:cs="仿宋"/>
          <w:color w:val="FF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kern w:val="0"/>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440" w:lineRule="exact"/>
        <w:ind w:firstLine="321" w:firstLineChars="100"/>
        <w:textAlignment w:val="auto"/>
        <w:rPr>
          <w:rFonts w:hint="eastAsia" w:ascii="仿宋" w:hAnsi="仿宋" w:eastAsia="仿宋" w:cs="仿宋"/>
          <w:b/>
          <w:bCs/>
          <w:kern w:val="0"/>
          <w:sz w:val="32"/>
          <w:szCs w:val="32"/>
          <w:highlight w:val="none"/>
          <w:lang w:val="en-US" w:eastAsia="zh-CN" w:bidi="ar-SA"/>
        </w:rPr>
      </w:pPr>
      <w:r>
        <w:rPr>
          <w:rFonts w:hint="eastAsia" w:ascii="仿宋" w:hAnsi="仿宋" w:eastAsia="仿宋" w:cs="仿宋"/>
          <w:b/>
          <w:bCs/>
          <w:kern w:val="0"/>
          <w:sz w:val="32"/>
          <w:szCs w:val="32"/>
          <w:highlight w:val="none"/>
          <w:lang w:val="en-US" w:eastAsia="zh-CN" w:bidi="ar-SA"/>
        </w:rPr>
        <w:t>3.4项目清单</w:t>
      </w:r>
    </w:p>
    <w:p>
      <w:pPr>
        <w:pageBreakBefore w:val="0"/>
        <w:kinsoku/>
        <w:overflowPunct/>
        <w:topLinePunct w:val="0"/>
        <w:bidi w:val="0"/>
        <w:spacing w:line="360" w:lineRule="exact"/>
        <w:ind w:firstLine="560" w:firstLineChars="200"/>
        <w:rPr>
          <w:rFonts w:hint="eastAsia" w:ascii="仿宋" w:hAnsi="仿宋" w:eastAsia="仿宋" w:cs="仿宋"/>
          <w:b w:val="0"/>
          <w:bCs w:val="0"/>
          <w:sz w:val="28"/>
          <w:szCs w:val="28"/>
          <w:lang w:eastAsia="zh-CN"/>
        </w:rPr>
      </w:pPr>
    </w:p>
    <w:p>
      <w:pPr>
        <w:pageBreakBefore w:val="0"/>
        <w:kinsoku/>
        <w:overflowPunct/>
        <w:topLinePunct w:val="0"/>
        <w:bidi w:val="0"/>
        <w:spacing w:line="360" w:lineRule="exact"/>
        <w:jc w:val="center"/>
        <w:rPr>
          <w:rFonts w:hint="eastAsia" w:ascii="仿宋" w:hAnsi="仿宋" w:eastAsia="仿宋" w:cs="仿宋"/>
          <w:b/>
          <w:bCs/>
          <w:color w:val="000000"/>
          <w:sz w:val="28"/>
          <w:szCs w:val="28"/>
        </w:rPr>
      </w:pPr>
      <w:r>
        <w:rPr>
          <w:rFonts w:hint="eastAsia" w:ascii="仿宋" w:hAnsi="仿宋" w:eastAsia="仿宋" w:cs="仿宋"/>
          <w:b/>
          <w:bCs/>
          <w:sz w:val="28"/>
          <w:szCs w:val="28"/>
          <w:lang w:val="en-US" w:eastAsia="zh-CN"/>
        </w:rPr>
        <w:t>3.4.1</w:t>
      </w:r>
      <w:r>
        <w:rPr>
          <w:rFonts w:hint="eastAsia" w:ascii="仿宋" w:hAnsi="仿宋" w:eastAsia="仿宋" w:cs="仿宋"/>
          <w:b/>
          <w:bCs/>
          <w:sz w:val="28"/>
          <w:szCs w:val="28"/>
        </w:rPr>
        <w:t>设备清单</w:t>
      </w:r>
    </w:p>
    <w:tbl>
      <w:tblPr>
        <w:tblStyle w:val="11"/>
        <w:tblW w:w="3616" w:type="pct"/>
        <w:tblInd w:w="1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056"/>
        <w:gridCol w:w="1716"/>
        <w:gridCol w:w="2316"/>
        <w:gridCol w:w="1152"/>
        <w:gridCol w:w="122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8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序号号</w:t>
            </w:r>
          </w:p>
        </w:tc>
        <w:tc>
          <w:tcPr>
            <w:tcW w:w="5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梯号</w:t>
            </w:r>
          </w:p>
        </w:tc>
        <w:tc>
          <w:tcPr>
            <w:tcW w:w="8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电梯品牌</w:t>
            </w:r>
          </w:p>
        </w:tc>
        <w:tc>
          <w:tcPr>
            <w:tcW w:w="11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出厂编号</w:t>
            </w:r>
          </w:p>
        </w:tc>
        <w:tc>
          <w:tcPr>
            <w:tcW w:w="59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速度</w:t>
            </w:r>
          </w:p>
        </w:tc>
        <w:tc>
          <w:tcPr>
            <w:tcW w:w="6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载重</w:t>
            </w:r>
          </w:p>
        </w:tc>
        <w:tc>
          <w:tcPr>
            <w:tcW w:w="7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层站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8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w:t>
            </w:r>
          </w:p>
        </w:tc>
        <w:tc>
          <w:tcPr>
            <w:tcW w:w="5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东楼1#</w:t>
            </w:r>
          </w:p>
        </w:tc>
        <w:tc>
          <w:tcPr>
            <w:tcW w:w="8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蒂森克虏伯</w:t>
            </w:r>
          </w:p>
        </w:tc>
        <w:tc>
          <w:tcPr>
            <w:tcW w:w="11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E/30054014.001</w:t>
            </w:r>
          </w:p>
        </w:tc>
        <w:tc>
          <w:tcPr>
            <w:tcW w:w="59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1.6m/s</w:t>
            </w:r>
          </w:p>
        </w:tc>
        <w:tc>
          <w:tcPr>
            <w:tcW w:w="6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1000KG</w:t>
            </w:r>
          </w:p>
        </w:tc>
        <w:tc>
          <w:tcPr>
            <w:tcW w:w="7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8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2</w:t>
            </w:r>
          </w:p>
        </w:tc>
        <w:tc>
          <w:tcPr>
            <w:tcW w:w="5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东楼2#</w:t>
            </w:r>
          </w:p>
        </w:tc>
        <w:tc>
          <w:tcPr>
            <w:tcW w:w="8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蒂森克虏伯</w:t>
            </w:r>
          </w:p>
        </w:tc>
        <w:tc>
          <w:tcPr>
            <w:tcW w:w="11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E/30054014.002</w:t>
            </w:r>
          </w:p>
        </w:tc>
        <w:tc>
          <w:tcPr>
            <w:tcW w:w="59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1.6m/s</w:t>
            </w:r>
          </w:p>
        </w:tc>
        <w:tc>
          <w:tcPr>
            <w:tcW w:w="6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2000KG</w:t>
            </w:r>
          </w:p>
        </w:tc>
        <w:tc>
          <w:tcPr>
            <w:tcW w:w="7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8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3</w:t>
            </w:r>
          </w:p>
        </w:tc>
        <w:tc>
          <w:tcPr>
            <w:tcW w:w="5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西楼1#</w:t>
            </w:r>
          </w:p>
        </w:tc>
        <w:tc>
          <w:tcPr>
            <w:tcW w:w="8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蒂森克虏伯</w:t>
            </w:r>
          </w:p>
        </w:tc>
        <w:tc>
          <w:tcPr>
            <w:tcW w:w="11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E/30054014.008</w:t>
            </w:r>
          </w:p>
        </w:tc>
        <w:tc>
          <w:tcPr>
            <w:tcW w:w="59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1.6m/s</w:t>
            </w:r>
          </w:p>
        </w:tc>
        <w:tc>
          <w:tcPr>
            <w:tcW w:w="6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1000KG</w:t>
            </w:r>
          </w:p>
        </w:tc>
        <w:tc>
          <w:tcPr>
            <w:tcW w:w="7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8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4</w:t>
            </w:r>
          </w:p>
        </w:tc>
        <w:tc>
          <w:tcPr>
            <w:tcW w:w="5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西楼2#</w:t>
            </w:r>
          </w:p>
        </w:tc>
        <w:tc>
          <w:tcPr>
            <w:tcW w:w="8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蒂森克虏伯</w:t>
            </w:r>
          </w:p>
        </w:tc>
        <w:tc>
          <w:tcPr>
            <w:tcW w:w="11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E/30054014.007</w:t>
            </w:r>
          </w:p>
        </w:tc>
        <w:tc>
          <w:tcPr>
            <w:tcW w:w="59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1.6m/s</w:t>
            </w:r>
          </w:p>
        </w:tc>
        <w:tc>
          <w:tcPr>
            <w:tcW w:w="6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1000KG</w:t>
            </w:r>
          </w:p>
        </w:tc>
        <w:tc>
          <w:tcPr>
            <w:tcW w:w="7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8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5</w:t>
            </w:r>
          </w:p>
        </w:tc>
        <w:tc>
          <w:tcPr>
            <w:tcW w:w="5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南楼1#</w:t>
            </w:r>
          </w:p>
        </w:tc>
        <w:tc>
          <w:tcPr>
            <w:tcW w:w="8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蒂森克虏伯</w:t>
            </w:r>
          </w:p>
        </w:tc>
        <w:tc>
          <w:tcPr>
            <w:tcW w:w="11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E/30054014.003</w:t>
            </w:r>
          </w:p>
        </w:tc>
        <w:tc>
          <w:tcPr>
            <w:tcW w:w="59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1.6m/s</w:t>
            </w:r>
          </w:p>
        </w:tc>
        <w:tc>
          <w:tcPr>
            <w:tcW w:w="6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1000KG</w:t>
            </w:r>
          </w:p>
        </w:tc>
        <w:tc>
          <w:tcPr>
            <w:tcW w:w="7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8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6</w:t>
            </w:r>
          </w:p>
        </w:tc>
        <w:tc>
          <w:tcPr>
            <w:tcW w:w="5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南楼2#</w:t>
            </w:r>
          </w:p>
        </w:tc>
        <w:tc>
          <w:tcPr>
            <w:tcW w:w="8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蒂森克虏伯</w:t>
            </w:r>
          </w:p>
        </w:tc>
        <w:tc>
          <w:tcPr>
            <w:tcW w:w="11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E/30054014.005</w:t>
            </w:r>
          </w:p>
        </w:tc>
        <w:tc>
          <w:tcPr>
            <w:tcW w:w="59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1.6m/s</w:t>
            </w:r>
          </w:p>
        </w:tc>
        <w:tc>
          <w:tcPr>
            <w:tcW w:w="6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1000KG</w:t>
            </w:r>
          </w:p>
        </w:tc>
        <w:tc>
          <w:tcPr>
            <w:tcW w:w="7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8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7</w:t>
            </w:r>
          </w:p>
        </w:tc>
        <w:tc>
          <w:tcPr>
            <w:tcW w:w="5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南楼3#</w:t>
            </w:r>
          </w:p>
        </w:tc>
        <w:tc>
          <w:tcPr>
            <w:tcW w:w="8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蒂森克虏伯</w:t>
            </w:r>
          </w:p>
        </w:tc>
        <w:tc>
          <w:tcPr>
            <w:tcW w:w="11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E/30054014.006</w:t>
            </w:r>
          </w:p>
        </w:tc>
        <w:tc>
          <w:tcPr>
            <w:tcW w:w="59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1.6m/s</w:t>
            </w:r>
          </w:p>
        </w:tc>
        <w:tc>
          <w:tcPr>
            <w:tcW w:w="6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1000KG</w:t>
            </w:r>
          </w:p>
        </w:tc>
        <w:tc>
          <w:tcPr>
            <w:tcW w:w="7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8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8</w:t>
            </w:r>
          </w:p>
        </w:tc>
        <w:tc>
          <w:tcPr>
            <w:tcW w:w="5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北楼1#</w:t>
            </w:r>
          </w:p>
        </w:tc>
        <w:tc>
          <w:tcPr>
            <w:tcW w:w="8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蒂森克虏伯</w:t>
            </w:r>
          </w:p>
        </w:tc>
        <w:tc>
          <w:tcPr>
            <w:tcW w:w="11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E/30054014.012</w:t>
            </w:r>
          </w:p>
        </w:tc>
        <w:tc>
          <w:tcPr>
            <w:tcW w:w="59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1.75m/s</w:t>
            </w:r>
          </w:p>
        </w:tc>
        <w:tc>
          <w:tcPr>
            <w:tcW w:w="6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1000KG</w:t>
            </w:r>
          </w:p>
        </w:tc>
        <w:tc>
          <w:tcPr>
            <w:tcW w:w="7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8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9</w:t>
            </w:r>
          </w:p>
        </w:tc>
        <w:tc>
          <w:tcPr>
            <w:tcW w:w="5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北楼2#</w:t>
            </w:r>
          </w:p>
        </w:tc>
        <w:tc>
          <w:tcPr>
            <w:tcW w:w="8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蒂森克虏伯</w:t>
            </w:r>
          </w:p>
        </w:tc>
        <w:tc>
          <w:tcPr>
            <w:tcW w:w="11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E/30054014.011</w:t>
            </w:r>
          </w:p>
        </w:tc>
        <w:tc>
          <w:tcPr>
            <w:tcW w:w="59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1.75m/s</w:t>
            </w:r>
          </w:p>
        </w:tc>
        <w:tc>
          <w:tcPr>
            <w:tcW w:w="6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1000KG</w:t>
            </w:r>
          </w:p>
        </w:tc>
        <w:tc>
          <w:tcPr>
            <w:tcW w:w="7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8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10</w:t>
            </w:r>
          </w:p>
        </w:tc>
        <w:tc>
          <w:tcPr>
            <w:tcW w:w="5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北楼3#</w:t>
            </w:r>
          </w:p>
        </w:tc>
        <w:tc>
          <w:tcPr>
            <w:tcW w:w="8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蒂森克虏伯</w:t>
            </w:r>
          </w:p>
        </w:tc>
        <w:tc>
          <w:tcPr>
            <w:tcW w:w="11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E/30054014.010</w:t>
            </w:r>
          </w:p>
        </w:tc>
        <w:tc>
          <w:tcPr>
            <w:tcW w:w="59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1.75m/s</w:t>
            </w:r>
          </w:p>
        </w:tc>
        <w:tc>
          <w:tcPr>
            <w:tcW w:w="6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1000KG</w:t>
            </w:r>
          </w:p>
        </w:tc>
        <w:tc>
          <w:tcPr>
            <w:tcW w:w="7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8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11</w:t>
            </w:r>
          </w:p>
        </w:tc>
        <w:tc>
          <w:tcPr>
            <w:tcW w:w="5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北楼4#</w:t>
            </w:r>
          </w:p>
        </w:tc>
        <w:tc>
          <w:tcPr>
            <w:tcW w:w="8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蒂森克虏伯</w:t>
            </w:r>
          </w:p>
        </w:tc>
        <w:tc>
          <w:tcPr>
            <w:tcW w:w="11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E/30054014.009</w:t>
            </w:r>
          </w:p>
        </w:tc>
        <w:tc>
          <w:tcPr>
            <w:tcW w:w="59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1.75m/s</w:t>
            </w:r>
          </w:p>
        </w:tc>
        <w:tc>
          <w:tcPr>
            <w:tcW w:w="6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1000KG</w:t>
            </w:r>
          </w:p>
        </w:tc>
        <w:tc>
          <w:tcPr>
            <w:tcW w:w="7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13/13</w:t>
            </w:r>
          </w:p>
        </w:tc>
      </w:tr>
    </w:tbl>
    <w:p>
      <w:pPr>
        <w:keepNext w:val="0"/>
        <w:keepLines w:val="0"/>
        <w:pageBreakBefore w:val="0"/>
        <w:kinsoku/>
        <w:wordWrap/>
        <w:overflowPunct/>
        <w:topLinePunct w:val="0"/>
        <w:autoSpaceDE/>
        <w:autoSpaceDN/>
        <w:bidi w:val="0"/>
        <w:adjustRightInd/>
        <w:snapToGrid/>
        <w:spacing w:line="620" w:lineRule="exact"/>
        <w:jc w:val="center"/>
        <w:outlineLvl w:val="0"/>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3.4.2</w:t>
      </w:r>
      <w:r>
        <w:rPr>
          <w:rFonts w:hint="eastAsia" w:ascii="仿宋" w:hAnsi="仿宋" w:eastAsia="仿宋" w:cs="仿宋"/>
          <w:b/>
          <w:bCs/>
          <w:sz w:val="28"/>
          <w:szCs w:val="28"/>
          <w:lang w:eastAsia="zh-CN"/>
        </w:rPr>
        <w:t>材料清单</w:t>
      </w:r>
    </w:p>
    <w:tbl>
      <w:tblPr>
        <w:tblStyle w:val="10"/>
        <w:tblW w:w="3612" w:type="pct"/>
        <w:tblInd w:w="1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507"/>
        <w:gridCol w:w="2339"/>
        <w:gridCol w:w="1416"/>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序号</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配件名称</w:t>
            </w:r>
          </w:p>
        </w:tc>
        <w:tc>
          <w:tcPr>
            <w:tcW w:w="1203" w:type="pct"/>
            <w:noWrap w:val="0"/>
            <w:vAlign w:val="bottom"/>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b/>
                <w:i w:val="0"/>
                <w:color w:val="000000"/>
                <w:kern w:val="0"/>
                <w:sz w:val="24"/>
                <w:szCs w:val="24"/>
                <w:u w:val="none"/>
                <w:lang w:val="en-US" w:eastAsia="zh-CN" w:bidi="ar"/>
              </w:rPr>
              <w:t>规格型号</w:t>
            </w:r>
          </w:p>
        </w:tc>
        <w:tc>
          <w:tcPr>
            <w:tcW w:w="728"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单位</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召唤显示</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G-671A</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套</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2</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主板 MC2</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MC2</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个</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3</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主变压器</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TR-200-01</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个</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4</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开关电源</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S-350W24</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个</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5</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ERO装配</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ERO</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个</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6</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门机F9</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F9门机</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个</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7</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BY继电器</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BY</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个</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8</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SW接触器</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SW</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个</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9</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风扇</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FB-09</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个</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10</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电抗器</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CKSG-2.1</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个</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11</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滤波器</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CW4L4-30A-R</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个</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12</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光幕</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917A61-94</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个</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13</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SM.04LV16板</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SM.04LV16板</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个</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14</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MA9-E/S板</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21"/>
                <w:rFonts w:hint="eastAsia" w:ascii="仿宋" w:hAnsi="仿宋" w:eastAsia="仿宋" w:cs="仿宋"/>
                <w:lang w:val="en-US" w:eastAsia="zh-CN" w:bidi="ar"/>
              </w:rPr>
              <w:t>MA9-E/S板</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个</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15</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BND-LCD显示器</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BND-LCD</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个</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16</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轿厢用副机</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NLT12NBT2(1-1)B</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个</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17</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风机</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DA06025B24UA</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个</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18</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机房对讲主机</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NKT/NBT12(1-1)</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个</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19</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轿顶对讲副机</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NBT12(1-1)B1</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个</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20</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轿底对讲翻机</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NBT12(1-1)B1</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个</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21</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整合型轿顶电源</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XCA/XAA25302AE1</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个</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22</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值班室主机</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NBT/NKT(1-1)6A</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个</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23</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RBI检测装置</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RBI</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个</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24</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光电开关</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GLS126NT2</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个</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25</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地坑检修盒</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KKB4-22-51</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个</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26</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补偿链导向装置</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UL-2</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个</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27</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MRO设备</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MRO</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个</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28</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限速器</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XSQ115-02</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个</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29</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门机控制器</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vvvFD3000</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个</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30</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安全钳</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AQ32</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套</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31</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LPD灯条</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LPD</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个</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32</w:t>
            </w:r>
          </w:p>
        </w:tc>
        <w:tc>
          <w:tcPr>
            <w:tcW w:w="12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轿厢地坎</w:t>
            </w:r>
          </w:p>
        </w:tc>
        <w:tc>
          <w:tcPr>
            <w:tcW w:w="1203" w:type="pct"/>
            <w:noWrap w:val="0"/>
            <w:vAlign w:val="center"/>
          </w:tcPr>
          <w:p>
            <w:pPr>
              <w:keepNext w:val="0"/>
              <w:keepLines w:val="0"/>
              <w:widowControl/>
              <w:suppressLineNumbers w:val="0"/>
              <w:ind w:left="0" w:right="0"/>
              <w:jc w:val="center"/>
              <w:textAlignment w:val="center"/>
              <w:rPr>
                <w:rStyle w:val="19"/>
                <w:rFonts w:hint="eastAsia" w:ascii="仿宋" w:hAnsi="仿宋" w:eastAsia="仿宋" w:cs="仿宋"/>
                <w:b w:val="0"/>
                <w:bCs/>
                <w:i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S200K</w:t>
            </w:r>
          </w:p>
        </w:tc>
        <w:tc>
          <w:tcPr>
            <w:tcW w:w="7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条</w:t>
            </w:r>
          </w:p>
        </w:tc>
        <w:tc>
          <w:tcPr>
            <w:tcW w:w="1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ind w:left="0" w:right="0"/>
              <w:jc w:val="center"/>
              <w:textAlignment w:val="center"/>
              <w:rPr>
                <w:rStyle w:val="19"/>
                <w:rFonts w:hint="eastAsia" w:ascii="仿宋" w:hAnsi="仿宋" w:eastAsia="仿宋" w:cs="仿宋"/>
                <w:b w:val="0"/>
                <w:bCs/>
                <w:i w:val="0"/>
                <w:sz w:val="21"/>
                <w:szCs w:val="21"/>
                <w:u w:val="none"/>
                <w:lang w:val="en-US" w:eastAsia="zh-CN" w:bidi="ar"/>
              </w:rPr>
            </w:pPr>
            <w:r>
              <w:rPr>
                <w:rStyle w:val="19"/>
                <w:rFonts w:hint="eastAsia" w:ascii="仿宋" w:hAnsi="仿宋" w:eastAsia="仿宋" w:cs="仿宋"/>
                <w:b w:val="0"/>
                <w:bCs/>
                <w:i w:val="0"/>
                <w:sz w:val="21"/>
                <w:szCs w:val="21"/>
                <w:u w:val="none"/>
                <w:lang w:val="en-US" w:eastAsia="zh-CN" w:bidi="ar"/>
              </w:rPr>
              <w:t>1</w:t>
            </w:r>
          </w:p>
        </w:tc>
      </w:tr>
    </w:tbl>
    <w:p>
      <w:pPr>
        <w:keepNext w:val="0"/>
        <w:keepLines w:val="0"/>
        <w:pageBreakBefore w:val="0"/>
        <w:kinsoku/>
        <w:wordWrap/>
        <w:overflowPunct/>
        <w:topLinePunct w:val="0"/>
        <w:autoSpaceDE/>
        <w:autoSpaceDN/>
        <w:bidi w:val="0"/>
        <w:adjustRightInd/>
        <w:snapToGrid/>
        <w:spacing w:line="620" w:lineRule="exact"/>
        <w:ind w:firstLine="562" w:firstLineChars="200"/>
        <w:rPr>
          <w:rFonts w:hint="eastAsia" w:ascii="仿宋" w:hAnsi="仿宋" w:eastAsia="仿宋" w:cs="仿宋"/>
          <w:b/>
          <w:bCs/>
          <w:kern w:val="0"/>
          <w:sz w:val="32"/>
          <w:szCs w:val="32"/>
          <w:highlight w:val="none"/>
          <w:lang w:val="en-US" w:eastAsia="zh-CN" w:bidi="ar-SA"/>
        </w:rPr>
      </w:pPr>
      <w:r>
        <w:rPr>
          <w:rFonts w:hint="eastAsia" w:ascii="仿宋" w:hAnsi="仿宋" w:eastAsia="仿宋" w:cs="仿宋"/>
          <w:b/>
          <w:bCs/>
          <w:sz w:val="28"/>
          <w:szCs w:val="28"/>
          <w:lang w:eastAsia="zh-CN"/>
        </w:rPr>
        <w:t>备注：</w:t>
      </w:r>
      <w:r>
        <w:rPr>
          <w:rFonts w:hint="eastAsia" w:ascii="仿宋" w:hAnsi="仿宋" w:eastAsia="仿宋" w:cs="仿宋"/>
          <w:b w:val="0"/>
          <w:bCs w:val="0"/>
          <w:sz w:val="28"/>
          <w:szCs w:val="28"/>
          <w:lang w:eastAsia="zh-CN"/>
        </w:rPr>
        <w:t>此项费用根据配件实际更换情况，预算范围内据实审计结算。</w:t>
      </w:r>
    </w:p>
    <w:p>
      <w:pPr>
        <w:keepNext w:val="0"/>
        <w:keepLines w:val="0"/>
        <w:pageBreakBefore w:val="0"/>
        <w:kinsoku/>
        <w:wordWrap/>
        <w:overflowPunct/>
        <w:topLinePunct w:val="0"/>
        <w:autoSpaceDE/>
        <w:autoSpaceDN/>
        <w:bidi w:val="0"/>
        <w:adjustRightInd/>
        <w:snapToGrid/>
        <w:spacing w:line="440" w:lineRule="exact"/>
        <w:ind w:firstLine="321" w:firstLineChars="100"/>
        <w:textAlignment w:val="auto"/>
        <w:rPr>
          <w:rFonts w:hint="eastAsia" w:ascii="仿宋" w:hAnsi="仿宋" w:eastAsia="仿宋" w:cs="仿宋"/>
          <w:b/>
          <w:bCs/>
          <w:kern w:val="0"/>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440" w:lineRule="exact"/>
        <w:ind w:firstLine="320" w:firstLineChars="100"/>
        <w:textAlignment w:val="auto"/>
        <w:rPr>
          <w:rFonts w:ascii="黑体" w:eastAsia="黑体" w:hAnsiTheme="majorEastAsia" w:cstheme="majorEastAsia"/>
          <w:sz w:val="32"/>
          <w:szCs w:val="32"/>
        </w:rPr>
      </w:pPr>
      <w:r>
        <w:rPr>
          <w:rFonts w:hint="eastAsia" w:ascii="黑体" w:eastAsia="黑体" w:hAnsiTheme="majorEastAsia" w:cstheme="majorEastAsia"/>
          <w:sz w:val="32"/>
          <w:szCs w:val="32"/>
          <w:lang w:eastAsia="zh-CN"/>
        </w:rPr>
        <w:t>四</w:t>
      </w:r>
      <w:r>
        <w:rPr>
          <w:rFonts w:hint="eastAsia" w:ascii="黑体" w:eastAsia="黑体" w:hAnsiTheme="majorEastAsia" w:cstheme="majorEastAsia"/>
          <w:sz w:val="32"/>
          <w:szCs w:val="32"/>
        </w:rPr>
        <w:t>、</w:t>
      </w:r>
      <w:r>
        <w:rPr>
          <w:rFonts w:hint="eastAsia" w:ascii="黑体" w:eastAsia="黑体" w:hAnsiTheme="majorEastAsia" w:cstheme="majorEastAsia"/>
          <w:sz w:val="32"/>
          <w:szCs w:val="32"/>
          <w:lang w:eastAsia="zh-CN"/>
        </w:rPr>
        <w:t>报价</w:t>
      </w:r>
      <w:r>
        <w:rPr>
          <w:rFonts w:hint="eastAsia" w:ascii="黑体" w:eastAsia="黑体" w:hAnsiTheme="majorEastAsia" w:cstheme="majorEastAsia"/>
          <w:sz w:val="32"/>
          <w:szCs w:val="32"/>
        </w:rPr>
        <w:t>要求</w:t>
      </w:r>
    </w:p>
    <w:p>
      <w:pPr>
        <w:pStyle w:val="9"/>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4.1根据</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eastAsia="zh-CN"/>
        </w:rPr>
        <w:t>三、</w:t>
      </w:r>
      <w:r>
        <w:rPr>
          <w:rFonts w:hint="eastAsia" w:ascii="仿宋" w:hAnsi="仿宋" w:eastAsia="仿宋" w:cs="仿宋"/>
          <w:b/>
          <w:bCs/>
          <w:sz w:val="32"/>
          <w:szCs w:val="32"/>
          <w:highlight w:val="none"/>
          <w:lang w:val="en-US" w:eastAsia="zh-CN"/>
        </w:rPr>
        <w:t>具体采购需求</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lang w:eastAsia="zh-CN"/>
        </w:rPr>
        <w:t>要求的</w:t>
      </w:r>
      <w:r>
        <w:rPr>
          <w:rFonts w:hint="eastAsia" w:ascii="仿宋" w:hAnsi="仿宋" w:eastAsia="仿宋" w:cs="仿宋"/>
          <w:sz w:val="32"/>
          <w:szCs w:val="32"/>
          <w:highlight w:val="none"/>
        </w:rPr>
        <w:t>服务内容</w:t>
      </w:r>
      <w:r>
        <w:rPr>
          <w:rFonts w:hint="eastAsia" w:ascii="仿宋" w:hAnsi="仿宋" w:eastAsia="仿宋" w:cs="仿宋"/>
          <w:sz w:val="32"/>
          <w:szCs w:val="32"/>
          <w:highlight w:val="none"/>
          <w:lang w:eastAsia="zh-CN"/>
        </w:rPr>
        <w:t>对</w:t>
      </w:r>
      <w:r>
        <w:rPr>
          <w:rFonts w:hint="eastAsia" w:ascii="仿宋" w:hAnsi="仿宋" w:eastAsia="仿宋" w:cs="仿宋"/>
          <w:sz w:val="32"/>
          <w:szCs w:val="32"/>
          <w:highlight w:val="none"/>
          <w:lang w:val="en-US" w:eastAsia="zh-CN"/>
        </w:rPr>
        <w:t>本项目进行整体报价，整体报价由维保费和材料费构成，其中材料费为固定报价。</w:t>
      </w:r>
    </w:p>
    <w:p>
      <w:pPr>
        <w:pStyle w:val="9"/>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highlight w:val="none"/>
          <w:lang w:val="en-US" w:eastAsia="zh-CN"/>
        </w:rPr>
      </w:pPr>
      <w:r>
        <w:rPr>
          <w:rFonts w:hint="eastAsia" w:ascii="仿宋" w:hAnsi="仿宋" w:eastAsia="仿宋" w:cs="仿宋"/>
          <w:sz w:val="32"/>
          <w:szCs w:val="32"/>
          <w:highlight w:val="none"/>
          <w:lang w:val="en-US" w:eastAsia="zh-CN"/>
        </w:rPr>
        <w:t>4.2提供“3.4.2材料清单”单项报价，</w:t>
      </w:r>
      <w:r>
        <w:rPr>
          <w:rFonts w:hint="eastAsia" w:ascii="仿宋" w:hAnsi="仿宋" w:eastAsia="仿宋" w:cs="仿宋"/>
          <w:b w:val="0"/>
          <w:bCs w:val="0"/>
          <w:sz w:val="32"/>
          <w:szCs w:val="32"/>
          <w:highlight w:val="none"/>
          <w:lang w:eastAsia="zh-CN"/>
        </w:rPr>
        <w:t>此项费用根据配件实际更换情况，预算范围内据实审计结算</w:t>
      </w:r>
      <w:r>
        <w:rPr>
          <w:rFonts w:hint="eastAsia" w:ascii="仿宋" w:hAnsi="仿宋" w:eastAsia="仿宋" w:cs="仿宋"/>
          <w:sz w:val="32"/>
          <w:szCs w:val="32"/>
          <w:highlight w:val="none"/>
          <w:lang w:val="en-US" w:eastAsia="zh-CN"/>
        </w:rPr>
        <w:t>。</w:t>
      </w:r>
    </w:p>
    <w:p>
      <w:pPr>
        <w:pStyle w:val="9"/>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3</w:t>
      </w:r>
      <w:r>
        <w:rPr>
          <w:rFonts w:hint="eastAsia" w:ascii="仿宋" w:hAnsi="仿宋" w:eastAsia="仿宋" w:cs="仿宋"/>
          <w:sz w:val="32"/>
          <w:szCs w:val="32"/>
        </w:rPr>
        <w:t>报价应包含完成本项目全部内容可能发生的费用（包含但不仅限于税费、保险、人工、</w:t>
      </w:r>
      <w:r>
        <w:rPr>
          <w:rFonts w:hint="eastAsia" w:ascii="仿宋" w:hAnsi="仿宋" w:eastAsia="仿宋" w:cs="仿宋"/>
          <w:sz w:val="32"/>
          <w:szCs w:val="32"/>
          <w:lang w:eastAsia="zh-CN"/>
        </w:rPr>
        <w:t>交通、食宿、</w:t>
      </w:r>
      <w:r>
        <w:rPr>
          <w:rFonts w:hint="eastAsia" w:ascii="仿宋" w:hAnsi="仿宋" w:eastAsia="仿宋" w:cs="仿宋"/>
          <w:sz w:val="32"/>
          <w:szCs w:val="32"/>
        </w:rPr>
        <w:t>通</w:t>
      </w:r>
      <w:r>
        <w:rPr>
          <w:rFonts w:hint="eastAsia" w:ascii="仿宋" w:hAnsi="仿宋" w:eastAsia="仿宋" w:cs="仿宋"/>
          <w:sz w:val="32"/>
          <w:szCs w:val="32"/>
          <w:lang w:eastAsia="zh-CN"/>
        </w:rPr>
        <w:t>讯</w:t>
      </w:r>
      <w:r>
        <w:rPr>
          <w:rFonts w:hint="eastAsia" w:ascii="仿宋" w:hAnsi="仿宋" w:eastAsia="仿宋" w:cs="仿宋"/>
          <w:sz w:val="32"/>
          <w:szCs w:val="32"/>
        </w:rPr>
        <w:t>等）。</w:t>
      </w:r>
    </w:p>
    <w:p>
      <w:pPr>
        <w:pStyle w:val="9"/>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4</w:t>
      </w:r>
      <w:r>
        <w:rPr>
          <w:rFonts w:hint="eastAsia" w:ascii="仿宋" w:hAnsi="仿宋" w:eastAsia="仿宋" w:cs="仿宋"/>
          <w:sz w:val="32"/>
          <w:szCs w:val="32"/>
        </w:rPr>
        <w:t>报价不得超过采购预算</w:t>
      </w:r>
      <w:r>
        <w:rPr>
          <w:rFonts w:hint="eastAsia" w:ascii="仿宋" w:hAnsi="仿宋" w:eastAsia="仿宋" w:cs="仿宋"/>
          <w:sz w:val="32"/>
          <w:szCs w:val="32"/>
          <w:lang w:eastAsia="zh-CN"/>
        </w:rPr>
        <w:t>总</w:t>
      </w:r>
      <w:r>
        <w:rPr>
          <w:rFonts w:hint="eastAsia" w:ascii="仿宋" w:hAnsi="仿宋" w:eastAsia="仿宋" w:cs="仿宋"/>
          <w:sz w:val="32"/>
          <w:szCs w:val="32"/>
        </w:rPr>
        <w:t>金额，否则视为无效报价。</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26" w:rightChars="0" w:firstLine="320" w:firstLineChars="100"/>
        <w:jc w:val="both"/>
        <w:textAlignment w:val="auto"/>
        <w:rPr>
          <w:rFonts w:hint="eastAsia" w:ascii="黑体" w:eastAsia="黑体" w:hAnsiTheme="majorEastAsia" w:cstheme="majorEastAsia"/>
          <w:sz w:val="32"/>
          <w:szCs w:val="32"/>
          <w:lang w:eastAsia="zh-CN"/>
        </w:rPr>
      </w:pPr>
      <w:r>
        <w:rPr>
          <w:rFonts w:hint="eastAsia" w:ascii="黑体" w:eastAsia="黑体" w:hAnsiTheme="majorEastAsia" w:cstheme="majorEastAsia"/>
          <w:sz w:val="32"/>
          <w:szCs w:val="32"/>
          <w:lang w:eastAsia="zh-CN"/>
        </w:rPr>
        <w:t>五、商务要求</w:t>
      </w:r>
    </w:p>
    <w:p>
      <w:pPr>
        <w:keepNext w:val="0"/>
        <w:keepLines w:val="0"/>
        <w:pageBreakBefore w:val="0"/>
        <w:kinsoku/>
        <w:wordWrap/>
        <w:overflowPunct/>
        <w:topLinePunct w:val="0"/>
        <w:autoSpaceDE/>
        <w:autoSpaceDN/>
        <w:bidi w:val="0"/>
        <w:adjustRightInd/>
        <w:snapToGrid/>
        <w:spacing w:line="440" w:lineRule="exact"/>
        <w:ind w:firstLine="602"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5.1服务时间：</w:t>
      </w:r>
      <w:r>
        <w:rPr>
          <w:rFonts w:hint="eastAsia" w:ascii="仿宋_GB2312" w:hAnsi="仿宋_GB2312" w:eastAsia="仿宋_GB2312" w:cs="仿宋_GB2312"/>
          <w:b w:val="0"/>
          <w:bCs w:val="0"/>
          <w:sz w:val="30"/>
          <w:szCs w:val="30"/>
          <w:lang w:val="en-US" w:eastAsia="zh-CN"/>
        </w:rPr>
        <w:t>服务期限6个月（2024年4月至10月）。</w:t>
      </w:r>
    </w:p>
    <w:p>
      <w:pPr>
        <w:pStyle w:val="20"/>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40" w:lineRule="exact"/>
        <w:ind w:right="26" w:rightChars="0" w:firstLine="602" w:firstLineChars="2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5.2服务地点：</w:t>
      </w:r>
      <w:r>
        <w:rPr>
          <w:rFonts w:hint="eastAsia" w:ascii="仿宋_GB2312" w:hAnsi="仿宋_GB2312" w:eastAsia="仿宋_GB2312" w:cs="仿宋_GB2312"/>
          <w:b w:val="0"/>
          <w:bCs w:val="0"/>
          <w:sz w:val="30"/>
          <w:szCs w:val="30"/>
          <w:lang w:val="en-US" w:eastAsia="zh-CN"/>
        </w:rPr>
        <w:t>武汉市。</w:t>
      </w:r>
    </w:p>
    <w:p>
      <w:pPr>
        <w:pStyle w:val="20"/>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40" w:lineRule="exact"/>
        <w:ind w:right="26" w:rightChars="0" w:firstLine="602" w:firstLineChars="2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5.3付款方式</w:t>
      </w:r>
      <w:r>
        <w:rPr>
          <w:rFonts w:hint="eastAsia" w:ascii="仿宋_GB2312" w:hAnsi="仿宋_GB2312" w:eastAsia="仿宋_GB2312" w:cs="仿宋_GB2312"/>
          <w:sz w:val="30"/>
          <w:szCs w:val="30"/>
          <w:lang w:val="en-US" w:eastAsia="zh-CN"/>
        </w:rPr>
        <w:t>：按合同约定。</w:t>
      </w:r>
    </w:p>
    <w:p>
      <w:pPr>
        <w:pStyle w:val="20"/>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40" w:lineRule="exact"/>
        <w:ind w:right="26" w:rightChars="0" w:firstLine="602" w:firstLineChars="200"/>
        <w:jc w:val="both"/>
        <w:textAlignment w:val="auto"/>
        <w:rPr>
          <w:rFonts w:hint="default" w:ascii="黑体" w:hAnsi="黑体" w:eastAsia="黑体"/>
          <w:sz w:val="32"/>
          <w:szCs w:val="32"/>
          <w:lang w:val="en-US"/>
        </w:rPr>
      </w:pPr>
      <w:r>
        <w:rPr>
          <w:rFonts w:hint="eastAsia" w:ascii="仿宋_GB2312" w:hAnsi="仿宋_GB2312" w:eastAsia="仿宋_GB2312" w:cs="仿宋_GB2312"/>
          <w:b/>
          <w:bCs/>
          <w:sz w:val="30"/>
          <w:szCs w:val="30"/>
          <w:lang w:val="en-US" w:eastAsia="zh-CN"/>
        </w:rPr>
        <w:t>5.4其他未尽事宜</w:t>
      </w:r>
      <w:r>
        <w:rPr>
          <w:rFonts w:hint="eastAsia" w:ascii="仿宋_GB2312" w:hAnsi="仿宋_GB2312" w:eastAsia="仿宋_GB2312" w:cs="仿宋_GB2312"/>
          <w:sz w:val="30"/>
          <w:szCs w:val="30"/>
          <w:lang w:val="en-US" w:eastAsia="zh-CN"/>
        </w:rPr>
        <w:t>，双方以合同方式约定。</w:t>
      </w:r>
      <w:bookmarkStart w:id="0" w:name="_GoBack"/>
      <w:bookmarkEnd w:id="0"/>
      <w:r>
        <w:rPr>
          <w:rFonts w:hint="eastAsia" w:ascii="仿宋_GB2312" w:hAnsi="仿宋_GB2312" w:eastAsia="仿宋_GB2312" w:cs="仿宋_GB2312"/>
          <w:sz w:val="30"/>
          <w:szCs w:val="30"/>
          <w:lang w:val="en-US" w:eastAsia="zh-CN"/>
        </w:rPr>
        <w:t xml:space="preserve">                              </w:t>
      </w:r>
    </w:p>
    <w:sectPr>
      <w:pgSz w:w="16838" w:h="11906" w:orient="landscape"/>
      <w:pgMar w:top="1440" w:right="1800" w:bottom="1440" w:left="1800" w:header="851" w:footer="992" w:gutter="0"/>
      <w:pgNumType w:fmt="numberInDash" w:start="15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Fonts w:hint="eastAsia"/>
      </w:rPr>
    </w:pPr>
    <w:r>
      <w:fldChar w:fldCharType="begin"/>
    </w:r>
    <w:r>
      <w:rPr>
        <w:rStyle w:val="13"/>
      </w:rPr>
      <w:instrText xml:space="preserve">PAGE  </w:instrText>
    </w:r>
    <w:r>
      <w:fldChar w:fldCharType="end"/>
    </w:r>
  </w:p>
  <w:p>
    <w:pPr>
      <w:pStyle w:val="2"/>
      <w:ind w:right="360"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5CF11"/>
    <w:multiLevelType w:val="singleLevel"/>
    <w:tmpl w:val="B245CF11"/>
    <w:lvl w:ilvl="0" w:tentative="0">
      <w:start w:val="1"/>
      <w:numFmt w:val="chineseCounting"/>
      <w:suff w:val="nothing"/>
      <w:lvlText w:val="%1、"/>
      <w:lvlJc w:val="left"/>
      <w:rPr>
        <w:rFonts w:hint="eastAsia"/>
      </w:rPr>
    </w:lvl>
  </w:abstractNum>
  <w:abstractNum w:abstractNumId="1">
    <w:nsid w:val="336E84B8"/>
    <w:multiLevelType w:val="singleLevel"/>
    <w:tmpl w:val="336E84B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ZDY3YjI0M2ExZGFkNjMwNjY2ZDA0OTdlNzIyNjkifQ=="/>
  </w:docVars>
  <w:rsids>
    <w:rsidRoot w:val="00215AF0"/>
    <w:rsid w:val="00004778"/>
    <w:rsid w:val="00044B11"/>
    <w:rsid w:val="000546A0"/>
    <w:rsid w:val="000738E7"/>
    <w:rsid w:val="000A3131"/>
    <w:rsid w:val="000B56FA"/>
    <w:rsid w:val="000D2459"/>
    <w:rsid w:val="000E701F"/>
    <w:rsid w:val="000E717B"/>
    <w:rsid w:val="000F3612"/>
    <w:rsid w:val="00126DB7"/>
    <w:rsid w:val="00132973"/>
    <w:rsid w:val="00141B6B"/>
    <w:rsid w:val="001436B6"/>
    <w:rsid w:val="00144B85"/>
    <w:rsid w:val="00144F3A"/>
    <w:rsid w:val="001505F7"/>
    <w:rsid w:val="001628C1"/>
    <w:rsid w:val="00172F71"/>
    <w:rsid w:val="001A3D34"/>
    <w:rsid w:val="001B03A5"/>
    <w:rsid w:val="001C3F15"/>
    <w:rsid w:val="001D564D"/>
    <w:rsid w:val="001D7631"/>
    <w:rsid w:val="001E000D"/>
    <w:rsid w:val="001F045B"/>
    <w:rsid w:val="00213C3E"/>
    <w:rsid w:val="00215AF0"/>
    <w:rsid w:val="00244144"/>
    <w:rsid w:val="002546CF"/>
    <w:rsid w:val="002A3255"/>
    <w:rsid w:val="002A519A"/>
    <w:rsid w:val="002D3292"/>
    <w:rsid w:val="002E54D6"/>
    <w:rsid w:val="002F7AC7"/>
    <w:rsid w:val="00315DB7"/>
    <w:rsid w:val="00320618"/>
    <w:rsid w:val="00322642"/>
    <w:rsid w:val="00324015"/>
    <w:rsid w:val="00353CB8"/>
    <w:rsid w:val="003835AA"/>
    <w:rsid w:val="0039352E"/>
    <w:rsid w:val="003B2909"/>
    <w:rsid w:val="003D017E"/>
    <w:rsid w:val="003E4E1F"/>
    <w:rsid w:val="003E5EE5"/>
    <w:rsid w:val="003E5FFD"/>
    <w:rsid w:val="004061D6"/>
    <w:rsid w:val="00427889"/>
    <w:rsid w:val="00440897"/>
    <w:rsid w:val="00455701"/>
    <w:rsid w:val="0046211A"/>
    <w:rsid w:val="0047074B"/>
    <w:rsid w:val="004733FF"/>
    <w:rsid w:val="00477FA6"/>
    <w:rsid w:val="004A1D3A"/>
    <w:rsid w:val="004C36F8"/>
    <w:rsid w:val="004E70D0"/>
    <w:rsid w:val="00515811"/>
    <w:rsid w:val="00520298"/>
    <w:rsid w:val="00561D8F"/>
    <w:rsid w:val="00566B6E"/>
    <w:rsid w:val="005B3E8D"/>
    <w:rsid w:val="005B61D5"/>
    <w:rsid w:val="005D0756"/>
    <w:rsid w:val="005D42A9"/>
    <w:rsid w:val="005F3D8C"/>
    <w:rsid w:val="005F3FBE"/>
    <w:rsid w:val="005F69E1"/>
    <w:rsid w:val="00631644"/>
    <w:rsid w:val="00643232"/>
    <w:rsid w:val="00644FDA"/>
    <w:rsid w:val="006607C0"/>
    <w:rsid w:val="006637CB"/>
    <w:rsid w:val="00684512"/>
    <w:rsid w:val="006845C6"/>
    <w:rsid w:val="006A1AEB"/>
    <w:rsid w:val="006A5B29"/>
    <w:rsid w:val="006D087F"/>
    <w:rsid w:val="006E1A8B"/>
    <w:rsid w:val="0070127F"/>
    <w:rsid w:val="00713F63"/>
    <w:rsid w:val="00716DF2"/>
    <w:rsid w:val="00733328"/>
    <w:rsid w:val="0075507C"/>
    <w:rsid w:val="00766511"/>
    <w:rsid w:val="00794F72"/>
    <w:rsid w:val="007E50D0"/>
    <w:rsid w:val="00801C54"/>
    <w:rsid w:val="00802F82"/>
    <w:rsid w:val="00826ECD"/>
    <w:rsid w:val="00831FD0"/>
    <w:rsid w:val="00883656"/>
    <w:rsid w:val="008C0D9E"/>
    <w:rsid w:val="008C3B84"/>
    <w:rsid w:val="009004F7"/>
    <w:rsid w:val="0090117E"/>
    <w:rsid w:val="009042F7"/>
    <w:rsid w:val="00912964"/>
    <w:rsid w:val="0094663D"/>
    <w:rsid w:val="00946C49"/>
    <w:rsid w:val="00961607"/>
    <w:rsid w:val="00976147"/>
    <w:rsid w:val="00983D39"/>
    <w:rsid w:val="009B4053"/>
    <w:rsid w:val="009C5DE8"/>
    <w:rsid w:val="009D6342"/>
    <w:rsid w:val="009E12FA"/>
    <w:rsid w:val="009F144E"/>
    <w:rsid w:val="00A27876"/>
    <w:rsid w:val="00A55162"/>
    <w:rsid w:val="00A726FE"/>
    <w:rsid w:val="00A77C12"/>
    <w:rsid w:val="00A80F54"/>
    <w:rsid w:val="00A9325B"/>
    <w:rsid w:val="00AE13A8"/>
    <w:rsid w:val="00AE2555"/>
    <w:rsid w:val="00AE48D3"/>
    <w:rsid w:val="00AF0D59"/>
    <w:rsid w:val="00AF432E"/>
    <w:rsid w:val="00AF73A7"/>
    <w:rsid w:val="00AF74E2"/>
    <w:rsid w:val="00B05CAC"/>
    <w:rsid w:val="00B10651"/>
    <w:rsid w:val="00B158E3"/>
    <w:rsid w:val="00B2198D"/>
    <w:rsid w:val="00B531D8"/>
    <w:rsid w:val="00B54EF2"/>
    <w:rsid w:val="00B566F6"/>
    <w:rsid w:val="00B843F8"/>
    <w:rsid w:val="00B95C17"/>
    <w:rsid w:val="00BA78BF"/>
    <w:rsid w:val="00BB3B5A"/>
    <w:rsid w:val="00BE3308"/>
    <w:rsid w:val="00BF3952"/>
    <w:rsid w:val="00C261E6"/>
    <w:rsid w:val="00C75643"/>
    <w:rsid w:val="00C95884"/>
    <w:rsid w:val="00CD329D"/>
    <w:rsid w:val="00CF1449"/>
    <w:rsid w:val="00D05A5C"/>
    <w:rsid w:val="00D21FB6"/>
    <w:rsid w:val="00D448C3"/>
    <w:rsid w:val="00D47B55"/>
    <w:rsid w:val="00D5230F"/>
    <w:rsid w:val="00D62100"/>
    <w:rsid w:val="00D743A5"/>
    <w:rsid w:val="00D826CF"/>
    <w:rsid w:val="00D935B8"/>
    <w:rsid w:val="00DA10EC"/>
    <w:rsid w:val="00DD3533"/>
    <w:rsid w:val="00DD61F3"/>
    <w:rsid w:val="00DF659F"/>
    <w:rsid w:val="00DF6C4D"/>
    <w:rsid w:val="00E0724A"/>
    <w:rsid w:val="00E13420"/>
    <w:rsid w:val="00E47C89"/>
    <w:rsid w:val="00E53B79"/>
    <w:rsid w:val="00E54AC9"/>
    <w:rsid w:val="00E73197"/>
    <w:rsid w:val="00E81898"/>
    <w:rsid w:val="00E94B79"/>
    <w:rsid w:val="00EC2696"/>
    <w:rsid w:val="00EC4E06"/>
    <w:rsid w:val="00ED61F0"/>
    <w:rsid w:val="00F13142"/>
    <w:rsid w:val="00F43286"/>
    <w:rsid w:val="00F5222C"/>
    <w:rsid w:val="00F836AD"/>
    <w:rsid w:val="00FA1905"/>
    <w:rsid w:val="00FA72FB"/>
    <w:rsid w:val="00FD0489"/>
    <w:rsid w:val="00FF6433"/>
    <w:rsid w:val="02ED27F5"/>
    <w:rsid w:val="03670C57"/>
    <w:rsid w:val="03A47A2F"/>
    <w:rsid w:val="045E63D0"/>
    <w:rsid w:val="064012D5"/>
    <w:rsid w:val="07B02BEA"/>
    <w:rsid w:val="0951686B"/>
    <w:rsid w:val="0965535A"/>
    <w:rsid w:val="0B97765D"/>
    <w:rsid w:val="0BF422BF"/>
    <w:rsid w:val="0C3A54AF"/>
    <w:rsid w:val="0F1862C4"/>
    <w:rsid w:val="100239B5"/>
    <w:rsid w:val="112E1791"/>
    <w:rsid w:val="11565CCD"/>
    <w:rsid w:val="120E12D9"/>
    <w:rsid w:val="12BB2F1D"/>
    <w:rsid w:val="14527518"/>
    <w:rsid w:val="150F6B30"/>
    <w:rsid w:val="18EE6C5C"/>
    <w:rsid w:val="19925B64"/>
    <w:rsid w:val="1BCD28A3"/>
    <w:rsid w:val="1ED815CC"/>
    <w:rsid w:val="252D402F"/>
    <w:rsid w:val="27942AE9"/>
    <w:rsid w:val="29143B49"/>
    <w:rsid w:val="2D2B320F"/>
    <w:rsid w:val="2DE81EC5"/>
    <w:rsid w:val="33C148CD"/>
    <w:rsid w:val="34796F56"/>
    <w:rsid w:val="35BC359E"/>
    <w:rsid w:val="360461D8"/>
    <w:rsid w:val="36317AE8"/>
    <w:rsid w:val="36F53B9F"/>
    <w:rsid w:val="38D40E45"/>
    <w:rsid w:val="3ADC01BB"/>
    <w:rsid w:val="3DDC08AE"/>
    <w:rsid w:val="3EEA0D01"/>
    <w:rsid w:val="4358794B"/>
    <w:rsid w:val="46875502"/>
    <w:rsid w:val="484D7389"/>
    <w:rsid w:val="4C8418AD"/>
    <w:rsid w:val="4DDD33EE"/>
    <w:rsid w:val="548C14FE"/>
    <w:rsid w:val="55540735"/>
    <w:rsid w:val="574F5BC8"/>
    <w:rsid w:val="593544B7"/>
    <w:rsid w:val="5C9202DE"/>
    <w:rsid w:val="5E2720BB"/>
    <w:rsid w:val="62A80882"/>
    <w:rsid w:val="68845596"/>
    <w:rsid w:val="68E73549"/>
    <w:rsid w:val="69495842"/>
    <w:rsid w:val="6AFB531B"/>
    <w:rsid w:val="6C8254B9"/>
    <w:rsid w:val="6D09163D"/>
    <w:rsid w:val="6EF37EA8"/>
    <w:rsid w:val="6FBC060D"/>
    <w:rsid w:val="737C6439"/>
    <w:rsid w:val="7AFD2971"/>
    <w:rsid w:val="7B63605F"/>
    <w:rsid w:val="7BEC3554"/>
    <w:rsid w:val="7C1974CD"/>
    <w:rsid w:val="7D030575"/>
    <w:rsid w:val="7DF82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before="0" w:beforeAutospacing="0" w:after="0" w:afterAutospacing="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footer"/>
    <w:basedOn w:val="1"/>
    <w:next w:val="3"/>
    <w:link w:val="15"/>
    <w:autoRedefine/>
    <w:unhideWhenUsed/>
    <w:qFormat/>
    <w:uiPriority w:val="0"/>
    <w:pPr>
      <w:tabs>
        <w:tab w:val="center" w:pos="4153"/>
        <w:tab w:val="right" w:pos="8306"/>
      </w:tabs>
      <w:snapToGrid w:val="0"/>
      <w:spacing w:before="100" w:beforeAutospacing="1" w:after="100" w:afterAutospacing="1"/>
      <w:jc w:val="left"/>
    </w:pPr>
    <w:rPr>
      <w:rFonts w:asciiTheme="minorHAnsi" w:hAnsiTheme="minorHAnsi" w:eastAsiaTheme="minorEastAsia" w:cstheme="minorBidi"/>
      <w:sz w:val="18"/>
      <w:szCs w:val="18"/>
    </w:rPr>
  </w:style>
  <w:style w:type="paragraph" w:styleId="3">
    <w:name w:val="Body Text"/>
    <w:basedOn w:val="1"/>
    <w:next w:val="4"/>
    <w:uiPriority w:val="0"/>
    <w:pPr>
      <w:spacing w:before="0" w:after="140" w:line="276" w:lineRule="auto"/>
    </w:pPr>
  </w:style>
  <w:style w:type="paragraph" w:customStyle="1" w:styleId="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table of authorities"/>
    <w:basedOn w:val="1"/>
    <w:next w:val="1"/>
    <w:unhideWhenUsed/>
    <w:qFormat/>
    <w:uiPriority w:val="99"/>
    <w:pPr>
      <w:ind w:left="420" w:leftChars="200"/>
    </w:pPr>
  </w:style>
  <w:style w:type="paragraph" w:styleId="6">
    <w:name w:val="Body Text Indent"/>
    <w:basedOn w:val="1"/>
    <w:next w:val="5"/>
    <w:autoRedefine/>
    <w:qFormat/>
    <w:uiPriority w:val="99"/>
    <w:pPr>
      <w:spacing w:after="120"/>
      <w:ind w:left="420" w:leftChars="200"/>
    </w:pPr>
  </w:style>
  <w:style w:type="paragraph" w:styleId="7">
    <w:name w:val="Balloon Text"/>
    <w:basedOn w:val="1"/>
    <w:link w:val="16"/>
    <w:autoRedefine/>
    <w:semiHidden/>
    <w:unhideWhenUsed/>
    <w:qFormat/>
    <w:uiPriority w:val="99"/>
    <w:rPr>
      <w:sz w:val="18"/>
      <w:szCs w:val="18"/>
    </w:rPr>
  </w:style>
  <w:style w:type="paragraph" w:styleId="8">
    <w:name w:val="header"/>
    <w:basedOn w:val="1"/>
    <w:link w:val="14"/>
    <w:autoRedefine/>
    <w:unhideWhenUsed/>
    <w:qFormat/>
    <w:uiPriority w:val="0"/>
    <w:pPr>
      <w:pBdr>
        <w:bottom w:val="single" w:color="auto" w:sz="6" w:space="1"/>
      </w:pBdr>
      <w:tabs>
        <w:tab w:val="center" w:pos="4153"/>
        <w:tab w:val="right" w:pos="8306"/>
      </w:tabs>
      <w:snapToGrid w:val="0"/>
      <w:spacing w:before="100" w:beforeAutospacing="1" w:after="100" w:afterAutospacing="1"/>
      <w:jc w:val="center"/>
    </w:pPr>
    <w:rPr>
      <w:rFonts w:asciiTheme="minorHAnsi" w:hAnsiTheme="minorHAnsi" w:eastAsiaTheme="minorEastAsia" w:cstheme="minorBidi"/>
      <w:sz w:val="18"/>
      <w:szCs w:val="18"/>
    </w:rPr>
  </w:style>
  <w:style w:type="paragraph" w:styleId="9">
    <w:name w:val="Body Text First Indent 2"/>
    <w:basedOn w:val="6"/>
    <w:next w:val="1"/>
    <w:autoRedefine/>
    <w:qFormat/>
    <w:uiPriority w:val="99"/>
    <w:pPr>
      <w:spacing w:after="0"/>
      <w:ind w:left="0" w:leftChars="0" w:firstLine="420" w:firstLineChars="200"/>
    </w:pPr>
  </w:style>
  <w:style w:type="table" w:styleId="11">
    <w:name w:val="Table Grid"/>
    <w:basedOn w:val="10"/>
    <w:autoRedefine/>
    <w:qFormat/>
    <w:uiPriority w:val="5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autoRedefine/>
    <w:qFormat/>
    <w:uiPriority w:val="0"/>
  </w:style>
  <w:style w:type="character" w:customStyle="1" w:styleId="14">
    <w:name w:val="页眉 Char"/>
    <w:basedOn w:val="12"/>
    <w:link w:val="8"/>
    <w:autoRedefine/>
    <w:semiHidden/>
    <w:qFormat/>
    <w:uiPriority w:val="99"/>
    <w:rPr>
      <w:sz w:val="18"/>
      <w:szCs w:val="18"/>
    </w:rPr>
  </w:style>
  <w:style w:type="character" w:customStyle="1" w:styleId="15">
    <w:name w:val="页脚 Char"/>
    <w:basedOn w:val="12"/>
    <w:link w:val="2"/>
    <w:autoRedefine/>
    <w:semiHidden/>
    <w:qFormat/>
    <w:uiPriority w:val="99"/>
    <w:rPr>
      <w:sz w:val="18"/>
      <w:szCs w:val="18"/>
    </w:rPr>
  </w:style>
  <w:style w:type="character" w:customStyle="1" w:styleId="16">
    <w:name w:val="批注框文本 Char"/>
    <w:basedOn w:val="12"/>
    <w:link w:val="7"/>
    <w:autoRedefine/>
    <w:semiHidden/>
    <w:qFormat/>
    <w:uiPriority w:val="99"/>
    <w:rPr>
      <w:rFonts w:ascii="Times New Roman" w:hAnsi="Times New Roman" w:eastAsia="宋体" w:cs="Times New Roman"/>
      <w:sz w:val="18"/>
      <w:szCs w:val="18"/>
    </w:rPr>
  </w:style>
  <w:style w:type="paragraph" w:styleId="17">
    <w:name w:val="List Paragraph"/>
    <w:basedOn w:val="1"/>
    <w:autoRedefine/>
    <w:qFormat/>
    <w:uiPriority w:val="34"/>
    <w:pPr>
      <w:ind w:firstLine="420" w:firstLineChars="200"/>
    </w:pPr>
  </w:style>
  <w:style w:type="character" w:customStyle="1" w:styleId="18">
    <w:name w:val="font41"/>
    <w:basedOn w:val="12"/>
    <w:autoRedefine/>
    <w:qFormat/>
    <w:uiPriority w:val="0"/>
    <w:rPr>
      <w:rFonts w:ascii="Arial" w:hAnsi="Arial" w:cs="Arial"/>
      <w:color w:val="000000"/>
      <w:sz w:val="24"/>
      <w:szCs w:val="24"/>
      <w:u w:val="none"/>
    </w:rPr>
  </w:style>
  <w:style w:type="character" w:customStyle="1" w:styleId="19">
    <w:name w:val="font51"/>
    <w:basedOn w:val="12"/>
    <w:autoRedefine/>
    <w:qFormat/>
    <w:uiPriority w:val="0"/>
    <w:rPr>
      <w:rFonts w:hint="eastAsia" w:ascii="仿宋" w:hAnsi="仿宋" w:eastAsia="仿宋" w:cs="仿宋"/>
      <w:color w:val="000000"/>
      <w:sz w:val="24"/>
      <w:szCs w:val="24"/>
      <w:u w:val="none"/>
    </w:rPr>
  </w:style>
  <w:style w:type="paragraph" w:customStyle="1" w:styleId="20">
    <w:name w:val="p15"/>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21">
    <w:name w:val="font01"/>
    <w:basedOn w:val="12"/>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1663</Words>
  <Characters>1802</Characters>
  <Lines>2</Lines>
  <Paragraphs>1</Paragraphs>
  <TotalTime>3</TotalTime>
  <ScaleCrop>false</ScaleCrop>
  <LinksUpToDate>false</LinksUpToDate>
  <CharactersWithSpaces>1805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2018-03-20T08:15:00Z</dcterms:created>
  <dc:creator>Acer</dc:creator>
  <cp:lastModifiedBy>欧欧</cp:lastModifiedBy>
  <cp:lastPrinted>2020-06-30T07:25:00Z</cp:lastPrinted>
  <dcterms:modified xsi:type="dcterms:W3CDTF">2024-04-01T07:58:56Z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297CC0CF0D53483888F5553A8A4EE246</vt:lpwstr>
  </property>
</Properties>
</file>