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FA6C2">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14:paraId="7B44633C">
      <w:pPr>
        <w:jc w:val="center"/>
        <w:rPr>
          <w:rFonts w:ascii="黑体" w:hAnsi="黑体" w:eastAsia="黑体"/>
          <w:color w:val="000000" w:themeColor="text1"/>
          <w:sz w:val="72"/>
          <w:szCs w:val="72"/>
          <w14:textFill>
            <w14:solidFill>
              <w14:schemeClr w14:val="tx1"/>
            </w14:solidFill>
          </w14:textFill>
        </w:rPr>
      </w:pPr>
      <w:r>
        <w:rPr>
          <w:rFonts w:hint="eastAsia" w:ascii="黑体" w:hAnsi="黑体" w:eastAsia="黑体"/>
          <w:color w:val="000000" w:themeColor="text1"/>
          <w:spacing w:val="90"/>
          <w:kern w:val="0"/>
          <w:sz w:val="72"/>
          <w:szCs w:val="72"/>
          <w14:textFill>
            <w14:solidFill>
              <w14:schemeClr w14:val="tx1"/>
            </w14:solidFill>
          </w14:textFill>
        </w:rPr>
        <w:t>湖北省政府采</w:t>
      </w:r>
      <w:r>
        <w:rPr>
          <w:rFonts w:hint="eastAsia" w:ascii="黑体" w:hAnsi="黑体" w:eastAsia="黑体"/>
          <w:color w:val="000000" w:themeColor="text1"/>
          <w:kern w:val="0"/>
          <w:sz w:val="72"/>
          <w:szCs w:val="72"/>
          <w14:textFill>
            <w14:solidFill>
              <w14:schemeClr w14:val="tx1"/>
            </w14:solidFill>
          </w14:textFill>
        </w:rPr>
        <w:t>购</w:t>
      </w:r>
    </w:p>
    <w:p w14:paraId="5259CF0A">
      <w:pPr>
        <w:rPr>
          <w:rFonts w:ascii="黑体" w:hAnsi="黑体" w:eastAsia="黑体"/>
          <w:color w:val="000000" w:themeColor="text1"/>
          <w14:textFill>
            <w14:solidFill>
              <w14:schemeClr w14:val="tx1"/>
            </w14:solidFill>
          </w14:textFill>
        </w:rPr>
      </w:pPr>
    </w:p>
    <w:p w14:paraId="600C4079">
      <w:pPr>
        <w:jc w:val="center"/>
        <w:rPr>
          <w:rFonts w:ascii="黑体" w:hAnsi="黑体" w:eastAsia="黑体"/>
          <w:color w:val="000000" w:themeColor="text1"/>
          <w:sz w:val="72"/>
          <w:szCs w:val="72"/>
          <w14:textFill>
            <w14:solidFill>
              <w14:schemeClr w14:val="tx1"/>
            </w14:solidFill>
          </w14:textFill>
        </w:rPr>
      </w:pPr>
      <w:r>
        <w:rPr>
          <w:rFonts w:hint="eastAsia" w:ascii="黑体" w:hAnsi="黑体" w:eastAsia="黑体"/>
          <w:color w:val="000000" w:themeColor="text1"/>
          <w:sz w:val="72"/>
          <w:szCs w:val="72"/>
          <w14:textFill>
            <w14:solidFill>
              <w14:schemeClr w14:val="tx1"/>
            </w14:solidFill>
          </w14:textFill>
        </w:rPr>
        <w:t>询价通知书</w:t>
      </w:r>
    </w:p>
    <w:p w14:paraId="40E893C1">
      <w:pPr>
        <w:jc w:val="center"/>
        <w:rPr>
          <w:rFonts w:ascii="黑体" w:hAnsi="黑体" w:eastAsia="黑体"/>
          <w:color w:val="000000" w:themeColor="text1"/>
          <w:sz w:val="44"/>
          <w:szCs w:val="44"/>
          <w14:textFill>
            <w14:solidFill>
              <w14:schemeClr w14:val="tx1"/>
            </w14:solidFill>
          </w14:textFill>
        </w:rPr>
      </w:pPr>
    </w:p>
    <w:p w14:paraId="27729962">
      <w:pPr>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（2024版）</w:t>
      </w:r>
    </w:p>
    <w:p w14:paraId="1C6C5B74">
      <w:pPr>
        <w:jc w:val="center"/>
        <w:rPr>
          <w:rFonts w:ascii="黑体" w:hAnsi="黑体" w:eastAsia="黑体"/>
          <w:color w:val="000000" w:themeColor="text1"/>
          <w:sz w:val="72"/>
          <w:szCs w:val="72"/>
          <w14:textFill>
            <w14:solidFill>
              <w14:schemeClr w14:val="tx1"/>
            </w14:solidFill>
          </w14:textFill>
        </w:rPr>
      </w:pPr>
    </w:p>
    <w:p w14:paraId="517BA34B">
      <w:pPr>
        <w:jc w:val="center"/>
        <w:rPr>
          <w:rFonts w:ascii="黑体" w:hAnsi="黑体" w:eastAsia="黑体"/>
          <w:color w:val="000000" w:themeColor="text1"/>
          <w:sz w:val="72"/>
          <w:szCs w:val="72"/>
          <w14:textFill>
            <w14:solidFill>
              <w14:schemeClr w14:val="tx1"/>
            </w14:solidFill>
          </w14:textFill>
        </w:rPr>
      </w:pPr>
    </w:p>
    <w:p w14:paraId="14DFAC9A">
      <w:pPr>
        <w:jc w:val="center"/>
        <w:rPr>
          <w:rFonts w:ascii="黑体" w:hAnsi="黑体" w:eastAsia="黑体"/>
          <w:color w:val="000000" w:themeColor="text1"/>
          <w:sz w:val="72"/>
          <w:szCs w:val="72"/>
          <w14:textFill>
            <w14:solidFill>
              <w14:schemeClr w14:val="tx1"/>
            </w14:solidFill>
          </w14:textFill>
        </w:rPr>
      </w:pPr>
    </w:p>
    <w:p w14:paraId="2BD17B03">
      <w:pPr>
        <w:ind w:left="420" w:leftChars="17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采购计划备案号：</w:t>
      </w:r>
      <w:bookmarkStart w:id="0" w:name="_Hlk191283411"/>
      <w:r>
        <w:rPr>
          <w:rFonts w:hint="eastAsia" w:ascii="黑体" w:hAnsi="黑体" w:eastAsia="黑体"/>
          <w:color w:val="000000" w:themeColor="text1"/>
          <w:sz w:val="32"/>
          <w:szCs w:val="32"/>
          <w14:textFill>
            <w14:solidFill>
              <w14:schemeClr w14:val="tx1"/>
            </w14:solidFill>
          </w14:textFill>
        </w:rPr>
        <w:t>/</w:t>
      </w:r>
      <w:bookmarkEnd w:id="0"/>
    </w:p>
    <w:p w14:paraId="590C1AD7">
      <w:pPr>
        <w:ind w:left="420" w:leftChars="17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项目编号：</w:t>
      </w:r>
      <w:r>
        <w:rPr>
          <w:rFonts w:hint="eastAsia" w:ascii="黑体" w:hAnsi="黑体" w:eastAsia="黑体"/>
          <w:color w:val="000000" w:themeColor="text1"/>
          <w:sz w:val="32"/>
          <w:szCs w:val="32"/>
          <w14:textFill>
            <w14:solidFill>
              <w14:schemeClr w14:val="tx1"/>
            </w14:solidFill>
          </w14:textFill>
        </w:rPr>
        <w:tab/>
      </w:r>
      <w:r>
        <w:rPr>
          <w:rFonts w:hint="eastAsia" w:ascii="黑体" w:hAnsi="黑体" w:eastAsia="黑体"/>
          <w:color w:val="000000" w:themeColor="text1"/>
          <w:sz w:val="32"/>
          <w:szCs w:val="32"/>
          <w14:textFill>
            <w14:solidFill>
              <w14:schemeClr w14:val="tx1"/>
            </w14:solidFill>
          </w14:textFill>
        </w:rPr>
        <w:t>202510</w:t>
      </w:r>
    </w:p>
    <w:p w14:paraId="62D60DEE">
      <w:pPr>
        <w:ind w:left="420" w:leftChars="17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项目名称：</w:t>
      </w:r>
      <w:r>
        <w:rPr>
          <w:rFonts w:hint="eastAsia" w:ascii="黑体" w:hAnsi="黑体" w:eastAsia="黑体"/>
          <w:color w:val="000000" w:themeColor="text1"/>
          <w:sz w:val="32"/>
          <w:szCs w:val="32"/>
          <w14:textFill>
            <w14:solidFill>
              <w14:schemeClr w14:val="tx1"/>
            </w14:solidFill>
          </w14:textFill>
        </w:rPr>
        <w:tab/>
      </w:r>
      <w:bookmarkStart w:id="1" w:name="OLE_LINK1"/>
      <w:r>
        <w:rPr>
          <w:rFonts w:hint="eastAsia" w:ascii="黑体" w:hAnsi="黑体" w:eastAsia="黑体"/>
          <w:color w:val="000000" w:themeColor="text1"/>
          <w:sz w:val="32"/>
          <w:szCs w:val="32"/>
          <w14:textFill>
            <w14:solidFill>
              <w14:schemeClr w14:val="tx1"/>
            </w14:solidFill>
          </w14:textFill>
        </w:rPr>
        <w:t>湖北省公安厅</w:t>
      </w:r>
      <w:bookmarkEnd w:id="1"/>
      <w:r>
        <w:rPr>
          <w:rFonts w:hint="eastAsia" w:ascii="黑体" w:hAnsi="黑体" w:eastAsia="黑体"/>
          <w:color w:val="000000" w:themeColor="text1"/>
          <w:sz w:val="32"/>
          <w:szCs w:val="32"/>
          <w14:textFill>
            <w14:solidFill>
              <w14:schemeClr w14:val="tx1"/>
            </w14:solidFill>
          </w14:textFill>
        </w:rPr>
        <w:t>物资仓库防涝改造项目</w:t>
      </w:r>
    </w:p>
    <w:p w14:paraId="1EB9FC34">
      <w:pPr>
        <w:ind w:left="420" w:leftChars="17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采购包编号：/</w:t>
      </w:r>
    </w:p>
    <w:p w14:paraId="23820011">
      <w:pPr>
        <w:ind w:left="420" w:leftChars="17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采购包名称：/</w:t>
      </w:r>
    </w:p>
    <w:p w14:paraId="40461B07">
      <w:pPr>
        <w:ind w:left="420" w:leftChars="17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采购人：湖北省公安厅</w:t>
      </w:r>
    </w:p>
    <w:p w14:paraId="3ACF1C92">
      <w:pPr>
        <w:rPr>
          <w:rFonts w:ascii="黑体" w:hAnsi="黑体" w:eastAsia="黑体"/>
          <w:color w:val="000000" w:themeColor="text1"/>
          <w14:textFill>
            <w14:solidFill>
              <w14:schemeClr w14:val="tx1"/>
            </w14:solidFill>
          </w14:textFill>
        </w:rPr>
      </w:pPr>
    </w:p>
    <w:p w14:paraId="54D34A25">
      <w:pPr>
        <w:rPr>
          <w:rFonts w:ascii="黑体" w:hAnsi="黑体" w:eastAsia="黑体"/>
          <w:color w:val="000000" w:themeColor="text1"/>
          <w14:textFill>
            <w14:solidFill>
              <w14:schemeClr w14:val="tx1"/>
            </w14:solidFill>
          </w14:textFill>
        </w:rPr>
      </w:pPr>
    </w:p>
    <w:p w14:paraId="4E5A199E">
      <w:pPr>
        <w:rPr>
          <w:rFonts w:ascii="黑体" w:hAnsi="黑体" w:eastAsia="黑体"/>
          <w:color w:val="000000" w:themeColor="text1"/>
          <w14:textFill>
            <w14:solidFill>
              <w14:schemeClr w14:val="tx1"/>
            </w14:solidFill>
          </w14:textFill>
        </w:rPr>
      </w:pPr>
    </w:p>
    <w:p w14:paraId="20A55EA0">
      <w:pPr>
        <w:ind w:firstLine="42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2025年6月</w:t>
      </w:r>
    </w:p>
    <w:p w14:paraId="2A230884">
      <w:pPr>
        <w:ind w:firstLine="420"/>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33CC223">
      <w:pPr>
        <w:ind w:firstLine="42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目 录</w:t>
      </w:r>
    </w:p>
    <w:p w14:paraId="53C9762D">
      <w:pPr>
        <w:pStyle w:val="16"/>
        <w:tabs>
          <w:tab w:val="left" w:pos="960"/>
          <w:tab w:val="right" w:leader="dot" w:pos="8296"/>
        </w:tabs>
        <w:rPr>
          <w:rFonts w:hAnsiTheme="minorHAnsi" w:eastAsiaTheme="minorEastAsia"/>
          <w:b w:val="0"/>
          <w:bCs w:val="0"/>
          <w:caps w:val="0"/>
          <w:color w:val="000000" w:themeColor="text1"/>
          <w:sz w:val="22"/>
          <w:szCs w:val="24"/>
          <w14:textFill>
            <w14:solidFill>
              <w14:schemeClr w14:val="tx1"/>
            </w14:solidFill>
          </w14:textFill>
        </w:rPr>
      </w:pPr>
      <w:r>
        <w:rPr>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"1-3" \h \z \u</w:instrText>
      </w:r>
      <w:r>
        <w:rPr>
          <w:color w:val="000000" w:themeColor="text1"/>
          <w14:textFill>
            <w14:solidFill>
              <w14:schemeClr w14:val="tx1"/>
            </w14:solidFill>
          </w14:textFill>
        </w:rPr>
        <w:fldChar w:fldCharType="separate"/>
      </w:r>
      <w:r>
        <w:fldChar w:fldCharType="begin"/>
      </w:r>
      <w:r>
        <w:instrText xml:space="preserve"> HYPERLINK \l "_Toc191288702" </w:instrText>
      </w:r>
      <w:r>
        <w:fldChar w:fldCharType="separate"/>
      </w:r>
      <w:r>
        <w:rPr>
          <w:rStyle w:val="25"/>
          <w:rFonts w:hint="eastAsia"/>
          <w:color w:val="000000" w:themeColor="text1"/>
          <w14:textFill>
            <w14:solidFill>
              <w14:schemeClr w14:val="tx1"/>
            </w14:solidFill>
          </w14:textFill>
        </w:rPr>
        <w:t>第一章</w:t>
      </w:r>
      <w:r>
        <w:rPr>
          <w:rFonts w:hint="eastAsia" w:hAnsiTheme="minorHAnsi" w:eastAsiaTheme="minorEastAsia"/>
          <w:b w:val="0"/>
          <w:bCs w:val="0"/>
          <w:caps w:val="0"/>
          <w:color w:val="000000" w:themeColor="text1"/>
          <w:sz w:val="22"/>
          <w:szCs w:val="24"/>
          <w14:textFill>
            <w14:solidFill>
              <w14:schemeClr w14:val="tx1"/>
            </w14:solidFill>
          </w14:textFill>
        </w:rPr>
        <w:tab/>
      </w:r>
      <w:r>
        <w:rPr>
          <w:rStyle w:val="25"/>
          <w:rFonts w:hint="eastAsia"/>
          <w:color w:val="000000" w:themeColor="text1"/>
          <w14:textFill>
            <w14:solidFill>
              <w14:schemeClr w14:val="tx1"/>
            </w14:solidFill>
          </w14:textFill>
        </w:rPr>
        <w:t>询价邀请</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_Toc191288702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1F1F6DEE">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"_Toc191288703" </w:instrText>
      </w:r>
      <w:r>
        <w:fldChar w:fldCharType="separate"/>
      </w:r>
      <w:r>
        <w:rPr>
          <w:rStyle w:val="25"/>
          <w:rFonts w:hint="eastAsia"/>
          <w:color w:val="000000" w:themeColor="text1"/>
          <w14:textFill>
            <w14:solidFill>
              <w14:schemeClr w14:val="tx1"/>
            </w14:solidFill>
          </w14:textFill>
        </w:rPr>
        <w:t>一、 项目基本情况</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_Toc191288703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DCE0B68">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"_Toc191288704" </w:instrText>
      </w:r>
      <w:r>
        <w:fldChar w:fldCharType="separate"/>
      </w:r>
      <w:r>
        <w:rPr>
          <w:rStyle w:val="25"/>
          <w:rFonts w:hint="eastAsia"/>
          <w:color w:val="000000" w:themeColor="text1"/>
          <w14:textFill>
            <w14:solidFill>
              <w14:schemeClr w14:val="tx1"/>
            </w14:solidFill>
          </w14:textFill>
        </w:rPr>
        <w:t>二、 申请人的资格要求</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_Toc191288704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4C4D46C4">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"_Toc191288705" </w:instrText>
      </w:r>
      <w:r>
        <w:fldChar w:fldCharType="separate"/>
      </w:r>
      <w:r>
        <w:rPr>
          <w:rStyle w:val="25"/>
          <w:rFonts w:hint="eastAsia"/>
          <w:color w:val="000000" w:themeColor="text1"/>
          <w14:textFill>
            <w14:solidFill>
              <w14:schemeClr w14:val="tx1"/>
            </w14:solidFill>
          </w14:textFill>
        </w:rPr>
        <w:t>三、 获取采购文件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_Toc191288705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1082383E">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"_Toc191288706" </w:instrText>
      </w:r>
      <w:r>
        <w:fldChar w:fldCharType="separate"/>
      </w:r>
      <w:r>
        <w:rPr>
          <w:rStyle w:val="25"/>
          <w:rFonts w:hint="eastAsia"/>
          <w:color w:val="000000" w:themeColor="text1"/>
          <w14:textFill>
            <w14:solidFill>
              <w14:schemeClr w14:val="tx1"/>
            </w14:solidFill>
          </w14:textFill>
        </w:rPr>
        <w:t>四、 提交响应文件截止时间和地点</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_Toc191288706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7D68677B">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"_Toc191288707" </w:instrText>
      </w:r>
      <w:r>
        <w:fldChar w:fldCharType="separate"/>
      </w:r>
      <w:r>
        <w:rPr>
          <w:rStyle w:val="25"/>
          <w:rFonts w:hint="eastAsia"/>
          <w:color w:val="000000" w:themeColor="text1"/>
          <w14:textFill>
            <w14:solidFill>
              <w14:schemeClr w14:val="tx1"/>
            </w14:solidFill>
          </w14:textFill>
        </w:rPr>
        <w:t>五、 开启</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_Toc191288707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F75F20C">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"_Toc191288708" </w:instrText>
      </w:r>
      <w:r>
        <w:fldChar w:fldCharType="separate"/>
      </w:r>
      <w:r>
        <w:rPr>
          <w:rStyle w:val="25"/>
          <w:rFonts w:hint="eastAsia"/>
          <w:color w:val="000000" w:themeColor="text1"/>
          <w14:textFill>
            <w14:solidFill>
              <w14:schemeClr w14:val="tx1"/>
            </w14:solidFill>
          </w14:textFill>
        </w:rPr>
        <w:t>六、 公告期限【公告邀请适用】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_Toc191288708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5AA81AEC">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"_Toc191288709" </w:instrText>
      </w:r>
      <w:r>
        <w:fldChar w:fldCharType="separate"/>
      </w:r>
      <w:r>
        <w:rPr>
          <w:rStyle w:val="25"/>
          <w:rFonts w:hint="eastAsia"/>
          <w:color w:val="000000" w:themeColor="text1"/>
          <w14:textFill>
            <w14:solidFill>
              <w14:schemeClr w14:val="tx1"/>
            </w14:solidFill>
          </w14:textFill>
        </w:rPr>
        <w:t>七、 其他补充事宜</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_Toc191288709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4E7C7B31">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"_Toc191288710" </w:instrText>
      </w:r>
      <w:r>
        <w:fldChar w:fldCharType="separate"/>
      </w:r>
      <w:r>
        <w:rPr>
          <w:rStyle w:val="25"/>
          <w:rFonts w:hint="eastAsia"/>
          <w:color w:val="000000" w:themeColor="text1"/>
          <w14:textFill>
            <w14:solidFill>
              <w14:schemeClr w14:val="tx1"/>
            </w14:solidFill>
          </w14:textFill>
        </w:rPr>
        <w:t>八、 联系方式</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_Toc191288710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193B3EB5">
      <w:pPr>
        <w:pStyle w:val="16"/>
        <w:tabs>
          <w:tab w:val="left" w:pos="960"/>
          <w:tab w:val="right" w:leader="dot" w:pos="8296"/>
        </w:tabs>
        <w:rPr>
          <w:rFonts w:hAnsiTheme="minorHAnsi" w:eastAsiaTheme="minorEastAsia"/>
          <w:b w:val="0"/>
          <w:bCs w:val="0"/>
          <w:caps w:val="0"/>
          <w:color w:val="000000" w:themeColor="text1"/>
          <w:sz w:val="22"/>
          <w:szCs w:val="24"/>
          <w14:textFill>
            <w14:solidFill>
              <w14:schemeClr w14:val="tx1"/>
            </w14:solidFill>
          </w14:textFill>
        </w:rPr>
      </w:pPr>
      <w:r>
        <w:fldChar w:fldCharType="begin"/>
      </w:r>
      <w:r>
        <w:instrText xml:space="preserve"> HYPERLINK \l "_Toc191288711" </w:instrText>
      </w:r>
      <w:r>
        <w:fldChar w:fldCharType="separate"/>
      </w:r>
      <w:r>
        <w:rPr>
          <w:rStyle w:val="25"/>
          <w:rFonts w:hint="eastAsia"/>
          <w:color w:val="000000" w:themeColor="text1"/>
          <w14:textFill>
            <w14:solidFill>
              <w14:schemeClr w14:val="tx1"/>
            </w14:solidFill>
          </w14:textFill>
        </w:rPr>
        <w:t>第二章</w:t>
      </w:r>
      <w:r>
        <w:rPr>
          <w:rFonts w:hint="eastAsia" w:hAnsiTheme="minorHAnsi" w:eastAsiaTheme="minorEastAsia"/>
          <w:b w:val="0"/>
          <w:bCs w:val="0"/>
          <w:caps w:val="0"/>
          <w:color w:val="000000" w:themeColor="text1"/>
          <w:sz w:val="22"/>
          <w:szCs w:val="24"/>
          <w14:textFill>
            <w14:solidFill>
              <w14:schemeClr w14:val="tx1"/>
            </w14:solidFill>
          </w14:textFill>
        </w:rPr>
        <w:tab/>
      </w:r>
      <w:r>
        <w:rPr>
          <w:rStyle w:val="25"/>
          <w:rFonts w:hint="eastAsia"/>
          <w:color w:val="000000" w:themeColor="text1"/>
          <w14:textFill>
            <w14:solidFill>
              <w14:schemeClr w14:val="tx1"/>
            </w14:solidFill>
          </w14:textFill>
        </w:rPr>
        <w:t>供应商须知</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_Toc191288711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58D3F9D5">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"_Toc191288712" </w:instrText>
      </w:r>
      <w:r>
        <w:fldChar w:fldCharType="separate"/>
      </w:r>
      <w:r>
        <w:rPr>
          <w:rStyle w:val="25"/>
          <w:rFonts w:hint="eastAsia"/>
          <w:color w:val="000000" w:themeColor="text1"/>
          <w14:textFill>
            <w14:solidFill>
              <w14:schemeClr w14:val="tx1"/>
            </w14:solidFill>
          </w14:textFill>
        </w:rPr>
        <w:t>一、 供应商须知前附表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_Toc191288712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6DEE83E9">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"_Toc191288713" </w:instrText>
      </w:r>
      <w:r>
        <w:fldChar w:fldCharType="separate"/>
      </w:r>
      <w:r>
        <w:rPr>
          <w:rStyle w:val="25"/>
          <w:rFonts w:hint="eastAsia"/>
          <w:color w:val="000000" w:themeColor="text1"/>
          <w14:textFill>
            <w14:solidFill>
              <w14:schemeClr w14:val="tx1"/>
            </w14:solidFill>
          </w14:textFill>
        </w:rPr>
        <w:t>二、 供应商须知</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_Toc191288713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67F0609A">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"_Toc191288714" </w:instrText>
      </w:r>
      <w:r>
        <w:fldChar w:fldCharType="separate"/>
      </w:r>
      <w:r>
        <w:rPr>
          <w:rStyle w:val="25"/>
          <w:rFonts w:hint="eastAsia"/>
          <w:color w:val="000000" w:themeColor="text1"/>
          <w14:textFill>
            <w14:solidFill>
              <w14:schemeClr w14:val="tx1"/>
            </w14:solidFill>
          </w14:textFill>
        </w:rPr>
        <w:t>（一） 总则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_Toc191288714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1FA1CB04">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"_Toc191288715" </w:instrText>
      </w:r>
      <w:r>
        <w:fldChar w:fldCharType="separate"/>
      </w:r>
      <w:r>
        <w:rPr>
          <w:rStyle w:val="25"/>
          <w:rFonts w:hint="eastAsia"/>
          <w:color w:val="000000" w:themeColor="text1"/>
          <w14:textFill>
            <w14:solidFill>
              <w14:schemeClr w14:val="tx1"/>
            </w14:solidFill>
          </w14:textFill>
        </w:rPr>
        <w:t>（二） 询价通知书</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_Toc191288715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60EE51B7">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"_Toc191288716" </w:instrText>
      </w:r>
      <w:r>
        <w:fldChar w:fldCharType="separate"/>
      </w:r>
      <w:r>
        <w:rPr>
          <w:rStyle w:val="25"/>
          <w:rFonts w:hint="eastAsia"/>
          <w:color w:val="000000" w:themeColor="text1"/>
          <w14:textFill>
            <w14:solidFill>
              <w14:schemeClr w14:val="tx1"/>
            </w14:solidFill>
          </w14:textFill>
        </w:rPr>
        <w:t>（三） 响应文件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_Toc191288716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17D84F16">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"_Toc191288717" </w:instrText>
      </w:r>
      <w:r>
        <w:fldChar w:fldCharType="separate"/>
      </w:r>
      <w:r>
        <w:rPr>
          <w:rStyle w:val="25"/>
          <w:rFonts w:hint="eastAsia"/>
          <w:color w:val="000000" w:themeColor="text1"/>
          <w14:textFill>
            <w14:solidFill>
              <w14:schemeClr w14:val="tx1"/>
            </w14:solidFill>
          </w14:textFill>
        </w:rPr>
        <w:t>（四） 询价响应文件的递交</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_Toc191288717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614A9445">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"_Toc191288718" </w:instrText>
      </w:r>
      <w:r>
        <w:fldChar w:fldCharType="separate"/>
      </w:r>
      <w:r>
        <w:rPr>
          <w:rStyle w:val="25"/>
          <w:rFonts w:hint="eastAsia"/>
          <w:color w:val="000000" w:themeColor="text1"/>
          <w14:textFill>
            <w14:solidFill>
              <w14:schemeClr w14:val="tx1"/>
            </w14:solidFill>
          </w14:textFill>
        </w:rPr>
        <w:t>（五） 询价程序</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_Toc191288718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00BBC508">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"_Toc191288719" </w:instrText>
      </w:r>
      <w:r>
        <w:fldChar w:fldCharType="separate"/>
      </w:r>
      <w:r>
        <w:rPr>
          <w:rStyle w:val="25"/>
          <w:rFonts w:hint="eastAsia"/>
          <w:color w:val="000000" w:themeColor="text1"/>
          <w14:textFill>
            <w14:solidFill>
              <w14:schemeClr w14:val="tx1"/>
            </w14:solidFill>
          </w14:textFill>
        </w:rPr>
        <w:t>（六） 成交</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_Toc191288719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749C0447">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"_Toc191288720" </w:instrText>
      </w:r>
      <w:r>
        <w:fldChar w:fldCharType="separate"/>
      </w:r>
      <w:r>
        <w:rPr>
          <w:rStyle w:val="25"/>
          <w:rFonts w:hint="eastAsia"/>
          <w:color w:val="000000" w:themeColor="text1"/>
          <w14:textFill>
            <w14:solidFill>
              <w14:schemeClr w14:val="tx1"/>
            </w14:solidFill>
          </w14:textFill>
        </w:rPr>
        <w:t>（七） 签订合同</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_Toc191288720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4B76A46F">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"_Toc191288721" </w:instrText>
      </w:r>
      <w:r>
        <w:fldChar w:fldCharType="separate"/>
      </w:r>
      <w:r>
        <w:rPr>
          <w:rStyle w:val="25"/>
          <w:rFonts w:hint="eastAsia"/>
          <w:color w:val="000000" w:themeColor="text1"/>
          <w14:textFill>
            <w14:solidFill>
              <w14:schemeClr w14:val="tx1"/>
            </w14:solidFill>
          </w14:textFill>
        </w:rPr>
        <w:t>（八） 质疑和投诉</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_Toc191288721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0825D61E">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"_Toc191288722" </w:instrText>
      </w:r>
      <w:r>
        <w:fldChar w:fldCharType="separate"/>
      </w:r>
      <w:r>
        <w:rPr>
          <w:rStyle w:val="25"/>
          <w:rFonts w:hint="eastAsia"/>
          <w:color w:val="000000" w:themeColor="text1"/>
          <w14:textFill>
            <w14:solidFill>
              <w14:schemeClr w14:val="tx1"/>
            </w14:solidFill>
          </w14:textFill>
        </w:rPr>
        <w:t>（九） 采购代理服务费</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_Toc191288722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7F2ECC65">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"_Toc191288723" </w:instrText>
      </w:r>
      <w:r>
        <w:fldChar w:fldCharType="separate"/>
      </w:r>
      <w:r>
        <w:rPr>
          <w:rStyle w:val="25"/>
          <w:rFonts w:hint="eastAsia"/>
          <w:color w:val="000000" w:themeColor="text1"/>
          <w14:textFill>
            <w14:solidFill>
              <w14:schemeClr w14:val="tx1"/>
            </w14:solidFill>
          </w14:textFill>
        </w:rPr>
        <w:t>（十） 无效响应和终止采购活动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_Toc191288723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0735874A">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"_Toc191288724" </w:instrText>
      </w:r>
      <w:r>
        <w:fldChar w:fldCharType="separate"/>
      </w:r>
      <w:r>
        <w:rPr>
          <w:rStyle w:val="25"/>
          <w:rFonts w:hint="eastAsia"/>
          <w:color w:val="000000" w:themeColor="text1"/>
          <w14:textFill>
            <w14:solidFill>
              <w14:schemeClr w14:val="tx1"/>
            </w14:solidFill>
          </w14:textFill>
        </w:rPr>
        <w:t>（十一） 落实政府采购政策</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_Toc191288724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03F9F1E6">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"_Toc191288725" </w:instrText>
      </w:r>
      <w:r>
        <w:fldChar w:fldCharType="separate"/>
      </w:r>
      <w:r>
        <w:rPr>
          <w:rStyle w:val="25"/>
          <w:rFonts w:hint="eastAsia"/>
          <w:color w:val="000000" w:themeColor="text1"/>
          <w14:textFill>
            <w14:solidFill>
              <w14:schemeClr w14:val="tx1"/>
            </w14:solidFill>
          </w14:textFill>
        </w:rPr>
        <w:t>（十二） 政府采购合同融资政策</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_Toc191288725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8D5EF2C">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"_Toc191288726" </w:instrText>
      </w:r>
      <w:r>
        <w:fldChar w:fldCharType="separate"/>
      </w:r>
      <w:r>
        <w:rPr>
          <w:rStyle w:val="25"/>
          <w:rFonts w:hint="eastAsia"/>
          <w:color w:val="000000" w:themeColor="text1"/>
          <w14:textFill>
            <w14:solidFill>
              <w14:schemeClr w14:val="tx1"/>
            </w14:solidFill>
          </w14:textFill>
        </w:rPr>
        <w:t>（十三） 其他</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_Toc191288726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56BF15AF">
      <w:pPr>
        <w:pStyle w:val="16"/>
        <w:tabs>
          <w:tab w:val="left" w:pos="960"/>
          <w:tab w:val="right" w:leader="dot" w:pos="8296"/>
        </w:tabs>
        <w:rPr>
          <w:rFonts w:hAnsiTheme="minorHAnsi" w:eastAsiaTheme="minorEastAsia"/>
          <w:b w:val="0"/>
          <w:bCs w:val="0"/>
          <w:caps w:val="0"/>
          <w:color w:val="000000" w:themeColor="text1"/>
          <w:sz w:val="22"/>
          <w:szCs w:val="24"/>
          <w14:textFill>
            <w14:solidFill>
              <w14:schemeClr w14:val="tx1"/>
            </w14:solidFill>
          </w14:textFill>
        </w:rPr>
      </w:pPr>
      <w:r>
        <w:fldChar w:fldCharType="begin"/>
      </w:r>
      <w:r>
        <w:instrText xml:space="preserve"> HYPERLINK \l "_Toc191288727" </w:instrText>
      </w:r>
      <w:r>
        <w:fldChar w:fldCharType="separate"/>
      </w:r>
      <w:r>
        <w:rPr>
          <w:rStyle w:val="25"/>
          <w:rFonts w:hint="eastAsia"/>
          <w:color w:val="000000" w:themeColor="text1"/>
          <w14:textFill>
            <w14:solidFill>
              <w14:schemeClr w14:val="tx1"/>
            </w14:solidFill>
          </w14:textFill>
        </w:rPr>
        <w:t>第三章</w:t>
      </w:r>
      <w:r>
        <w:rPr>
          <w:rFonts w:hint="eastAsia" w:hAnsiTheme="minorHAnsi" w:eastAsiaTheme="minorEastAsia"/>
          <w:b w:val="0"/>
          <w:bCs w:val="0"/>
          <w:caps w:val="0"/>
          <w:color w:val="000000" w:themeColor="text1"/>
          <w:sz w:val="22"/>
          <w:szCs w:val="24"/>
          <w14:textFill>
            <w14:solidFill>
              <w14:schemeClr w14:val="tx1"/>
            </w14:solidFill>
          </w14:textFill>
        </w:rPr>
        <w:tab/>
      </w:r>
      <w:r>
        <w:rPr>
          <w:rStyle w:val="25"/>
          <w:rFonts w:hint="eastAsia"/>
          <w:color w:val="000000" w:themeColor="text1"/>
          <w14:textFill>
            <w14:solidFill>
              <w14:schemeClr w14:val="tx1"/>
            </w14:solidFill>
          </w14:textFill>
        </w:rPr>
        <w:t>采购需求</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_Toc191288727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1B527A4F">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"_Toc191288728" </w:instrText>
      </w:r>
      <w:r>
        <w:fldChar w:fldCharType="separate"/>
      </w:r>
      <w:r>
        <w:rPr>
          <w:rStyle w:val="25"/>
          <w:rFonts w:hint="eastAsia"/>
          <w:color w:val="000000" w:themeColor="text1"/>
          <w14:textFill>
            <w14:solidFill>
              <w14:schemeClr w14:val="tx1"/>
            </w14:solidFill>
          </w14:textFill>
        </w:rPr>
        <w:t>一、 采购清单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_Toc191288728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1B590BA8">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"_Toc191288729" </w:instrText>
      </w:r>
      <w:r>
        <w:fldChar w:fldCharType="separate"/>
      </w:r>
      <w:r>
        <w:rPr>
          <w:rStyle w:val="25"/>
          <w:rFonts w:hint="eastAsia"/>
          <w:color w:val="000000" w:themeColor="text1"/>
          <w14:textFill>
            <w14:solidFill>
              <w14:schemeClr w14:val="tx1"/>
            </w14:solidFill>
          </w14:textFill>
        </w:rPr>
        <w:t>二、 项目概述</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_Toc191288729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5DFB169F">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"_Toc191288730" </w:instrText>
      </w:r>
      <w:r>
        <w:fldChar w:fldCharType="separate"/>
      </w:r>
      <w:r>
        <w:rPr>
          <w:rStyle w:val="25"/>
          <w:rFonts w:hint="eastAsia"/>
          <w:color w:val="000000" w:themeColor="text1"/>
          <w14:textFill>
            <w14:solidFill>
              <w14:schemeClr w14:val="tx1"/>
            </w14:solidFill>
          </w14:textFill>
        </w:rPr>
        <w:t>三、 执行的相关标准、规范</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_Toc191288730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00E3185C">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"_Toc191288731" </w:instrText>
      </w:r>
      <w:r>
        <w:fldChar w:fldCharType="separate"/>
      </w:r>
      <w:r>
        <w:rPr>
          <w:rStyle w:val="25"/>
          <w:rFonts w:hint="eastAsia"/>
          <w:color w:val="000000" w:themeColor="text1"/>
          <w14:textFill>
            <w14:solidFill>
              <w14:schemeClr w14:val="tx1"/>
            </w14:solidFill>
          </w14:textFill>
        </w:rPr>
        <w:t>四、 技术要求</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_Toc191288731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414BB9BA">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"_Toc191288732" </w:instrText>
      </w:r>
      <w:r>
        <w:fldChar w:fldCharType="separate"/>
      </w:r>
      <w:r>
        <w:rPr>
          <w:rStyle w:val="25"/>
          <w:rFonts w:hint="eastAsia"/>
          <w:color w:val="000000" w:themeColor="text1"/>
          <w14:textFill>
            <w14:solidFill>
              <w14:schemeClr w14:val="tx1"/>
            </w14:solidFill>
          </w14:textFill>
        </w:rPr>
        <w:t>五、 商务要求</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_Toc191288732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1AF327A1">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"_Toc191288733" </w:instrText>
      </w:r>
      <w:r>
        <w:fldChar w:fldCharType="separate"/>
      </w:r>
      <w:r>
        <w:rPr>
          <w:rStyle w:val="25"/>
          <w:rFonts w:hint="eastAsia"/>
          <w:color w:val="000000" w:themeColor="text1"/>
          <w14:textFill>
            <w14:solidFill>
              <w14:schemeClr w14:val="tx1"/>
            </w14:solidFill>
          </w14:textFill>
        </w:rPr>
        <w:t>六、 采购标的验收标准</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_Toc191288733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57DAAF7F">
      <w:pPr>
        <w:pStyle w:val="16"/>
        <w:tabs>
          <w:tab w:val="left" w:pos="960"/>
          <w:tab w:val="right" w:leader="dot" w:pos="8296"/>
        </w:tabs>
        <w:rPr>
          <w:rFonts w:hAnsiTheme="minorHAnsi" w:eastAsiaTheme="minorEastAsia"/>
          <w:b w:val="0"/>
          <w:bCs w:val="0"/>
          <w:caps w:val="0"/>
          <w:color w:val="000000" w:themeColor="text1"/>
          <w:sz w:val="22"/>
          <w:szCs w:val="24"/>
          <w14:textFill>
            <w14:solidFill>
              <w14:schemeClr w14:val="tx1"/>
            </w14:solidFill>
          </w14:textFill>
        </w:rPr>
      </w:pPr>
      <w:r>
        <w:fldChar w:fldCharType="begin"/>
      </w:r>
      <w:r>
        <w:instrText xml:space="preserve"> HYPERLINK \l "_Toc191288734" </w:instrText>
      </w:r>
      <w:r>
        <w:fldChar w:fldCharType="separate"/>
      </w:r>
      <w:r>
        <w:rPr>
          <w:rStyle w:val="25"/>
          <w:rFonts w:hint="eastAsia"/>
          <w:color w:val="000000" w:themeColor="text1"/>
          <w14:textFill>
            <w14:solidFill>
              <w14:schemeClr w14:val="tx1"/>
            </w14:solidFill>
          </w14:textFill>
        </w:rPr>
        <w:t>第四章</w:t>
      </w:r>
      <w:r>
        <w:rPr>
          <w:rFonts w:hint="eastAsia" w:hAnsiTheme="minorHAnsi" w:eastAsiaTheme="minorEastAsia"/>
          <w:b w:val="0"/>
          <w:bCs w:val="0"/>
          <w:caps w:val="0"/>
          <w:color w:val="000000" w:themeColor="text1"/>
          <w:sz w:val="22"/>
          <w:szCs w:val="24"/>
          <w14:textFill>
            <w14:solidFill>
              <w14:schemeClr w14:val="tx1"/>
            </w14:solidFill>
          </w14:textFill>
        </w:rPr>
        <w:tab/>
      </w:r>
      <w:r>
        <w:rPr>
          <w:rStyle w:val="25"/>
          <w:rFonts w:hint="eastAsia"/>
          <w:color w:val="000000" w:themeColor="text1"/>
          <w14:textFill>
            <w14:solidFill>
              <w14:schemeClr w14:val="tx1"/>
            </w14:solidFill>
          </w14:textFill>
        </w:rPr>
        <w:t>评审办法及标准</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_Toc191288734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AA9A5E4">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"_Toc191288735" </w:instrText>
      </w:r>
      <w:r>
        <w:fldChar w:fldCharType="separate"/>
      </w:r>
      <w:r>
        <w:rPr>
          <w:rStyle w:val="25"/>
          <w:rFonts w:hint="eastAsia"/>
          <w:color w:val="000000" w:themeColor="text1"/>
          <w14:textFill>
            <w14:solidFill>
              <w14:schemeClr w14:val="tx1"/>
            </w14:solidFill>
          </w14:textFill>
        </w:rPr>
        <w:t>一、 评审方法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_Toc191288735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651F5498">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"_Toc191288736" </w:instrText>
      </w:r>
      <w:r>
        <w:fldChar w:fldCharType="separate"/>
      </w:r>
      <w:r>
        <w:rPr>
          <w:rStyle w:val="25"/>
          <w:rFonts w:hint="eastAsia"/>
          <w:color w:val="000000" w:themeColor="text1"/>
          <w14:textFill>
            <w14:solidFill>
              <w14:schemeClr w14:val="tx1"/>
            </w14:solidFill>
          </w14:textFill>
        </w:rPr>
        <w:t>二、 评审程序</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_Toc191288736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6872B7B1">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"_Toc191288737" </w:instrText>
      </w:r>
      <w:r>
        <w:fldChar w:fldCharType="separate"/>
      </w:r>
      <w:r>
        <w:rPr>
          <w:rStyle w:val="25"/>
          <w:rFonts w:hint="eastAsia"/>
          <w:color w:val="000000" w:themeColor="text1"/>
          <w14:textFill>
            <w14:solidFill>
              <w14:schemeClr w14:val="tx1"/>
            </w14:solidFill>
          </w14:textFill>
        </w:rPr>
        <w:t>（一） 资格性审查和符合性审查</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_Toc191288737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5C9BBCBF">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"_Toc191288738" </w:instrText>
      </w:r>
      <w:r>
        <w:fldChar w:fldCharType="separate"/>
      </w:r>
      <w:r>
        <w:rPr>
          <w:rStyle w:val="25"/>
          <w:rFonts w:hint="eastAsia"/>
          <w:color w:val="000000" w:themeColor="text1"/>
          <w14:textFill>
            <w14:solidFill>
              <w14:schemeClr w14:val="tx1"/>
            </w14:solidFill>
          </w14:textFill>
        </w:rPr>
        <w:t>（二） 响应文件澄清</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_Toc191288738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4D08AC7F">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"_Toc191288739" </w:instrText>
      </w:r>
      <w:r>
        <w:fldChar w:fldCharType="separate"/>
      </w:r>
      <w:r>
        <w:rPr>
          <w:rStyle w:val="25"/>
          <w:rFonts w:hint="eastAsia"/>
          <w:color w:val="000000" w:themeColor="text1"/>
          <w14:textFill>
            <w14:solidFill>
              <w14:schemeClr w14:val="tx1"/>
            </w14:solidFill>
          </w14:textFill>
        </w:rPr>
        <w:t>三、 评审标准</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_Toc191288739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4B7E2C30">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"_Toc191288740" </w:instrText>
      </w:r>
      <w:r>
        <w:fldChar w:fldCharType="separate"/>
      </w:r>
      <w:r>
        <w:rPr>
          <w:rStyle w:val="25"/>
          <w:rFonts w:hint="eastAsia"/>
          <w:color w:val="000000" w:themeColor="text1"/>
          <w14:textFill>
            <w14:solidFill>
              <w14:schemeClr w14:val="tx1"/>
            </w14:solidFill>
          </w14:textFill>
        </w:rPr>
        <w:t>（一） 资格性审查表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_Toc191288740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6E746B2">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"_Toc191288741" </w:instrText>
      </w:r>
      <w:r>
        <w:fldChar w:fldCharType="separate"/>
      </w:r>
      <w:r>
        <w:rPr>
          <w:rStyle w:val="25"/>
          <w:rFonts w:hint="eastAsia"/>
          <w:color w:val="000000" w:themeColor="text1"/>
          <w14:textFill>
            <w14:solidFill>
              <w14:schemeClr w14:val="tx1"/>
            </w14:solidFill>
          </w14:textFill>
        </w:rPr>
        <w:t>（二） 符合性审查表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_Toc191288741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7D477BA7">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"_Toc191288742" </w:instrText>
      </w:r>
      <w:r>
        <w:fldChar w:fldCharType="separate"/>
      </w:r>
      <w:r>
        <w:rPr>
          <w:rStyle w:val="25"/>
          <w:rFonts w:hint="eastAsia"/>
          <w:color w:val="000000" w:themeColor="text1"/>
          <w14:textFill>
            <w14:solidFill>
              <w14:schemeClr w14:val="tx1"/>
            </w14:solidFill>
          </w14:textFill>
        </w:rPr>
        <w:t>（三） 商务技术评审</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_Toc191288742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616A0910">
      <w:pPr>
        <w:pStyle w:val="16"/>
        <w:tabs>
          <w:tab w:val="left" w:pos="960"/>
          <w:tab w:val="right" w:leader="dot" w:pos="8296"/>
        </w:tabs>
        <w:rPr>
          <w:rFonts w:hAnsiTheme="minorHAnsi" w:eastAsiaTheme="minorEastAsia"/>
          <w:b w:val="0"/>
          <w:bCs w:val="0"/>
          <w:caps w:val="0"/>
          <w:color w:val="000000" w:themeColor="text1"/>
          <w:sz w:val="22"/>
          <w:szCs w:val="24"/>
          <w14:textFill>
            <w14:solidFill>
              <w14:schemeClr w14:val="tx1"/>
            </w14:solidFill>
          </w14:textFill>
        </w:rPr>
      </w:pPr>
      <w:r>
        <w:fldChar w:fldCharType="begin"/>
      </w:r>
      <w:r>
        <w:instrText xml:space="preserve"> HYPERLINK \l "_Toc191288743" </w:instrText>
      </w:r>
      <w:r>
        <w:fldChar w:fldCharType="separate"/>
      </w:r>
      <w:r>
        <w:rPr>
          <w:rStyle w:val="25"/>
          <w:rFonts w:hint="eastAsia"/>
          <w:color w:val="000000" w:themeColor="text1"/>
          <w14:textFill>
            <w14:solidFill>
              <w14:schemeClr w14:val="tx1"/>
            </w14:solidFill>
          </w14:textFill>
        </w:rPr>
        <w:t>第五章</w:t>
      </w:r>
      <w:r>
        <w:rPr>
          <w:rFonts w:hint="eastAsia" w:hAnsiTheme="minorHAnsi" w:eastAsiaTheme="minorEastAsia"/>
          <w:b w:val="0"/>
          <w:bCs w:val="0"/>
          <w:caps w:val="0"/>
          <w:color w:val="000000" w:themeColor="text1"/>
          <w:sz w:val="22"/>
          <w:szCs w:val="24"/>
          <w14:textFill>
            <w14:solidFill>
              <w14:schemeClr w14:val="tx1"/>
            </w14:solidFill>
          </w14:textFill>
        </w:rPr>
        <w:tab/>
      </w:r>
      <w:r>
        <w:rPr>
          <w:rStyle w:val="25"/>
          <w:rFonts w:hint="eastAsia"/>
          <w:color w:val="000000" w:themeColor="text1"/>
          <w14:textFill>
            <w14:solidFill>
              <w14:schemeClr w14:val="tx1"/>
            </w14:solidFill>
          </w14:textFill>
        </w:rPr>
        <w:t>合同草案</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_Toc191288743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3D6F5CAA">
      <w:pPr>
        <w:pStyle w:val="16"/>
        <w:tabs>
          <w:tab w:val="left" w:pos="960"/>
          <w:tab w:val="right" w:leader="dot" w:pos="8296"/>
        </w:tabs>
        <w:rPr>
          <w:rFonts w:hAnsiTheme="minorHAnsi" w:eastAsiaTheme="minorEastAsia"/>
          <w:b w:val="0"/>
          <w:bCs w:val="0"/>
          <w:caps w:val="0"/>
          <w:color w:val="000000" w:themeColor="text1"/>
          <w:sz w:val="22"/>
          <w:szCs w:val="24"/>
          <w14:textFill>
            <w14:solidFill>
              <w14:schemeClr w14:val="tx1"/>
            </w14:solidFill>
          </w14:textFill>
        </w:rPr>
      </w:pPr>
      <w:r>
        <w:fldChar w:fldCharType="begin"/>
      </w:r>
      <w:r>
        <w:instrText xml:space="preserve"> HYPERLINK \l "_Toc191288744" </w:instrText>
      </w:r>
      <w:r>
        <w:fldChar w:fldCharType="separate"/>
      </w:r>
      <w:r>
        <w:rPr>
          <w:rStyle w:val="25"/>
          <w:rFonts w:hint="eastAsia"/>
          <w:color w:val="000000" w:themeColor="text1"/>
          <w14:textFill>
            <w14:solidFill>
              <w14:schemeClr w14:val="tx1"/>
            </w14:solidFill>
          </w14:textFill>
        </w:rPr>
        <w:t>第六章</w:t>
      </w:r>
      <w:r>
        <w:rPr>
          <w:rFonts w:hint="eastAsia" w:hAnsiTheme="minorHAnsi" w:eastAsiaTheme="minorEastAsia"/>
          <w:b w:val="0"/>
          <w:bCs w:val="0"/>
          <w:caps w:val="0"/>
          <w:color w:val="000000" w:themeColor="text1"/>
          <w:sz w:val="22"/>
          <w:szCs w:val="24"/>
          <w14:textFill>
            <w14:solidFill>
              <w14:schemeClr w14:val="tx1"/>
            </w14:solidFill>
          </w14:textFill>
        </w:rPr>
        <w:tab/>
      </w:r>
      <w:r>
        <w:rPr>
          <w:rStyle w:val="25"/>
          <w:rFonts w:hint="eastAsia"/>
          <w:color w:val="000000" w:themeColor="text1"/>
          <w14:textFill>
            <w14:solidFill>
              <w14:schemeClr w14:val="tx1"/>
            </w14:solidFill>
          </w14:textFill>
        </w:rPr>
        <w:t>响应文件的格式</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_Toc191288744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7BB8BA7D">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"_Toc191288745" </w:instrText>
      </w:r>
      <w:r>
        <w:fldChar w:fldCharType="separate"/>
      </w:r>
      <w:r>
        <w:rPr>
          <w:rStyle w:val="25"/>
          <w:rFonts w:hint="eastAsia"/>
          <w:color w:val="000000" w:themeColor="text1"/>
          <w14:textFill>
            <w14:solidFill>
              <w14:schemeClr w14:val="tx1"/>
            </w14:solidFill>
          </w14:textFill>
        </w:rPr>
        <w:t>一、 报价书及附件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_Toc191288745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0078D577">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"_Toc191288746" </w:instrText>
      </w:r>
      <w:r>
        <w:fldChar w:fldCharType="separate"/>
      </w:r>
      <w:r>
        <w:rPr>
          <w:rStyle w:val="25"/>
          <w:rFonts w:hint="eastAsia"/>
          <w:color w:val="000000" w:themeColor="text1"/>
          <w14:textFill>
            <w14:solidFill>
              <w14:schemeClr w14:val="tx1"/>
            </w14:solidFill>
          </w14:textFill>
        </w:rPr>
        <w:t>（一） 报价书</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_Toc191288746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3D69EBB">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"_Toc191288747" </w:instrText>
      </w:r>
      <w:r>
        <w:fldChar w:fldCharType="separate"/>
      </w:r>
      <w:r>
        <w:rPr>
          <w:rStyle w:val="25"/>
          <w:rFonts w:hint="eastAsia"/>
          <w:color w:val="000000" w:themeColor="text1"/>
          <w14:textFill>
            <w14:solidFill>
              <w14:schemeClr w14:val="tx1"/>
            </w14:solidFill>
          </w14:textFill>
        </w:rPr>
        <w:t>（二） 法定代表人（负责人）身份证明</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_Toc191288747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5FC8363E">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"_Toc191288748" </w:instrText>
      </w:r>
      <w:r>
        <w:fldChar w:fldCharType="separate"/>
      </w:r>
      <w:r>
        <w:rPr>
          <w:rStyle w:val="25"/>
          <w:rFonts w:hint="eastAsia"/>
          <w:color w:val="000000" w:themeColor="text1"/>
          <w14:textFill>
            <w14:solidFill>
              <w14:schemeClr w14:val="tx1"/>
            </w14:solidFill>
          </w14:textFill>
        </w:rPr>
        <w:t>（三） 法定代表人（负责人）授权书</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_Toc191288748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7B120264">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"_Toc191288749" </w:instrText>
      </w:r>
      <w:r>
        <w:fldChar w:fldCharType="separate"/>
      </w:r>
      <w:r>
        <w:rPr>
          <w:rStyle w:val="25"/>
          <w:rFonts w:hint="eastAsia"/>
          <w:color w:val="000000" w:themeColor="text1"/>
          <w14:textFill>
            <w14:solidFill>
              <w14:schemeClr w14:val="tx1"/>
            </w14:solidFill>
          </w14:textFill>
        </w:rPr>
        <w:t>（四） 联合体协议书【如适用】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_Toc191288749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3EC741B">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"_Toc191288750" </w:instrText>
      </w:r>
      <w:r>
        <w:fldChar w:fldCharType="separate"/>
      </w:r>
      <w:r>
        <w:rPr>
          <w:rStyle w:val="25"/>
          <w:rFonts w:hint="eastAsia"/>
          <w:color w:val="000000" w:themeColor="text1"/>
          <w14:textFill>
            <w14:solidFill>
              <w14:schemeClr w14:val="tx1"/>
            </w14:solidFill>
          </w14:textFill>
        </w:rPr>
        <w:t>（五） 分包意向协议书【如适用】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_Toc191288750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52789416">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"_Toc191288751" </w:instrText>
      </w:r>
      <w:r>
        <w:fldChar w:fldCharType="separate"/>
      </w:r>
      <w:r>
        <w:rPr>
          <w:rStyle w:val="25"/>
          <w:rFonts w:hint="eastAsia"/>
          <w:color w:val="000000" w:themeColor="text1"/>
          <w14:textFill>
            <w14:solidFill>
              <w14:schemeClr w14:val="tx1"/>
            </w14:solidFill>
          </w14:textFill>
        </w:rPr>
        <w:t>二、 报价部分</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_Toc191288751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1D920521">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"_Toc191288752" </w:instrText>
      </w:r>
      <w:r>
        <w:fldChar w:fldCharType="separate"/>
      </w:r>
      <w:r>
        <w:rPr>
          <w:rStyle w:val="25"/>
          <w:rFonts w:hint="eastAsia"/>
          <w:color w:val="000000" w:themeColor="text1"/>
          <w14:textFill>
            <w14:solidFill>
              <w14:schemeClr w14:val="tx1"/>
            </w14:solidFill>
          </w14:textFill>
        </w:rPr>
        <w:t>（一） 报价一览表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_Toc191288752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35E73440">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"_Toc191288753" </w:instrText>
      </w:r>
      <w:r>
        <w:fldChar w:fldCharType="separate"/>
      </w:r>
      <w:r>
        <w:rPr>
          <w:rStyle w:val="25"/>
          <w:rFonts w:hint="eastAsia"/>
          <w:color w:val="000000" w:themeColor="text1"/>
          <w14:textFill>
            <w14:solidFill>
              <w14:schemeClr w14:val="tx1"/>
            </w14:solidFill>
          </w14:textFill>
        </w:rPr>
        <w:t>（二） 分项报价表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_Toc191288753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47BC953">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"_Toc191288754" </w:instrText>
      </w:r>
      <w:r>
        <w:fldChar w:fldCharType="separate"/>
      </w:r>
      <w:r>
        <w:rPr>
          <w:rStyle w:val="25"/>
          <w:rFonts w:hint="eastAsia"/>
          <w:color w:val="000000" w:themeColor="text1"/>
          <w14:textFill>
            <w14:solidFill>
              <w14:schemeClr w14:val="tx1"/>
            </w14:solidFill>
          </w14:textFill>
        </w:rPr>
        <w:t>三、 商务部分</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_Toc191288754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74AB1309">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"_Toc191288755" </w:instrText>
      </w:r>
      <w:r>
        <w:fldChar w:fldCharType="separate"/>
      </w:r>
      <w:r>
        <w:rPr>
          <w:rStyle w:val="25"/>
          <w:rFonts w:hint="eastAsia"/>
          <w:color w:val="000000" w:themeColor="text1"/>
          <w14:textFill>
            <w14:solidFill>
              <w14:schemeClr w14:val="tx1"/>
            </w14:solidFill>
          </w14:textFill>
        </w:rPr>
        <w:t>（一） 供应商基本情况表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_Toc191288755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6083BB58">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"_Toc191288756" </w:instrText>
      </w:r>
      <w:r>
        <w:fldChar w:fldCharType="separate"/>
      </w:r>
      <w:r>
        <w:rPr>
          <w:rStyle w:val="25"/>
          <w:rFonts w:hint="eastAsia"/>
          <w:color w:val="000000" w:themeColor="text1"/>
          <w14:textFill>
            <w14:solidFill>
              <w14:schemeClr w14:val="tx1"/>
            </w14:solidFill>
          </w14:textFill>
        </w:rPr>
        <w:t>（二） 关于资格条件的有关承诺及声明</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_Toc191288756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76D5742B">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"_Toc191288757" </w:instrText>
      </w:r>
      <w:r>
        <w:fldChar w:fldCharType="separate"/>
      </w:r>
      <w:r>
        <w:rPr>
          <w:rStyle w:val="25"/>
          <w:rFonts w:hint="eastAsia"/>
          <w:color w:val="000000" w:themeColor="text1"/>
          <w14:textFill>
            <w14:solidFill>
              <w14:schemeClr w14:val="tx1"/>
            </w14:solidFill>
          </w14:textFill>
        </w:rPr>
        <w:t>（三） 资格证明文件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_Toc191288757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1DCF4EA9">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"_Toc191288758" </w:instrText>
      </w:r>
      <w:r>
        <w:fldChar w:fldCharType="separate"/>
      </w:r>
      <w:r>
        <w:rPr>
          <w:rStyle w:val="25"/>
          <w:rFonts w:hint="eastAsia"/>
          <w:color w:val="000000" w:themeColor="text1"/>
          <w14:textFill>
            <w14:solidFill>
              <w14:schemeClr w14:val="tx1"/>
            </w14:solidFill>
          </w14:textFill>
        </w:rPr>
        <w:t>（四） 业绩证明文件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_Toc191288758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3F6F8AB">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"_Toc191288759" </w:instrText>
      </w:r>
      <w:r>
        <w:fldChar w:fldCharType="separate"/>
      </w:r>
      <w:r>
        <w:rPr>
          <w:rStyle w:val="25"/>
          <w:rFonts w:hint="eastAsia"/>
          <w:color w:val="000000" w:themeColor="text1"/>
          <w14:textFill>
            <w14:solidFill>
              <w14:schemeClr w14:val="tx1"/>
            </w14:solidFill>
          </w14:textFill>
        </w:rPr>
        <w:t>（五） 信誉、荣誉状况证明文件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_Toc191288759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4FC73FC9">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"_Toc191288760" </w:instrText>
      </w:r>
      <w:r>
        <w:fldChar w:fldCharType="separate"/>
      </w:r>
      <w:r>
        <w:rPr>
          <w:rStyle w:val="25"/>
          <w:rFonts w:hint="eastAsia"/>
          <w:color w:val="000000" w:themeColor="text1"/>
          <w14:textFill>
            <w14:solidFill>
              <w14:schemeClr w14:val="tx1"/>
            </w14:solidFill>
          </w14:textFill>
        </w:rPr>
        <w:t>（六） 商务响应偏离表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_Toc191288760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16069504">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"_Toc191288761" </w:instrText>
      </w:r>
      <w:r>
        <w:fldChar w:fldCharType="separate"/>
      </w:r>
      <w:r>
        <w:rPr>
          <w:rStyle w:val="25"/>
          <w:rFonts w:hint="eastAsia"/>
          <w:color w:val="000000" w:themeColor="text1"/>
          <w14:textFill>
            <w14:solidFill>
              <w14:schemeClr w14:val="tx1"/>
            </w14:solidFill>
          </w14:textFill>
        </w:rPr>
        <w:t>（七） 其它商务文件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_Toc191288761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7B03F01F">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"_Toc191288762" </w:instrText>
      </w:r>
      <w:r>
        <w:fldChar w:fldCharType="separate"/>
      </w:r>
      <w:r>
        <w:rPr>
          <w:rStyle w:val="25"/>
          <w:rFonts w:hint="eastAsia"/>
          <w:color w:val="000000" w:themeColor="text1"/>
          <w14:textFill>
            <w14:solidFill>
              <w14:schemeClr w14:val="tx1"/>
            </w14:solidFill>
          </w14:textFill>
        </w:rPr>
        <w:t>四、 技术部分</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_Toc191288762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3535B075">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"_Toc191288763" </w:instrText>
      </w:r>
      <w:r>
        <w:fldChar w:fldCharType="separate"/>
      </w:r>
      <w:r>
        <w:rPr>
          <w:rStyle w:val="25"/>
          <w:rFonts w:hint="eastAsia"/>
          <w:color w:val="000000" w:themeColor="text1"/>
          <w14:textFill>
            <w14:solidFill>
              <w14:schemeClr w14:val="tx1"/>
            </w14:solidFill>
          </w14:textFill>
        </w:rPr>
        <w:t>（一） 技术响应偏离表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_Toc191288763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5AA27903">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"_Toc191288764" </w:instrText>
      </w:r>
      <w:r>
        <w:fldChar w:fldCharType="separate"/>
      </w:r>
      <w:r>
        <w:rPr>
          <w:rStyle w:val="25"/>
          <w:rFonts w:hint="eastAsia" w:cs="仿宋_GB2312"/>
          <w:color w:val="000000" w:themeColor="text1"/>
          <w14:textFill>
            <w14:solidFill>
              <w14:schemeClr w14:val="tx1"/>
            </w14:solidFill>
          </w14:textFill>
        </w:rPr>
        <w:t>（二） 技术方案</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_Toc191288764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05BB13B">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"_Toc191288765" </w:instrText>
      </w:r>
      <w:r>
        <w:fldChar w:fldCharType="separate"/>
      </w:r>
      <w:r>
        <w:rPr>
          <w:rStyle w:val="25"/>
          <w:rFonts w:hint="eastAsia" w:cs="仿宋_GB2312"/>
          <w:color w:val="000000" w:themeColor="text1"/>
          <w14:textFill>
            <w14:solidFill>
              <w14:schemeClr w14:val="tx1"/>
            </w14:solidFill>
          </w14:textFill>
        </w:rPr>
        <w:t>（三） 其它技术文件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_Toc191288765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C5F6A9B">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"_Toc191288766" </w:instrText>
      </w:r>
      <w:r>
        <w:fldChar w:fldCharType="separate"/>
      </w:r>
      <w:r>
        <w:rPr>
          <w:rStyle w:val="25"/>
          <w:rFonts w:hint="eastAsia"/>
          <w:color w:val="000000" w:themeColor="text1"/>
          <w14:textFill>
            <w14:solidFill>
              <w14:schemeClr w14:val="tx1"/>
            </w14:solidFill>
          </w14:textFill>
        </w:rPr>
        <w:t>五、 落实政府采购政策相关证明文件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_Toc191288766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098A70ED">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"_Toc191288767" </w:instrText>
      </w:r>
      <w:r>
        <w:fldChar w:fldCharType="separate"/>
      </w:r>
      <w:r>
        <w:rPr>
          <w:rStyle w:val="25"/>
          <w:rFonts w:hint="eastAsia" w:cs="仿宋_GB2312"/>
          <w:color w:val="000000" w:themeColor="text1"/>
          <w14:textFill>
            <w14:solidFill>
              <w14:schemeClr w14:val="tx1"/>
            </w14:solidFill>
          </w14:textFill>
        </w:rPr>
        <w:t>（一） 节能环保产品清单及证明材料（如适用）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_Toc191288767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44F69EBC">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"_Toc191288768" </w:instrText>
      </w:r>
      <w:r>
        <w:fldChar w:fldCharType="separate"/>
      </w:r>
      <w:r>
        <w:rPr>
          <w:rStyle w:val="25"/>
          <w:rFonts w:hint="eastAsia" w:cs="仿宋_GB2312"/>
          <w:color w:val="000000" w:themeColor="text1"/>
          <w14:textFill>
            <w14:solidFill>
              <w14:schemeClr w14:val="tx1"/>
            </w14:solidFill>
          </w14:textFill>
        </w:rPr>
        <w:t>（二） 中小企业声明函（如适用）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_Toc191288768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6A30B49D">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"_Toc191288769" </w:instrText>
      </w:r>
      <w:r>
        <w:fldChar w:fldCharType="separate"/>
      </w:r>
      <w:r>
        <w:rPr>
          <w:rStyle w:val="25"/>
          <w:rFonts w:hint="eastAsia" w:cs="仿宋_GB2312"/>
          <w:color w:val="000000" w:themeColor="text1"/>
          <w14:textFill>
            <w14:solidFill>
              <w14:schemeClr w14:val="tx1"/>
            </w14:solidFill>
          </w14:textFill>
        </w:rPr>
        <w:t>（三） 监狱企业证明文件（如适用）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_Toc191288769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CAD6E0B">
      <w:pPr>
        <w:pStyle w:val="11"/>
        <w:tabs>
          <w:tab w:val="right" w:leader="dot" w:pos="8296"/>
        </w:tabs>
        <w:rPr>
          <w:rFonts w:hAnsiTheme="minorHAnsi" w:eastAsiaTheme="minorEastAsia"/>
          <w:i w:val="0"/>
          <w:iCs w:val="0"/>
          <w:color w:val="000000" w:themeColor="text1"/>
          <w:sz w:val="22"/>
          <w:szCs w:val="24"/>
          <w14:textFill>
            <w14:solidFill>
              <w14:schemeClr w14:val="tx1"/>
            </w14:solidFill>
          </w14:textFill>
        </w:rPr>
      </w:pPr>
      <w:r>
        <w:fldChar w:fldCharType="begin"/>
      </w:r>
      <w:r>
        <w:instrText xml:space="preserve"> HYPERLINK \l "_Toc191288770" </w:instrText>
      </w:r>
      <w:r>
        <w:fldChar w:fldCharType="separate"/>
      </w:r>
      <w:r>
        <w:rPr>
          <w:rStyle w:val="25"/>
          <w:rFonts w:hint="eastAsia" w:cs="仿宋_GB2312"/>
          <w:color w:val="000000" w:themeColor="text1"/>
          <w14:textFill>
            <w14:solidFill>
              <w14:schemeClr w14:val="tx1"/>
            </w14:solidFill>
          </w14:textFill>
        </w:rPr>
        <w:t>（四） 残疾人福利性单位声明函（如适用）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_Toc191288770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261CB6C5">
      <w:pPr>
        <w:pStyle w:val="19"/>
        <w:tabs>
          <w:tab w:val="right" w:leader="dot" w:pos="8296"/>
        </w:tabs>
        <w:rPr>
          <w:rFonts w:hAnsiTheme="minorHAnsi" w:eastAsiaTheme="minorEastAsia"/>
          <w:smallCaps w:val="0"/>
          <w:color w:val="000000" w:themeColor="text1"/>
          <w:sz w:val="22"/>
          <w:szCs w:val="24"/>
          <w14:textFill>
            <w14:solidFill>
              <w14:schemeClr w14:val="tx1"/>
            </w14:solidFill>
          </w14:textFill>
        </w:rPr>
      </w:pPr>
      <w:r>
        <w:fldChar w:fldCharType="begin"/>
      </w:r>
      <w:r>
        <w:instrText xml:space="preserve"> HYPERLINK \l "_Toc191288771" </w:instrText>
      </w:r>
      <w:r>
        <w:fldChar w:fldCharType="separate"/>
      </w:r>
      <w:r>
        <w:rPr>
          <w:rStyle w:val="25"/>
          <w:rFonts w:hint="eastAsia"/>
          <w:color w:val="000000" w:themeColor="text1"/>
          <w14:textFill>
            <w14:solidFill>
              <w14:schemeClr w14:val="tx1"/>
            </w14:solidFill>
          </w14:textFill>
        </w:rPr>
        <w:t>六、 供应商认为需要提供的其他资料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PAGEREF _Toc191288771 \h</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14:paraId="3958BAF4">
      <w:pPr>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14:paraId="1178A7D3">
      <w:pPr>
        <w:ind w:firstLine="420"/>
        <w:jc w:val="center"/>
        <w:rPr>
          <w:rFonts w:ascii="黑体" w:hAnsi="黑体" w:eastAsia="黑体"/>
          <w:color w:val="000000" w:themeColor="text1"/>
          <w:sz w:val="32"/>
          <w:szCs w:val="32"/>
          <w14:textFill>
            <w14:solidFill>
              <w14:schemeClr w14:val="tx1"/>
            </w14:solidFill>
          </w14:textFill>
        </w:rPr>
      </w:pPr>
    </w:p>
    <w:p w14:paraId="1BFCB674">
      <w:pPr>
        <w:ind w:firstLine="420"/>
        <w:jc w:val="center"/>
        <w:rPr>
          <w:rFonts w:ascii="黑体" w:hAnsi="黑体" w:eastAsia="黑体"/>
          <w:color w:val="000000" w:themeColor="text1"/>
          <w:sz w:val="32"/>
          <w:szCs w:val="32"/>
          <w14:textFill>
            <w14:solidFill>
              <w14:schemeClr w14:val="tx1"/>
            </w14:solidFill>
          </w14:textFill>
        </w:rPr>
        <w:sectPr>
          <w:headerReference r:id="rId5" w:type="default"/>
          <w:pgSz w:w="11906" w:h="16838"/>
          <w:pgMar w:top="1440" w:right="1800" w:bottom="1440" w:left="1800" w:header="851" w:footer="992" w:gutter="0"/>
          <w:cols w:space="425" w:num="1"/>
          <w:docGrid w:type="lines" w:linePitch="312" w:charSpace="0"/>
        </w:sectPr>
      </w:pPr>
    </w:p>
    <w:p w14:paraId="6F93EE22">
      <w:pPr>
        <w:pStyle w:val="2"/>
        <w:numPr>
          <w:ilvl w:val="0"/>
          <w:numId w:val="1"/>
        </w:numPr>
        <w:rPr>
          <w:color w:val="000000" w:themeColor="text1"/>
          <w14:textFill>
            <w14:solidFill>
              <w14:schemeClr w14:val="tx1"/>
            </w14:solidFill>
          </w14:textFill>
        </w:rPr>
      </w:pPr>
      <w:bookmarkStart w:id="2" w:name="_Toc191288702"/>
      <w:r>
        <w:rPr>
          <w:rFonts w:hint="eastAsia"/>
          <w:color w:val="000000" w:themeColor="text1"/>
          <w14:textFill>
            <w14:solidFill>
              <w14:schemeClr w14:val="tx1"/>
            </w14:solidFill>
          </w14:textFill>
        </w:rPr>
        <w:t>询价邀请</w:t>
      </w:r>
      <w:bookmarkEnd w:id="2"/>
    </w:p>
    <w:p w14:paraId="616BC007">
      <w:pPr>
        <w:pStyle w:val="3"/>
        <w:numPr>
          <w:ilvl w:val="0"/>
          <w:numId w:val="2"/>
        </w:numPr>
        <w:rPr>
          <w:color w:val="000000" w:themeColor="text1"/>
          <w14:textFill>
            <w14:solidFill>
              <w14:schemeClr w14:val="tx1"/>
            </w14:solidFill>
          </w14:textFill>
        </w:rPr>
      </w:pPr>
      <w:bookmarkStart w:id="3" w:name="_Toc109900359"/>
      <w:bookmarkStart w:id="4" w:name="_Toc109899940"/>
      <w:bookmarkStart w:id="5" w:name="_Toc191288703"/>
      <w:bookmarkStart w:id="6" w:name="_Toc158126649"/>
      <w:bookmarkStart w:id="7" w:name="_Toc109899521"/>
      <w:bookmarkStart w:id="8" w:name="_Toc109897422"/>
      <w:bookmarkStart w:id="9" w:name="_Hlk517968013"/>
      <w:r>
        <w:rPr>
          <w:rFonts w:hint="eastAsia"/>
          <w:color w:val="000000" w:themeColor="text1"/>
          <w14:textFill>
            <w14:solidFill>
              <w14:schemeClr w14:val="tx1"/>
            </w14:solidFill>
          </w14:textFill>
        </w:rPr>
        <w:t>项目基本情况</w:t>
      </w:r>
      <w:bookmarkEnd w:id="3"/>
      <w:bookmarkEnd w:id="4"/>
      <w:bookmarkEnd w:id="5"/>
      <w:bookmarkEnd w:id="6"/>
      <w:bookmarkEnd w:id="7"/>
      <w:bookmarkEnd w:id="8"/>
    </w:p>
    <w:p w14:paraId="3DC87829">
      <w:pPr>
        <w:rPr>
          <w:color w:val="000000" w:themeColor="text1"/>
          <w14:textFill>
            <w14:solidFill>
              <w14:schemeClr w14:val="tx1"/>
            </w14:solidFill>
          </w14:textFill>
        </w:rPr>
      </w:pPr>
      <w:bookmarkStart w:id="10" w:name="_Toc109897423"/>
      <w:bookmarkStart w:id="11" w:name="_Toc109899522"/>
      <w:bookmarkStart w:id="12" w:name="_Toc191288704"/>
      <w:bookmarkStart w:id="13" w:name="_Toc109899941"/>
      <w:bookmarkStart w:id="14" w:name="_Toc109900360"/>
      <w:bookmarkStart w:id="15" w:name="_Toc158126650"/>
      <w:r>
        <w:rPr>
          <w:rFonts w:hint="eastAsia"/>
          <w:color w:val="000000" w:themeColor="text1"/>
          <w14:textFill>
            <w14:solidFill>
              <w14:schemeClr w14:val="tx1"/>
            </w14:solidFill>
          </w14:textFill>
        </w:rPr>
        <w:t>1.采购计划备案号：/</w:t>
      </w:r>
    </w:p>
    <w:p w14:paraId="33CECE6C">
      <w:pPr>
        <w:rPr>
          <w:color w:val="000000" w:themeColor="text1"/>
          <w14:textFill>
            <w14:solidFill>
              <w14:schemeClr w14:val="tx1"/>
            </w14:solidFill>
          </w14:textFill>
        </w:rPr>
      </w:pPr>
      <w:r>
        <w:rPr>
          <w:rFonts w:hint="eastAsia"/>
          <w:color w:val="000000" w:themeColor="text1"/>
          <w14:textFill>
            <w14:solidFill>
              <w14:schemeClr w14:val="tx1"/>
            </w14:solidFill>
          </w14:textFill>
        </w:rPr>
        <w:t>2.项目编号：202510</w:t>
      </w:r>
    </w:p>
    <w:p w14:paraId="4C520F3D">
      <w:pPr>
        <w:rPr>
          <w:color w:val="000000" w:themeColor="text1"/>
          <w14:textFill>
            <w14:solidFill>
              <w14:schemeClr w14:val="tx1"/>
            </w14:solidFill>
          </w14:textFill>
        </w:rPr>
      </w:pPr>
      <w:r>
        <w:rPr>
          <w:rFonts w:hint="eastAsia"/>
          <w:color w:val="000000" w:themeColor="text1"/>
          <w14:textFill>
            <w14:solidFill>
              <w14:schemeClr w14:val="tx1"/>
            </w14:solidFill>
          </w14:textFill>
        </w:rPr>
        <w:t>3.项目名称：湖北省公安厅物资仓库改造项目</w:t>
      </w:r>
    </w:p>
    <w:p w14:paraId="14816DD8">
      <w:pPr>
        <w:rPr>
          <w:color w:val="000000" w:themeColor="text1"/>
          <w14:textFill>
            <w14:solidFill>
              <w14:schemeClr w14:val="tx1"/>
            </w14:solidFill>
          </w14:textFill>
        </w:rPr>
      </w:pPr>
      <w:r>
        <w:rPr>
          <w:rFonts w:hint="eastAsia"/>
          <w:color w:val="000000" w:themeColor="text1"/>
          <w14:textFill>
            <w14:solidFill>
              <w14:schemeClr w14:val="tx1"/>
            </w14:solidFill>
          </w14:textFill>
        </w:rPr>
        <w:t>4.采购方式：询价</w:t>
      </w:r>
    </w:p>
    <w:p w14:paraId="0ED74B44">
      <w:pPr>
        <w:rPr>
          <w:color w:val="000000" w:themeColor="text1"/>
          <w14:textFill>
            <w14:solidFill>
              <w14:schemeClr w14:val="tx1"/>
            </w14:solidFill>
          </w14:textFill>
        </w:rPr>
      </w:pPr>
      <w:r>
        <w:rPr>
          <w:rFonts w:hint="eastAsia"/>
          <w:color w:val="000000" w:themeColor="text1"/>
          <w14:textFill>
            <w14:solidFill>
              <w14:schemeClr w14:val="tx1"/>
            </w14:solidFill>
          </w14:textFill>
        </w:rPr>
        <w:t>5.预算金额：17.31万元</w:t>
      </w:r>
    </w:p>
    <w:p w14:paraId="19DA3E39">
      <w:pPr>
        <w:rPr>
          <w:color w:val="000000" w:themeColor="text1"/>
          <w14:textFill>
            <w14:solidFill>
              <w14:schemeClr w14:val="tx1"/>
            </w14:solidFill>
          </w14:textFill>
        </w:rPr>
      </w:pPr>
      <w:r>
        <w:rPr>
          <w:rFonts w:hint="eastAsia"/>
          <w:color w:val="000000" w:themeColor="text1"/>
          <w14:textFill>
            <w14:solidFill>
              <w14:schemeClr w14:val="tx1"/>
            </w14:solidFill>
          </w14:textFill>
        </w:rPr>
        <w:t>6.最高限价：17.31万元</w:t>
      </w:r>
    </w:p>
    <w:p w14:paraId="7075E486">
      <w:pPr>
        <w:rPr>
          <w:color w:val="000000" w:themeColor="text1"/>
          <w14:textFill>
            <w14:solidFill>
              <w14:schemeClr w14:val="tx1"/>
            </w14:solidFill>
          </w14:textFill>
        </w:rPr>
      </w:pPr>
      <w:r>
        <w:rPr>
          <w:rFonts w:hint="eastAsia"/>
          <w:color w:val="000000" w:themeColor="text1"/>
          <w14:textFill>
            <w14:solidFill>
              <w14:schemeClr w14:val="tx1"/>
            </w14:solidFill>
          </w14:textFill>
        </w:rPr>
        <w:t>7.采购需求：详见询价通知书第三章</w:t>
      </w:r>
    </w:p>
    <w:p w14:paraId="71F577D8">
      <w:pPr>
        <w:rPr>
          <w:color w:val="000000" w:themeColor="text1"/>
          <w14:textFill>
            <w14:solidFill>
              <w14:schemeClr w14:val="tx1"/>
            </w14:solidFill>
          </w14:textFill>
        </w:rPr>
      </w:pPr>
      <w:r>
        <w:rPr>
          <w:rFonts w:hint="eastAsia"/>
          <w:color w:val="000000" w:themeColor="text1"/>
          <w14:textFill>
            <w14:solidFill>
              <w14:schemeClr w14:val="tx1"/>
            </w14:solidFill>
          </w14:textFill>
        </w:rPr>
        <w:t>8.合同履行期限：合同签订后30个日历日内完成供货和安装调试</w:t>
      </w:r>
    </w:p>
    <w:p w14:paraId="64E81FAC">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9.是否接受联合体：否 </w:t>
      </w:r>
    </w:p>
    <w:p w14:paraId="7DE3D579">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10.是否可采购进口产品：否 </w:t>
      </w:r>
    </w:p>
    <w:p w14:paraId="33BCB438">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11.是否接受合同分包：否 </w:t>
      </w:r>
    </w:p>
    <w:p w14:paraId="1C033E30">
      <w:pPr>
        <w:rPr>
          <w:color w:val="000000" w:themeColor="text1"/>
          <w14:textFill>
            <w14:solidFill>
              <w14:schemeClr w14:val="tx1"/>
            </w14:solidFill>
          </w14:textFill>
        </w:rPr>
      </w:pPr>
      <w:r>
        <w:rPr>
          <w:rFonts w:hint="eastAsia"/>
          <w:color w:val="000000" w:themeColor="text1"/>
          <w14:textFill>
            <w14:solidFill>
              <w14:schemeClr w14:val="tx1"/>
            </w14:solidFill>
          </w14:textFill>
        </w:rPr>
        <w:t>12.是否专门面向中小微企业：是</w:t>
      </w:r>
    </w:p>
    <w:p w14:paraId="011C31FA">
      <w:pPr>
        <w:pStyle w:val="3"/>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申请人的资格要求</w:t>
      </w:r>
      <w:bookmarkEnd w:id="10"/>
      <w:bookmarkEnd w:id="11"/>
      <w:bookmarkEnd w:id="12"/>
      <w:bookmarkEnd w:id="13"/>
      <w:bookmarkEnd w:id="14"/>
      <w:bookmarkEnd w:id="15"/>
    </w:p>
    <w:p w14:paraId="751437DD">
      <w:pPr>
        <w:pStyle w:val="27"/>
        <w:ind w:firstLine="480"/>
        <w:rPr>
          <w:color w:val="000000" w:themeColor="text1"/>
          <w14:textFill>
            <w14:solidFill>
              <w14:schemeClr w14:val="tx1"/>
            </w14:solidFill>
          </w14:textFill>
        </w:rPr>
      </w:pPr>
      <w:bookmarkStart w:id="16" w:name="_Hlk89807755"/>
      <w:r>
        <w:rPr>
          <w:rFonts w:hint="eastAsia"/>
          <w:color w:val="000000" w:themeColor="text1"/>
          <w14:textFill>
            <w14:solidFill>
              <w14:schemeClr w14:val="tx1"/>
            </w14:solidFill>
          </w14:textFill>
        </w:rPr>
        <w:t>1.满足《中华人民共和国政府采购法》第二十二条第一款规定，即：</w:t>
      </w:r>
    </w:p>
    <w:p w14:paraId="0549427D">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（1）具有独立承担民事责任的能力；</w:t>
      </w:r>
    </w:p>
    <w:p w14:paraId="6A8D069F">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（2）具有良好的商业信誉和健全的财务会计制度；</w:t>
      </w:r>
    </w:p>
    <w:p w14:paraId="2BB2422A">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（3）具有履行合同所必需的设备和专业技术能力；</w:t>
      </w:r>
    </w:p>
    <w:p w14:paraId="6AFCA9C6">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（4）有依法缴纳税收和社会保障资金的良好记录；</w:t>
      </w:r>
    </w:p>
    <w:p w14:paraId="0FDC4FE0">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（5）参加政府采购活动前三年内，在经营活动中没有重大违法记录；</w:t>
      </w:r>
    </w:p>
    <w:p w14:paraId="7DFD18B1">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（6）法律、行政法规规定的其他条件。</w:t>
      </w:r>
    </w:p>
    <w:p w14:paraId="0A7E9DC3">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2.单位负责人为同一人或者存在直接控股、管理关系的不同供应商，不得参加本项目同一合同项下的政府采购活动。</w:t>
      </w:r>
    </w:p>
    <w:p w14:paraId="2F9F3780">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3.为本采购项目提供整体设计、规范编制或者项目管理、监理、检测等服务的，不得再参加本项目的其他采购活动。</w:t>
      </w:r>
    </w:p>
    <w:p w14:paraId="63B4704D">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4.未被列入失信被执行人、重大税收违法失信主体，未被列入政府采购严重违法失信行为记录名单。</w:t>
      </w:r>
    </w:p>
    <w:p w14:paraId="4088668A">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5.落实政府采购政策需满足的资格要求：专门面向中小微企业</w:t>
      </w:r>
    </w:p>
    <w:p w14:paraId="0A12F3DF">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6.特定资格要求：无</w:t>
      </w:r>
    </w:p>
    <w:bookmarkEnd w:id="16"/>
    <w:p w14:paraId="1EECE8CA">
      <w:pPr>
        <w:pStyle w:val="3"/>
        <w:numPr>
          <w:ilvl w:val="0"/>
          <w:numId w:val="2"/>
        </w:numPr>
        <w:rPr>
          <w:color w:val="000000" w:themeColor="text1"/>
          <w14:textFill>
            <w14:solidFill>
              <w14:schemeClr w14:val="tx1"/>
            </w14:solidFill>
          </w14:textFill>
        </w:rPr>
      </w:pPr>
      <w:bookmarkStart w:id="17" w:name="_Toc109899942"/>
      <w:bookmarkStart w:id="18" w:name="_Toc191288705"/>
      <w:bookmarkStart w:id="19" w:name="_Toc109899523"/>
      <w:bookmarkStart w:id="20" w:name="_Toc109897424"/>
      <w:bookmarkStart w:id="21" w:name="_Toc109900361"/>
      <w:bookmarkStart w:id="22" w:name="_Toc158126651"/>
      <w:r>
        <w:rPr>
          <w:rFonts w:hint="eastAsia"/>
          <w:color w:val="000000" w:themeColor="text1"/>
          <w14:textFill>
            <w14:solidFill>
              <w14:schemeClr w14:val="tx1"/>
            </w14:solidFill>
          </w14:textFill>
        </w:rPr>
        <w:t>获取采购文件</w:t>
      </w:r>
      <w:bookmarkEnd w:id="17"/>
      <w:bookmarkEnd w:id="18"/>
      <w:bookmarkEnd w:id="19"/>
      <w:bookmarkEnd w:id="20"/>
      <w:bookmarkEnd w:id="21"/>
      <w:bookmarkEnd w:id="22"/>
    </w:p>
    <w:p w14:paraId="472C0DDB">
      <w:pPr>
        <w:pStyle w:val="27"/>
        <w:ind w:firstLine="480"/>
        <w:rPr>
          <w:color w:val="000000" w:themeColor="text1"/>
          <w14:textFill>
            <w14:solidFill>
              <w14:schemeClr w14:val="tx1"/>
            </w14:solidFill>
          </w14:textFill>
        </w:rPr>
      </w:pPr>
      <w:bookmarkStart w:id="23" w:name="_Toc158126652"/>
      <w:r>
        <w:rPr>
          <w:rFonts w:hint="eastAsia"/>
          <w:color w:val="000000" w:themeColor="text1"/>
          <w14:textFill>
            <w14:solidFill>
              <w14:schemeClr w14:val="tx1"/>
            </w14:solidFill>
          </w14:textFill>
        </w:rPr>
        <w:t>1.时间：2025年6月30日至2025年7月2日（北京时间）。</w:t>
      </w:r>
    </w:p>
    <w:p w14:paraId="0B8A4432">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2.获取地址：湖北省公安厅官网网站( http://gat.hubei.gov.cn/ )。</w:t>
      </w:r>
    </w:p>
    <w:p w14:paraId="5EAA6806">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3.方式：登录湖北省公安厅官网网站在招标公告栏下载询价文件。</w:t>
      </w:r>
    </w:p>
    <w:p w14:paraId="40EC21FC">
      <w:pPr>
        <w:pStyle w:val="3"/>
        <w:numPr>
          <w:ilvl w:val="0"/>
          <w:numId w:val="2"/>
        </w:numPr>
        <w:rPr>
          <w:color w:val="000000" w:themeColor="text1"/>
          <w14:textFill>
            <w14:solidFill>
              <w14:schemeClr w14:val="tx1"/>
            </w14:solidFill>
          </w14:textFill>
        </w:rPr>
      </w:pPr>
      <w:bookmarkStart w:id="24" w:name="_Toc191288706"/>
      <w:r>
        <w:rPr>
          <w:rFonts w:hint="eastAsia"/>
          <w:color w:val="000000" w:themeColor="text1"/>
          <w14:textFill>
            <w14:solidFill>
              <w14:schemeClr w14:val="tx1"/>
            </w14:solidFill>
          </w14:textFill>
        </w:rPr>
        <w:t>提交响应文件截止时间和地点</w:t>
      </w:r>
      <w:bookmarkEnd w:id="23"/>
      <w:bookmarkEnd w:id="24"/>
    </w:p>
    <w:p w14:paraId="264EB8B3">
      <w:pPr>
        <w:pStyle w:val="27"/>
        <w:ind w:firstLine="480"/>
        <w:rPr>
          <w:color w:val="000000" w:themeColor="text1"/>
          <w:lang w:val="hr-HR"/>
          <w14:textFill>
            <w14:solidFill>
              <w14:schemeClr w14:val="tx1"/>
            </w14:solidFill>
          </w14:textFill>
        </w:rPr>
      </w:pPr>
      <w:bookmarkStart w:id="25" w:name="_Toc28359093"/>
      <w:bookmarkStart w:id="26" w:name="_Toc109897426"/>
      <w:bookmarkStart w:id="27" w:name="_Toc35393633"/>
      <w:bookmarkStart w:id="28" w:name="_Toc109900363"/>
      <w:bookmarkStart w:id="29" w:name="_Toc109899944"/>
      <w:bookmarkStart w:id="30" w:name="_Toc35393802"/>
      <w:bookmarkStart w:id="31" w:name="_Toc109899525"/>
      <w:bookmarkStart w:id="32" w:name="_Toc28359016"/>
      <w:r>
        <w:rPr>
          <w:color w:val="000000" w:themeColor="text1"/>
          <w:lang w:val="hr-HR"/>
          <w14:textFill>
            <w14:solidFill>
              <w14:schemeClr w14:val="tx1"/>
            </w14:solidFill>
          </w14:textFill>
        </w:rPr>
        <w:t>1</w:t>
      </w:r>
      <w:r>
        <w:rPr>
          <w:rFonts w:hint="eastAsia"/>
          <w:color w:val="000000" w:themeColor="text1"/>
          <w:lang w:val="hr-HR"/>
          <w14:textFill>
            <w14:solidFill>
              <w14:schemeClr w14:val="tx1"/>
            </w14:solidFill>
          </w14:textFill>
        </w:rPr>
        <w:t>.截止时间：</w:t>
      </w:r>
      <w:r>
        <w:rPr>
          <w:rFonts w:hint="eastAsia"/>
          <w:color w:val="000000" w:themeColor="text1"/>
          <w:u w:val="single"/>
          <w:lang w:val="hr-HR"/>
          <w14:textFill>
            <w14:solidFill>
              <w14:schemeClr w14:val="tx1"/>
            </w14:solidFill>
          </w14:textFill>
        </w:rPr>
        <w:t>2025</w:t>
      </w:r>
      <w:r>
        <w:rPr>
          <w:rFonts w:hint="eastAsia"/>
          <w:color w:val="000000" w:themeColor="text1"/>
          <w:u w:val="single"/>
          <w14:textFill>
            <w14:solidFill>
              <w14:schemeClr w14:val="tx1"/>
            </w14:solidFill>
          </w14:textFill>
        </w:rPr>
        <w:t>年7月4日17时30分</w:t>
      </w:r>
      <w:r>
        <w:rPr>
          <w:rFonts w:hint="eastAsia"/>
          <w:color w:val="000000" w:themeColor="text1"/>
          <w:lang w:val="hr-HR"/>
          <w14:textFill>
            <w14:solidFill>
              <w14:schemeClr w14:val="tx1"/>
            </w14:solidFill>
          </w14:textFill>
        </w:rPr>
        <w:t>（北京时间）。</w:t>
      </w:r>
    </w:p>
    <w:p w14:paraId="1948497A">
      <w:pPr>
        <w:pStyle w:val="27"/>
        <w:ind w:firstLine="480"/>
        <w:rPr>
          <w:color w:val="000000" w:themeColor="text1"/>
          <w:szCs w:val="24"/>
          <w:lang w:val="hr-HR"/>
          <w14:textFill>
            <w14:solidFill>
              <w14:schemeClr w14:val="tx1"/>
            </w14:solidFill>
          </w14:textFill>
        </w:rPr>
      </w:pPr>
      <w:r>
        <w:rPr>
          <w:rFonts w:hint="eastAsia"/>
          <w:color w:val="000000" w:themeColor="text1"/>
          <w:szCs w:val="24"/>
          <w14:textFill>
            <w14:solidFill>
              <w14:schemeClr w14:val="tx1"/>
            </w14:solidFill>
          </w14:textFill>
        </w:rPr>
        <w:t>2</w:t>
      </w:r>
      <w:r>
        <w:rPr>
          <w:rFonts w:hint="eastAsia"/>
          <w:color w:val="000000" w:themeColor="text1"/>
          <w:szCs w:val="24"/>
          <w:lang w:val="hr-HR"/>
          <w14:textFill>
            <w14:solidFill>
              <w14:schemeClr w14:val="tx1"/>
            </w14:solidFill>
          </w14:textFill>
        </w:rPr>
        <w:t>.递交方式和地点：在截止时间内将密封好的纸质版响应文件投递至湖北省公安厅（武汉市武昌区雄楚大道</w:t>
      </w:r>
      <w:r>
        <w:rPr>
          <w:rFonts w:hint="eastAsia"/>
          <w:color w:val="000000" w:themeColor="text1"/>
          <w:szCs w:val="24"/>
          <w14:textFill>
            <w14:solidFill>
              <w14:schemeClr w14:val="tx1"/>
            </w14:solidFill>
          </w14:textFill>
        </w:rPr>
        <w:t>181号</w:t>
      </w:r>
      <w:r>
        <w:rPr>
          <w:rFonts w:hint="eastAsia"/>
          <w:color w:val="000000" w:themeColor="text1"/>
          <w:szCs w:val="24"/>
          <w:lang w:val="hr-HR"/>
          <w14:textFill>
            <w14:solidFill>
              <w14:schemeClr w14:val="tx1"/>
            </w14:solidFill>
          </w14:textFill>
        </w:rPr>
        <w:t>）传达室“政府采购投标箱”内。</w:t>
      </w:r>
    </w:p>
    <w:p w14:paraId="18EDF1B1">
      <w:pPr>
        <w:pStyle w:val="3"/>
        <w:numPr>
          <w:ilvl w:val="0"/>
          <w:numId w:val="2"/>
        </w:numPr>
        <w:rPr>
          <w:color w:val="000000" w:themeColor="text1"/>
          <w14:textFill>
            <w14:solidFill>
              <w14:schemeClr w14:val="tx1"/>
            </w14:solidFill>
          </w14:textFill>
        </w:rPr>
      </w:pPr>
      <w:bookmarkStart w:id="33" w:name="_Toc191288707"/>
      <w:bookmarkStart w:id="34" w:name="_Toc158126653"/>
      <w:r>
        <w:rPr>
          <w:rFonts w:hint="eastAsia"/>
          <w:color w:val="000000" w:themeColor="text1"/>
          <w14:textFill>
            <w14:solidFill>
              <w14:schemeClr w14:val="tx1"/>
            </w14:solidFill>
          </w14:textFill>
        </w:rPr>
        <w:t>开启</w:t>
      </w:r>
      <w:bookmarkEnd w:id="25"/>
      <w:bookmarkEnd w:id="26"/>
      <w:bookmarkEnd w:id="27"/>
      <w:bookmarkEnd w:id="28"/>
      <w:bookmarkEnd w:id="29"/>
      <w:bookmarkEnd w:id="30"/>
      <w:bookmarkEnd w:id="31"/>
      <w:bookmarkEnd w:id="32"/>
      <w:bookmarkEnd w:id="33"/>
      <w:bookmarkEnd w:id="34"/>
    </w:p>
    <w:p w14:paraId="6E849F04">
      <w:pPr>
        <w:adjustRightInd w:val="0"/>
        <w:snapToGrid w:val="0"/>
        <w:ind w:firstLine="480" w:firstLineChars="200"/>
        <w:rPr>
          <w:rFonts w:cs="仿宋_GB2312"/>
          <w:color w:val="000000" w:themeColor="text1"/>
          <w:szCs w:val="24"/>
          <w:lang w:val="hr-HR"/>
          <w14:textFill>
            <w14:solidFill>
              <w14:schemeClr w14:val="tx1"/>
            </w14:solidFill>
          </w14:textFill>
        </w:rPr>
      </w:pPr>
      <w:r>
        <w:rPr>
          <w:rFonts w:cs="仿宋_GB2312"/>
          <w:color w:val="000000" w:themeColor="text1"/>
          <w:szCs w:val="24"/>
          <w14:textFill>
            <w14:solidFill>
              <w14:schemeClr w14:val="tx1"/>
            </w14:solidFill>
          </w14:textFill>
        </w:rPr>
        <w:t>1</w:t>
      </w:r>
      <w:r>
        <w:rPr>
          <w:rFonts w:hint="eastAsia" w:cs="仿宋_GB2312"/>
          <w:color w:val="000000" w:themeColor="text1"/>
          <w:szCs w:val="24"/>
          <w14:textFill>
            <w14:solidFill>
              <w14:schemeClr w14:val="tx1"/>
            </w14:solidFill>
          </w14:textFill>
        </w:rPr>
        <w:t>.开启时间：</w:t>
      </w:r>
      <w:r>
        <w:rPr>
          <w:rFonts w:hint="eastAsia"/>
          <w:color w:val="000000" w:themeColor="text1"/>
          <w:u w:val="single"/>
          <w:lang w:val="hr-HR"/>
          <w14:textFill>
            <w14:solidFill>
              <w14:schemeClr w14:val="tx1"/>
            </w14:solidFill>
          </w14:textFill>
        </w:rPr>
        <w:t>2025</w:t>
      </w:r>
      <w:r>
        <w:rPr>
          <w:rFonts w:hint="eastAsia"/>
          <w:color w:val="000000" w:themeColor="text1"/>
          <w:u w:val="single"/>
          <w14:textFill>
            <w14:solidFill>
              <w14:schemeClr w14:val="tx1"/>
            </w14:solidFill>
          </w14:textFill>
        </w:rPr>
        <w:t>年7月5日15时00分</w:t>
      </w:r>
      <w:r>
        <w:rPr>
          <w:rFonts w:hint="eastAsia" w:cs="仿宋_GB2312"/>
          <w:color w:val="000000" w:themeColor="text1"/>
          <w:szCs w:val="24"/>
          <w:lang w:val="hr-HR"/>
          <w14:textFill>
            <w14:solidFill>
              <w14:schemeClr w14:val="tx1"/>
            </w14:solidFill>
          </w14:textFill>
        </w:rPr>
        <w:t>（北京时间）。</w:t>
      </w:r>
    </w:p>
    <w:p w14:paraId="091BDF2E">
      <w:pPr>
        <w:adjustRightInd w:val="0"/>
        <w:snapToGrid w:val="0"/>
        <w:ind w:firstLine="480" w:firstLineChars="200"/>
        <w:rPr>
          <w:rFonts w:cs="仿宋_GB2312"/>
          <w:bCs/>
          <w:color w:val="000000" w:themeColor="text1"/>
          <w:szCs w:val="24"/>
          <w14:textFill>
            <w14:solidFill>
              <w14:schemeClr w14:val="tx1"/>
            </w14:solidFill>
          </w14:textFill>
        </w:rPr>
      </w:pPr>
      <w:r>
        <w:rPr>
          <w:rFonts w:hint="eastAsia" w:cs="仿宋_GB2312"/>
          <w:bCs/>
          <w:color w:val="000000" w:themeColor="text1"/>
          <w:szCs w:val="24"/>
          <w14:textFill>
            <w14:solidFill>
              <w14:schemeClr w14:val="tx1"/>
            </w14:solidFill>
          </w14:textFill>
        </w:rPr>
        <w:t>2.开启方式：湖北省公安厅</w:t>
      </w:r>
      <w:r>
        <w:rPr>
          <w:rFonts w:hint="eastAsia" w:cs="仿宋_GB2312"/>
          <w:bCs/>
          <w:color w:val="000000" w:themeColor="text1"/>
          <w:szCs w:val="24"/>
          <w:lang w:val="hr-HR"/>
          <w14:textFill>
            <w14:solidFill>
              <w14:schemeClr w14:val="tx1"/>
            </w14:solidFill>
          </w14:textFill>
        </w:rPr>
        <w:t>（武汉市武昌区雄楚大道</w:t>
      </w:r>
      <w:r>
        <w:rPr>
          <w:rFonts w:hint="eastAsia" w:cs="仿宋_GB2312"/>
          <w:bCs/>
          <w:color w:val="000000" w:themeColor="text1"/>
          <w:szCs w:val="24"/>
          <w14:textFill>
            <w14:solidFill>
              <w14:schemeClr w14:val="tx1"/>
            </w14:solidFill>
          </w14:textFill>
        </w:rPr>
        <w:t>181号</w:t>
      </w:r>
      <w:r>
        <w:rPr>
          <w:rFonts w:hint="eastAsia" w:cs="仿宋_GB2312"/>
          <w:bCs/>
          <w:color w:val="000000" w:themeColor="text1"/>
          <w:szCs w:val="24"/>
          <w:lang w:val="hr-HR"/>
          <w14:textFill>
            <w14:solidFill>
              <w14:schemeClr w14:val="tx1"/>
            </w14:solidFill>
          </w14:textFill>
        </w:rPr>
        <w:t>）</w:t>
      </w:r>
      <w:r>
        <w:rPr>
          <w:rFonts w:hint="eastAsia" w:cs="仿宋_GB2312"/>
          <w:bCs/>
          <w:color w:val="000000" w:themeColor="text1"/>
          <w:szCs w:val="24"/>
          <w14:textFill>
            <w14:solidFill>
              <w14:schemeClr w14:val="tx1"/>
            </w14:solidFill>
          </w14:textFill>
        </w:rPr>
        <w:t>警务保障部北104室，现场开启。</w:t>
      </w:r>
    </w:p>
    <w:p w14:paraId="72E7E168">
      <w:pPr>
        <w:pStyle w:val="3"/>
        <w:numPr>
          <w:ilvl w:val="0"/>
          <w:numId w:val="2"/>
        </w:numPr>
        <w:rPr>
          <w:color w:val="000000" w:themeColor="text1"/>
          <w14:textFill>
            <w14:solidFill>
              <w14:schemeClr w14:val="tx1"/>
            </w14:solidFill>
          </w14:textFill>
        </w:rPr>
      </w:pPr>
      <w:bookmarkStart w:id="35" w:name="_Toc191288708"/>
      <w:bookmarkStart w:id="36" w:name="_Toc109899526"/>
      <w:bookmarkStart w:id="37" w:name="_Toc158126654"/>
      <w:bookmarkStart w:id="38" w:name="_Toc109897427"/>
      <w:bookmarkStart w:id="39" w:name="_Toc109900364"/>
      <w:bookmarkStart w:id="40" w:name="_Toc109899945"/>
      <w:r>
        <w:rPr>
          <w:rFonts w:hint="eastAsia"/>
          <w:color w:val="000000" w:themeColor="text1"/>
          <w14:textFill>
            <w14:solidFill>
              <w14:schemeClr w14:val="tx1"/>
            </w14:solidFill>
          </w14:textFill>
        </w:rPr>
        <w:t>公告期限</w:t>
      </w:r>
      <w:bookmarkEnd w:id="35"/>
      <w:bookmarkEnd w:id="36"/>
      <w:bookmarkEnd w:id="37"/>
      <w:bookmarkEnd w:id="38"/>
      <w:bookmarkEnd w:id="39"/>
      <w:bookmarkEnd w:id="40"/>
    </w:p>
    <w:p w14:paraId="694ECF9B">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个工作日。</w:t>
      </w:r>
    </w:p>
    <w:p w14:paraId="5BD56B06">
      <w:pPr>
        <w:pStyle w:val="3"/>
        <w:numPr>
          <w:ilvl w:val="0"/>
          <w:numId w:val="2"/>
        </w:numPr>
        <w:rPr>
          <w:color w:val="000000" w:themeColor="text1"/>
          <w14:textFill>
            <w14:solidFill>
              <w14:schemeClr w14:val="tx1"/>
            </w14:solidFill>
          </w14:textFill>
        </w:rPr>
      </w:pPr>
      <w:bookmarkStart w:id="41" w:name="_Toc109899946"/>
      <w:bookmarkStart w:id="42" w:name="_Toc191288709"/>
      <w:bookmarkStart w:id="43" w:name="_Toc109900365"/>
      <w:bookmarkStart w:id="44" w:name="_Toc158126655"/>
      <w:bookmarkStart w:id="45" w:name="_Toc109897428"/>
      <w:bookmarkStart w:id="46" w:name="_Toc109899527"/>
      <w:r>
        <w:rPr>
          <w:rFonts w:hint="eastAsia"/>
          <w:color w:val="000000" w:themeColor="text1"/>
          <w14:textFill>
            <w14:solidFill>
              <w14:schemeClr w14:val="tx1"/>
            </w14:solidFill>
          </w14:textFill>
        </w:rPr>
        <w:t>其他补充事宜</w:t>
      </w:r>
      <w:bookmarkEnd w:id="41"/>
      <w:bookmarkEnd w:id="42"/>
      <w:bookmarkEnd w:id="43"/>
      <w:bookmarkEnd w:id="44"/>
      <w:bookmarkEnd w:id="45"/>
      <w:bookmarkEnd w:id="46"/>
    </w:p>
    <w:p w14:paraId="200C8CCE">
      <w:pPr>
        <w:adjustRightInd w:val="0"/>
        <w:snapToGrid w:val="0"/>
        <w:ind w:firstLine="480" w:firstLineChars="200"/>
        <w:rPr>
          <w:rFonts w:cs="仿宋_GB2312"/>
          <w:bCs/>
          <w:color w:val="000000" w:themeColor="text1"/>
          <w:szCs w:val="24"/>
          <w14:textFill>
            <w14:solidFill>
              <w14:schemeClr w14:val="tx1"/>
            </w14:solidFill>
          </w14:textFill>
        </w:rPr>
      </w:pPr>
      <w:r>
        <w:rPr>
          <w:rFonts w:hint="eastAsia" w:cs="仿宋_GB2312"/>
          <w:bCs/>
          <w:color w:val="000000" w:themeColor="text1"/>
          <w:szCs w:val="24"/>
          <w14:textFill>
            <w14:solidFill>
              <w14:schemeClr w14:val="tx1"/>
            </w14:solidFill>
          </w14:textFill>
        </w:rPr>
        <w:t>无</w:t>
      </w:r>
    </w:p>
    <w:p w14:paraId="7F0D8E6D">
      <w:pPr>
        <w:pStyle w:val="3"/>
        <w:numPr>
          <w:ilvl w:val="0"/>
          <w:numId w:val="2"/>
        </w:numPr>
        <w:rPr>
          <w:color w:val="000000" w:themeColor="text1"/>
          <w14:textFill>
            <w14:solidFill>
              <w14:schemeClr w14:val="tx1"/>
            </w14:solidFill>
          </w14:textFill>
        </w:rPr>
      </w:pPr>
      <w:bookmarkStart w:id="47" w:name="_Toc191288710"/>
      <w:bookmarkStart w:id="48" w:name="_Toc109899528"/>
      <w:bookmarkStart w:id="49" w:name="_Toc109900366"/>
      <w:bookmarkStart w:id="50" w:name="_Toc109897429"/>
      <w:bookmarkStart w:id="51" w:name="_Toc109899947"/>
      <w:bookmarkStart w:id="52" w:name="_Toc158126656"/>
      <w:r>
        <w:rPr>
          <w:rFonts w:hint="eastAsia"/>
          <w:color w:val="000000" w:themeColor="text1"/>
          <w14:textFill>
            <w14:solidFill>
              <w14:schemeClr w14:val="tx1"/>
            </w14:solidFill>
          </w14:textFill>
        </w:rPr>
        <w:t>联系方式</w:t>
      </w:r>
      <w:bookmarkEnd w:id="47"/>
      <w:bookmarkEnd w:id="48"/>
      <w:bookmarkEnd w:id="49"/>
      <w:bookmarkEnd w:id="50"/>
      <w:bookmarkEnd w:id="51"/>
      <w:bookmarkEnd w:id="52"/>
    </w:p>
    <w:bookmarkEnd w:id="9"/>
    <w:p w14:paraId="5B6B8945">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1.采购人信息</w:t>
      </w:r>
    </w:p>
    <w:p w14:paraId="249CA982">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名称：湖北省公安厅</w:t>
      </w:r>
    </w:p>
    <w:p w14:paraId="12DF0F7A">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地址：武汉市武昌区雄楚大道181号</w:t>
      </w:r>
    </w:p>
    <w:p w14:paraId="029D1EE1">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联系方式：</w:t>
      </w:r>
      <w:bookmarkStart w:id="53" w:name="OLE_LINK2"/>
      <w:r>
        <w:rPr>
          <w:rFonts w:hint="eastAsia" w:cs="仿宋_GB2312"/>
          <w:color w:val="000000" w:themeColor="text1"/>
          <w14:textFill>
            <w14:solidFill>
              <w14:schemeClr w14:val="tx1"/>
            </w14:solidFill>
          </w14:textFill>
        </w:rPr>
        <w:t>027-</w:t>
      </w:r>
      <w:bookmarkEnd w:id="53"/>
      <w:r>
        <w:rPr>
          <w:rFonts w:hint="eastAsia" w:cs="仿宋_GB2312"/>
          <w:color w:val="000000" w:themeColor="text1"/>
          <w14:textFill>
            <w14:solidFill>
              <w14:schemeClr w14:val="tx1"/>
            </w14:solidFill>
          </w14:textFill>
        </w:rPr>
        <w:t>67128559</w:t>
      </w:r>
    </w:p>
    <w:p w14:paraId="0B77FB7F">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2.项目联系方式</w:t>
      </w:r>
    </w:p>
    <w:p w14:paraId="504BB132">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项目联系人：方警官</w:t>
      </w:r>
    </w:p>
    <w:p w14:paraId="16DEFC95">
      <w:pPr>
        <w:ind w:firstLine="480" w:firstLineChars="200"/>
        <w:rPr>
          <w:rFonts w:cs="仿宋_GB2312"/>
          <w:color w:val="000000" w:themeColor="text1"/>
          <w:szCs w:val="24"/>
          <w:u w:val="single"/>
          <w14:textFill>
            <w14:solidFill>
              <w14:schemeClr w14:val="tx1"/>
            </w14:solidFill>
          </w14:textFill>
        </w:rPr>
      </w:pPr>
      <w:r>
        <w:rPr>
          <w:rFonts w:hint="eastAsia" w:cs="仿宋_GB2312"/>
          <w:color w:val="000000" w:themeColor="text1"/>
          <w14:textFill>
            <w14:solidFill>
              <w14:schemeClr w14:val="tx1"/>
            </w14:solidFill>
          </w14:textFill>
        </w:rPr>
        <w:t>电话：027-67122845</w:t>
      </w:r>
    </w:p>
    <w:p w14:paraId="23035DAF">
      <w:pPr>
        <w:rPr>
          <w:color w:val="000000" w:themeColor="text1"/>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p>
    <w:p w14:paraId="7D5BDDE4">
      <w:pPr>
        <w:pStyle w:val="2"/>
        <w:numPr>
          <w:ilvl w:val="0"/>
          <w:numId w:val="1"/>
        </w:numPr>
        <w:rPr>
          <w:color w:val="000000" w:themeColor="text1"/>
          <w14:textFill>
            <w14:solidFill>
              <w14:schemeClr w14:val="tx1"/>
            </w14:solidFill>
          </w14:textFill>
        </w:rPr>
      </w:pPr>
      <w:bookmarkStart w:id="54" w:name="_Toc191288711"/>
      <w:r>
        <w:rPr>
          <w:rFonts w:hint="eastAsia"/>
          <w:color w:val="000000" w:themeColor="text1"/>
          <w14:textFill>
            <w14:solidFill>
              <w14:schemeClr w14:val="tx1"/>
            </w14:solidFill>
          </w14:textFill>
        </w:rPr>
        <w:t>供应商须知</w:t>
      </w:r>
      <w:bookmarkEnd w:id="54"/>
    </w:p>
    <w:p w14:paraId="0AE34F9C">
      <w:pPr>
        <w:pStyle w:val="3"/>
        <w:numPr>
          <w:ilvl w:val="0"/>
          <w:numId w:val="3"/>
        </w:numPr>
        <w:rPr>
          <w:color w:val="000000" w:themeColor="text1"/>
          <w14:textFill>
            <w14:solidFill>
              <w14:schemeClr w14:val="tx1"/>
            </w14:solidFill>
          </w14:textFill>
        </w:rPr>
      </w:pPr>
      <w:bookmarkStart w:id="55" w:name="_Toc191288712"/>
      <w:r>
        <w:rPr>
          <w:rFonts w:hint="eastAsia"/>
          <w:color w:val="000000" w:themeColor="text1"/>
          <w14:textFill>
            <w14:solidFill>
              <w14:schemeClr w14:val="tx1"/>
            </w14:solidFill>
          </w14:textFill>
        </w:rPr>
        <w:t>供应商须知前附表</w:t>
      </w:r>
      <w:bookmarkEnd w:id="55"/>
    </w:p>
    <w:p w14:paraId="2A331035">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供应商应仔细阅读本询价通知书第二章“供应商须知”，下面所列资料是对“供应商须知”的具体补充和说明。如有矛盾，应以本表为准。</w:t>
      </w:r>
    </w:p>
    <w:tbl>
      <w:tblPr>
        <w:tblStyle w:val="23"/>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06D77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7523297">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F7E6676">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09F262C">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内  容</w:t>
            </w:r>
          </w:p>
        </w:tc>
      </w:tr>
      <w:tr w14:paraId="17A951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0BB85904">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1721" w:type="dxa"/>
            <w:tcBorders>
              <w:top w:val="single" w:color="auto" w:sz="4" w:space="0"/>
              <w:left w:val="single" w:color="auto" w:sz="2" w:space="0"/>
              <w:bottom w:val="single" w:color="auto" w:sz="2" w:space="0"/>
              <w:right w:val="single" w:color="auto" w:sz="2" w:space="0"/>
            </w:tcBorders>
            <w:vAlign w:val="center"/>
          </w:tcPr>
          <w:p w14:paraId="67A5522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188E621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湖北省公安厅</w:t>
            </w:r>
          </w:p>
        </w:tc>
      </w:tr>
      <w:tr w14:paraId="2EEEE7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F141343">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1721" w:type="dxa"/>
            <w:tcBorders>
              <w:top w:val="single" w:color="auto" w:sz="2" w:space="0"/>
              <w:left w:val="single" w:color="auto" w:sz="2" w:space="0"/>
              <w:bottom w:val="single" w:color="auto" w:sz="2" w:space="0"/>
              <w:right w:val="single" w:color="auto" w:sz="2" w:space="0"/>
            </w:tcBorders>
            <w:vAlign w:val="center"/>
          </w:tcPr>
          <w:p w14:paraId="02BDEEEB">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03078C4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3D9FD4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E821F44">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w:t>
            </w:r>
          </w:p>
        </w:tc>
        <w:tc>
          <w:tcPr>
            <w:tcW w:w="1721" w:type="dxa"/>
            <w:tcBorders>
              <w:top w:val="single" w:color="auto" w:sz="2" w:space="0"/>
              <w:left w:val="single" w:color="auto" w:sz="2" w:space="0"/>
              <w:bottom w:val="single" w:color="auto" w:sz="2" w:space="0"/>
              <w:right w:val="single" w:color="auto" w:sz="2" w:space="0"/>
            </w:tcBorders>
            <w:vAlign w:val="center"/>
          </w:tcPr>
          <w:p w14:paraId="475BE7F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2A991DE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湖北省财政厅政府采购处</w:t>
            </w:r>
          </w:p>
        </w:tc>
      </w:tr>
      <w:tr w14:paraId="190D0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94B70BA">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1721" w:type="dxa"/>
            <w:tcBorders>
              <w:top w:val="single" w:color="auto" w:sz="2" w:space="0"/>
              <w:left w:val="single" w:color="auto" w:sz="2" w:space="0"/>
              <w:bottom w:val="single" w:color="auto" w:sz="2" w:space="0"/>
              <w:right w:val="single" w:color="auto" w:sz="2" w:space="0"/>
            </w:tcBorders>
            <w:vAlign w:val="center"/>
          </w:tcPr>
          <w:p w14:paraId="78C3A9D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27B5C0A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湖北省公安厅重要物资仓库改造项目</w:t>
            </w:r>
          </w:p>
        </w:tc>
      </w:tr>
      <w:tr w14:paraId="22857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FE48079">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2.6</w:t>
            </w:r>
          </w:p>
        </w:tc>
        <w:tc>
          <w:tcPr>
            <w:tcW w:w="1721" w:type="dxa"/>
            <w:tcBorders>
              <w:top w:val="single" w:color="auto" w:sz="2" w:space="0"/>
              <w:left w:val="single" w:color="auto" w:sz="2" w:space="0"/>
              <w:bottom w:val="single" w:color="auto" w:sz="2" w:space="0"/>
              <w:right w:val="single" w:color="auto" w:sz="2" w:space="0"/>
            </w:tcBorders>
            <w:vAlign w:val="center"/>
          </w:tcPr>
          <w:p w14:paraId="262C75F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01B708B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湖北省武汉市武昌区雄楚大街181号</w:t>
            </w:r>
          </w:p>
        </w:tc>
      </w:tr>
      <w:tr w14:paraId="0633E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1C1CED3">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2.7</w:t>
            </w:r>
          </w:p>
        </w:tc>
        <w:tc>
          <w:tcPr>
            <w:tcW w:w="1721" w:type="dxa"/>
            <w:tcBorders>
              <w:top w:val="single" w:color="auto" w:sz="2" w:space="0"/>
              <w:left w:val="single" w:color="auto" w:sz="2" w:space="0"/>
              <w:bottom w:val="single" w:color="auto" w:sz="2" w:space="0"/>
              <w:right w:val="single" w:color="auto" w:sz="2" w:space="0"/>
            </w:tcBorders>
            <w:vAlign w:val="center"/>
          </w:tcPr>
          <w:p w14:paraId="3C8BE22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6253435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仓库基础设施改造</w:t>
            </w:r>
          </w:p>
        </w:tc>
      </w:tr>
      <w:tr w14:paraId="6FC96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07E1454">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1721" w:type="dxa"/>
            <w:tcBorders>
              <w:top w:val="single" w:color="auto" w:sz="2" w:space="0"/>
              <w:left w:val="single" w:color="auto" w:sz="2" w:space="0"/>
              <w:bottom w:val="single" w:color="auto" w:sz="2" w:space="0"/>
              <w:right w:val="single" w:color="auto" w:sz="2" w:space="0"/>
            </w:tcBorders>
            <w:vAlign w:val="center"/>
          </w:tcPr>
          <w:p w14:paraId="66008D2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09709B8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财政性资金：17.31万元</w:t>
            </w:r>
          </w:p>
        </w:tc>
      </w:tr>
      <w:tr w14:paraId="200A0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A8F3653">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1721" w:type="dxa"/>
            <w:tcBorders>
              <w:top w:val="single" w:color="auto" w:sz="2" w:space="0"/>
              <w:left w:val="single" w:color="auto" w:sz="2" w:space="0"/>
              <w:bottom w:val="single" w:color="auto" w:sz="2" w:space="0"/>
              <w:right w:val="single" w:color="auto" w:sz="2" w:space="0"/>
            </w:tcBorders>
            <w:vAlign w:val="center"/>
          </w:tcPr>
          <w:p w14:paraId="2C4704C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55A9284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详见第一章“询价邀请”第二项“供应商资格要求”。</w:t>
            </w:r>
          </w:p>
        </w:tc>
      </w:tr>
      <w:tr w14:paraId="787D3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8F35A97">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1721" w:type="dxa"/>
            <w:tcBorders>
              <w:top w:val="single" w:color="auto" w:sz="2" w:space="0"/>
              <w:left w:val="single" w:color="auto" w:sz="2" w:space="0"/>
              <w:bottom w:val="single" w:color="auto" w:sz="2" w:space="0"/>
              <w:right w:val="single" w:color="auto" w:sz="2" w:space="0"/>
            </w:tcBorders>
            <w:vAlign w:val="center"/>
          </w:tcPr>
          <w:p w14:paraId="6A0DBB5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是否接受联合体</w:t>
            </w:r>
          </w:p>
        </w:tc>
        <w:tc>
          <w:tcPr>
            <w:tcW w:w="5844" w:type="dxa"/>
            <w:tcBorders>
              <w:top w:val="single" w:color="auto" w:sz="2" w:space="0"/>
              <w:left w:val="single" w:color="auto" w:sz="2" w:space="0"/>
              <w:bottom w:val="single" w:color="auto" w:sz="2" w:space="0"/>
              <w:right w:val="single" w:color="auto" w:sz="2" w:space="0"/>
            </w:tcBorders>
            <w:vAlign w:val="center"/>
          </w:tcPr>
          <w:p w14:paraId="3F385A1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F0FE"/>
            </w:r>
            <w:r>
              <w:rPr>
                <w:rFonts w:hint="eastAsia"/>
                <w:color w:val="000000" w:themeColor="text1"/>
                <w14:textFill>
                  <w14:solidFill>
                    <w14:schemeClr w14:val="tx1"/>
                  </w14:solidFill>
                </w14:textFill>
              </w:rPr>
              <w:t>不接受</w:t>
            </w:r>
          </w:p>
          <w:p w14:paraId="2C1A6ECB">
            <w:pPr>
              <w:pStyle w:val="36"/>
              <w:rPr>
                <w:color w:val="000000" w:themeColor="text1"/>
                <w14:textFill>
                  <w14:solidFill>
                    <w14:schemeClr w14:val="tx1"/>
                  </w14:solidFill>
                </w14:textFill>
              </w:rPr>
            </w:pPr>
            <w:r>
              <w:rPr>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接受，应满足下列要求：</w:t>
            </w:r>
          </w:p>
          <w:p w14:paraId="67871D99">
            <w:pPr>
              <w:pStyle w:val="36"/>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68D311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E4C58E3">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9.1</w:t>
            </w:r>
          </w:p>
        </w:tc>
        <w:tc>
          <w:tcPr>
            <w:tcW w:w="1721" w:type="dxa"/>
            <w:tcBorders>
              <w:top w:val="single" w:color="auto" w:sz="2" w:space="0"/>
              <w:left w:val="single" w:color="auto" w:sz="2" w:space="0"/>
              <w:bottom w:val="single" w:color="auto" w:sz="2" w:space="0"/>
              <w:right w:val="single" w:color="auto" w:sz="2" w:space="0"/>
            </w:tcBorders>
            <w:vAlign w:val="center"/>
          </w:tcPr>
          <w:p w14:paraId="78412B09">
            <w:pPr>
              <w:pStyle w:val="36"/>
              <w:rPr>
                <w:color w:val="000000" w:themeColor="text1"/>
                <w14:textFill>
                  <w14:solidFill>
                    <w14:schemeClr w14:val="tx1"/>
                  </w14:solidFill>
                </w14:textFill>
              </w:rPr>
            </w:pPr>
            <w:bookmarkStart w:id="56" w:name="_Hlk143529175"/>
            <w:r>
              <w:rPr>
                <w:rFonts w:hint="eastAsia"/>
                <w:color w:val="000000" w:themeColor="text1"/>
                <w14:textFill>
                  <w14:solidFill>
                    <w14:schemeClr w14:val="tx1"/>
                  </w14:solidFill>
                </w14:textFill>
              </w:rPr>
              <w:t>现场考察和答疑会</w:t>
            </w:r>
            <w:bookmarkEnd w:id="56"/>
          </w:p>
        </w:tc>
        <w:tc>
          <w:tcPr>
            <w:tcW w:w="5844" w:type="dxa"/>
            <w:tcBorders>
              <w:top w:val="single" w:color="auto" w:sz="2" w:space="0"/>
              <w:left w:val="single" w:color="auto" w:sz="2" w:space="0"/>
              <w:bottom w:val="single" w:color="auto" w:sz="2" w:space="0"/>
              <w:right w:val="single" w:color="auto" w:sz="2" w:space="0"/>
            </w:tcBorders>
            <w:vAlign w:val="center"/>
          </w:tcPr>
          <w:p w14:paraId="24856C5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F0FE"/>
            </w:r>
            <w:r>
              <w:rPr>
                <w:rFonts w:hint="eastAsia"/>
                <w:color w:val="000000" w:themeColor="text1"/>
                <w14:textFill>
                  <w14:solidFill>
                    <w14:schemeClr w14:val="tx1"/>
                  </w14:solidFill>
                </w14:textFill>
              </w:rPr>
              <w:t>不组织，供应商自行前往</w:t>
            </w:r>
          </w:p>
          <w:p w14:paraId="490A2EE8">
            <w:pPr>
              <w:pStyle w:val="36"/>
              <w:rPr>
                <w:color w:val="000000" w:themeColor="text1"/>
                <w14:textFill>
                  <w14:solidFill>
                    <w14:schemeClr w14:val="tx1"/>
                  </w14:solidFill>
                </w14:textFill>
              </w:rPr>
            </w:pPr>
            <w:r>
              <w:rPr>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组织</w:t>
            </w:r>
          </w:p>
          <w:p w14:paraId="0F05270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时间：。</w:t>
            </w:r>
          </w:p>
          <w:p w14:paraId="6CB3801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地点：。</w:t>
            </w:r>
          </w:p>
        </w:tc>
      </w:tr>
      <w:tr w14:paraId="77FCB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8CD01F8">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721" w:type="dxa"/>
            <w:tcBorders>
              <w:top w:val="single" w:color="auto" w:sz="2" w:space="0"/>
              <w:left w:val="single" w:color="auto" w:sz="2" w:space="0"/>
              <w:bottom w:val="single" w:color="auto" w:sz="2" w:space="0"/>
              <w:right w:val="single" w:color="auto" w:sz="2" w:space="0"/>
            </w:tcBorders>
            <w:vAlign w:val="center"/>
          </w:tcPr>
          <w:p w14:paraId="38D42EA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3A0942C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F0FE"/>
            </w:r>
            <w:r>
              <w:rPr>
                <w:rFonts w:hint="eastAsia"/>
                <w:color w:val="000000" w:themeColor="text1"/>
                <w14:textFill>
                  <w14:solidFill>
                    <w14:schemeClr w14:val="tx1"/>
                  </w14:solidFill>
                </w14:textFill>
              </w:rPr>
              <w:t>不允许</w:t>
            </w:r>
          </w:p>
          <w:p w14:paraId="0BC89884">
            <w:pPr>
              <w:pStyle w:val="36"/>
              <w:rPr>
                <w:color w:val="000000" w:themeColor="text1"/>
                <w14:textFill>
                  <w14:solidFill>
                    <w14:schemeClr w14:val="tx1"/>
                  </w14:solidFill>
                </w14:textFill>
              </w:rPr>
            </w:pPr>
            <w:r>
              <w:rPr>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允许，分包内容要求：</w:t>
            </w:r>
          </w:p>
          <w:p w14:paraId="6B6DC75F">
            <w:pPr>
              <w:pStyle w:val="36"/>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仅允许对本项目的非主体、非关键性工作进行分包。</w:t>
            </w:r>
          </w:p>
          <w:p w14:paraId="5A832580">
            <w:pPr>
              <w:pStyle w:val="36"/>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分包金额要求：。</w:t>
            </w:r>
          </w:p>
          <w:p w14:paraId="7F7A5A92">
            <w:pPr>
              <w:pStyle w:val="36"/>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分包人资质要求：。</w:t>
            </w:r>
          </w:p>
        </w:tc>
      </w:tr>
      <w:tr w14:paraId="0A1EF8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580F829">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11.5</w:t>
            </w:r>
          </w:p>
        </w:tc>
        <w:tc>
          <w:tcPr>
            <w:tcW w:w="1721" w:type="dxa"/>
            <w:tcBorders>
              <w:top w:val="single" w:color="auto" w:sz="2" w:space="0"/>
              <w:left w:val="single" w:color="auto" w:sz="2" w:space="0"/>
              <w:bottom w:val="single" w:color="auto" w:sz="2" w:space="0"/>
              <w:right w:val="single" w:color="auto" w:sz="2" w:space="0"/>
            </w:tcBorders>
            <w:vAlign w:val="center"/>
          </w:tcPr>
          <w:p w14:paraId="68CA6FF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14:paraId="43C65115">
            <w:pPr>
              <w:pStyle w:val="36"/>
              <w:rPr>
                <w:color w:val="000000" w:themeColor="text1"/>
                <w14:textFill>
                  <w14:solidFill>
                    <w14:schemeClr w14:val="tx1"/>
                  </w14:solidFill>
                </w14:textFill>
              </w:rPr>
            </w:pPr>
            <w:r>
              <w:rPr>
                <w:rFonts w:hint="eastAsia"/>
                <w:color w:val="000000" w:themeColor="text1"/>
                <w:szCs w:val="24"/>
                <w14:textFill>
                  <w14:solidFill>
                    <w14:schemeClr w14:val="tx1"/>
                  </w14:solidFill>
                </w14:textFill>
              </w:rPr>
              <w:t>如有问题，应当在提交响应文件截止时间</w:t>
            </w:r>
            <w:r>
              <w:rPr>
                <w:rFonts w:hint="eastAsia"/>
                <w:b/>
                <w:bCs/>
                <w:color w:val="000000" w:themeColor="text1"/>
                <w:szCs w:val="24"/>
                <w14:textFill>
                  <w14:solidFill>
                    <w14:schemeClr w14:val="tx1"/>
                  </w14:solidFill>
                </w14:textFill>
              </w:rPr>
              <w:t>24小时前</w:t>
            </w:r>
            <w:r>
              <w:rPr>
                <w:rFonts w:hint="eastAsia"/>
                <w:color w:val="000000" w:themeColor="text1"/>
                <w:szCs w:val="24"/>
                <w14:textFill>
                  <w14:solidFill>
                    <w14:schemeClr w14:val="tx1"/>
                  </w14:solidFill>
                </w14:textFill>
              </w:rPr>
              <w:t>咨询供应商客户端</w:t>
            </w:r>
            <w:r>
              <w:rPr>
                <w:rFonts w:hint="eastAsia"/>
                <w:color w:val="000000" w:themeColor="text1"/>
                <w14:textFill>
                  <w14:solidFill>
                    <w14:schemeClr w14:val="tx1"/>
                  </w14:solidFill>
                </w14:textFill>
              </w:rPr>
              <w:t>或政府采购交易系统。</w:t>
            </w:r>
          </w:p>
        </w:tc>
      </w:tr>
      <w:tr w14:paraId="22742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02AC56C">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11.6</w:t>
            </w:r>
          </w:p>
        </w:tc>
        <w:tc>
          <w:tcPr>
            <w:tcW w:w="1721" w:type="dxa"/>
            <w:tcBorders>
              <w:top w:val="single" w:color="auto" w:sz="2" w:space="0"/>
              <w:left w:val="single" w:color="auto" w:sz="2" w:space="0"/>
              <w:bottom w:val="single" w:color="auto" w:sz="2" w:space="0"/>
              <w:right w:val="single" w:color="auto" w:sz="2" w:space="0"/>
            </w:tcBorders>
            <w:vAlign w:val="center"/>
          </w:tcPr>
          <w:p w14:paraId="3241A47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14:paraId="3D8F423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联系人：方警官。</w:t>
            </w:r>
          </w:p>
          <w:p w14:paraId="66662B4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联系电话：027-67122845。</w:t>
            </w:r>
          </w:p>
          <w:p w14:paraId="3454175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其他联系方式：/。</w:t>
            </w:r>
          </w:p>
        </w:tc>
      </w:tr>
      <w:tr w14:paraId="340B4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512B7FA">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13.1</w:t>
            </w:r>
          </w:p>
        </w:tc>
        <w:tc>
          <w:tcPr>
            <w:tcW w:w="1721" w:type="dxa"/>
            <w:tcBorders>
              <w:top w:val="single" w:color="auto" w:sz="2" w:space="0"/>
              <w:left w:val="single" w:color="auto" w:sz="2" w:space="0"/>
              <w:bottom w:val="single" w:color="auto" w:sz="2" w:space="0"/>
              <w:right w:val="single" w:color="auto" w:sz="2" w:space="0"/>
            </w:tcBorders>
            <w:vAlign w:val="center"/>
          </w:tcPr>
          <w:p w14:paraId="07F1899B">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14:paraId="282C610B">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提出询问方式：</w:t>
            </w:r>
          </w:p>
          <w:p w14:paraId="4E83D623">
            <w:pPr>
              <w:pStyle w:val="36"/>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在供应商客户端中按照格式填写询问函，并在生成询问函后加盖电子印章提交。</w:t>
            </w:r>
          </w:p>
          <w:p w14:paraId="0EEC84F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其他询问方式：。</w:t>
            </w:r>
          </w:p>
        </w:tc>
      </w:tr>
      <w:tr w14:paraId="645EA7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13A35D6">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15.6</w:t>
            </w:r>
          </w:p>
        </w:tc>
        <w:tc>
          <w:tcPr>
            <w:tcW w:w="1721" w:type="dxa"/>
            <w:tcBorders>
              <w:top w:val="single" w:color="auto" w:sz="2" w:space="0"/>
              <w:left w:val="single" w:color="auto" w:sz="2" w:space="0"/>
              <w:bottom w:val="single" w:color="auto" w:sz="2" w:space="0"/>
              <w:right w:val="single" w:color="auto" w:sz="2" w:space="0"/>
            </w:tcBorders>
            <w:vAlign w:val="center"/>
          </w:tcPr>
          <w:p w14:paraId="0D90A4D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6B1BC5D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详见第一章“询价邀请”。</w:t>
            </w:r>
          </w:p>
        </w:tc>
      </w:tr>
      <w:tr w14:paraId="19A27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44ED780">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16.1</w:t>
            </w:r>
          </w:p>
        </w:tc>
        <w:tc>
          <w:tcPr>
            <w:tcW w:w="1721" w:type="dxa"/>
            <w:tcBorders>
              <w:top w:val="single" w:color="auto" w:sz="2" w:space="0"/>
              <w:left w:val="single" w:color="auto" w:sz="2" w:space="0"/>
              <w:bottom w:val="single" w:color="auto" w:sz="2" w:space="0"/>
              <w:right w:val="single" w:color="auto" w:sz="2" w:space="0"/>
            </w:tcBorders>
            <w:vAlign w:val="center"/>
          </w:tcPr>
          <w:p w14:paraId="1B52267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3748153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响应文件递交截止日期后</w:t>
            </w:r>
            <w:r>
              <w:rPr>
                <w:rFonts w:hint="eastAsia"/>
                <w:color w:val="000000" w:themeColor="text1"/>
                <w:u w:val="single"/>
                <w14:textFill>
                  <w14:solidFill>
                    <w14:schemeClr w14:val="tx1"/>
                  </w14:solidFill>
                </w14:textFill>
              </w:rPr>
              <w:t>90</w:t>
            </w:r>
            <w:r>
              <w:rPr>
                <w:rFonts w:hint="eastAsia"/>
                <w:color w:val="000000" w:themeColor="text1"/>
                <w14:textFill>
                  <w14:solidFill>
                    <w14:schemeClr w14:val="tx1"/>
                  </w14:solidFill>
                </w14:textFill>
              </w:rPr>
              <w:t>日历日。</w:t>
            </w:r>
          </w:p>
        </w:tc>
      </w:tr>
      <w:tr w14:paraId="18BB4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3527813">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19.1</w:t>
            </w:r>
          </w:p>
        </w:tc>
        <w:tc>
          <w:tcPr>
            <w:tcW w:w="1721" w:type="dxa"/>
            <w:tcBorders>
              <w:top w:val="single" w:color="auto" w:sz="2" w:space="0"/>
              <w:left w:val="single" w:color="auto" w:sz="2" w:space="0"/>
              <w:bottom w:val="single" w:color="auto" w:sz="2" w:space="0"/>
              <w:right w:val="single" w:color="auto" w:sz="2" w:space="0"/>
            </w:tcBorders>
            <w:vAlign w:val="center"/>
          </w:tcPr>
          <w:p w14:paraId="3172DDB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58AFDF2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详见第一章“询价邀请”。</w:t>
            </w:r>
          </w:p>
        </w:tc>
      </w:tr>
      <w:tr w14:paraId="1250E4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9DDFFB4">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19.2</w:t>
            </w:r>
          </w:p>
        </w:tc>
        <w:tc>
          <w:tcPr>
            <w:tcW w:w="1721" w:type="dxa"/>
            <w:tcBorders>
              <w:top w:val="single" w:color="auto" w:sz="2" w:space="0"/>
              <w:left w:val="single" w:color="auto" w:sz="2" w:space="0"/>
              <w:bottom w:val="single" w:color="auto" w:sz="2" w:space="0"/>
              <w:right w:val="single" w:color="auto" w:sz="2" w:space="0"/>
            </w:tcBorders>
            <w:vAlign w:val="center"/>
          </w:tcPr>
          <w:p w14:paraId="7AC1E5A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366B537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详见第一章“询价邀请”。</w:t>
            </w:r>
          </w:p>
        </w:tc>
      </w:tr>
      <w:tr w14:paraId="78ABD6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6267004">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22.1</w:t>
            </w:r>
          </w:p>
        </w:tc>
        <w:tc>
          <w:tcPr>
            <w:tcW w:w="1721" w:type="dxa"/>
            <w:tcBorders>
              <w:top w:val="single" w:color="auto" w:sz="2" w:space="0"/>
              <w:left w:val="single" w:color="auto" w:sz="2" w:space="0"/>
              <w:bottom w:val="single" w:color="auto" w:sz="2" w:space="0"/>
              <w:right w:val="single" w:color="auto" w:sz="2" w:space="0"/>
            </w:tcBorders>
            <w:vAlign w:val="center"/>
          </w:tcPr>
          <w:p w14:paraId="1753D12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14:paraId="53FD2206">
            <w:pPr>
              <w:pStyle w:val="36"/>
              <w:rPr>
                <w:color w:val="000000" w:themeColor="text1"/>
                <w14:textFill>
                  <w14:solidFill>
                    <w14:schemeClr w14:val="tx1"/>
                  </w14:solidFill>
                </w14:textFill>
              </w:rPr>
            </w:pPr>
            <w:bookmarkStart w:id="57" w:name="OLE_LINK3"/>
            <w:r>
              <w:rPr>
                <w:rFonts w:hint="eastAsia"/>
                <w:color w:val="000000" w:themeColor="text1"/>
                <w14:textFill>
                  <w14:solidFill>
                    <w14:schemeClr w14:val="tx1"/>
                  </w14:solidFill>
                </w14:textFill>
              </w:rPr>
              <w:sym w:font="Wingdings" w:char="F0FE"/>
            </w:r>
            <w:bookmarkEnd w:id="57"/>
            <w:r>
              <w:rPr>
                <w:rFonts w:hint="eastAsia"/>
                <w:color w:val="000000" w:themeColor="text1"/>
                <w14:textFill>
                  <w14:solidFill>
                    <w14:schemeClr w14:val="tx1"/>
                  </w14:solidFill>
                </w14:textFill>
              </w:rPr>
              <w:t xml:space="preserve">不提供/提供 </w:t>
            </w:r>
          </w:p>
          <w:p w14:paraId="7759921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开启当天</w:t>
            </w:r>
            <w:r>
              <w:rPr>
                <w:rFonts w:hint="eastAsia"/>
                <w:color w:val="000000" w:themeColor="text1"/>
                <w:u w:val="single"/>
                <w14:textFill>
                  <w14:solidFill>
                    <w14:schemeClr w14:val="tx1"/>
                  </w14:solidFill>
                </w14:textFill>
              </w:rPr>
              <w:t>时  分</w:t>
            </w:r>
            <w:r>
              <w:rPr>
                <w:rFonts w:hint="eastAsia"/>
                <w:color w:val="000000" w:themeColor="text1"/>
                <w14:textFill>
                  <w14:solidFill>
                    <w14:schemeClr w14:val="tx1"/>
                  </w14:solidFill>
                </w14:textFill>
              </w:rPr>
              <w:t>至</w:t>
            </w:r>
            <w:r>
              <w:rPr>
                <w:rFonts w:hint="eastAsia"/>
                <w:color w:val="000000" w:themeColor="text1"/>
                <w:u w:val="single"/>
                <w14:textFill>
                  <w14:solidFill>
                    <w14:schemeClr w14:val="tx1"/>
                  </w14:solidFill>
                </w14:textFill>
              </w:rPr>
              <w:t>时  分</w:t>
            </w:r>
            <w:r>
              <w:rPr>
                <w:rFonts w:hint="eastAsia"/>
                <w:color w:val="000000" w:themeColor="text1"/>
                <w14:textFill>
                  <w14:solidFill>
                    <w14:schemeClr w14:val="tx1"/>
                  </w14:solidFill>
                </w14:textFill>
              </w:rPr>
              <w:t>，提供至（地点），逾期提供的样品将不予接受</w:t>
            </w:r>
          </w:p>
        </w:tc>
      </w:tr>
      <w:tr w14:paraId="438449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5CC66AD">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23.1</w:t>
            </w:r>
          </w:p>
        </w:tc>
        <w:tc>
          <w:tcPr>
            <w:tcW w:w="1721" w:type="dxa"/>
            <w:tcBorders>
              <w:top w:val="single" w:color="auto" w:sz="2" w:space="0"/>
              <w:left w:val="single" w:color="auto" w:sz="2" w:space="0"/>
              <w:bottom w:val="single" w:color="auto" w:sz="2" w:space="0"/>
              <w:right w:val="single" w:color="auto" w:sz="2" w:space="0"/>
            </w:tcBorders>
            <w:vAlign w:val="center"/>
          </w:tcPr>
          <w:p w14:paraId="3E4114A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14:paraId="6E6DBFD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F0FE"/>
            </w:r>
            <w:r>
              <w:rPr>
                <w:rFonts w:hint="eastAsia"/>
                <w:color w:val="000000" w:themeColor="text1"/>
                <w14:textFill>
                  <w14:solidFill>
                    <w14:schemeClr w14:val="tx1"/>
                  </w14:solidFill>
                </w14:textFill>
              </w:rPr>
              <w:t>不进行</w:t>
            </w:r>
          </w:p>
          <w:p w14:paraId="1853BB5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进行，现场演示/远程线上演示</w:t>
            </w:r>
          </w:p>
          <w:p w14:paraId="556D8A2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演示时间不得超过分钟。</w:t>
            </w:r>
          </w:p>
          <w:p w14:paraId="55E0550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进行远程线上演示的，供应商应提前自行准备好演示的软硬配置环境和网络环境，做好演示的各项准备工作。因供应商自身原因无法演示或者演示效果不理想的，导致的后果由供应商自行承担。</w:t>
            </w:r>
          </w:p>
          <w:p w14:paraId="6B54780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进行现场演示的，演示人员不得超过3人，演示现场提供 。</w:t>
            </w:r>
          </w:p>
        </w:tc>
      </w:tr>
      <w:tr w14:paraId="46B298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3FC036E">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24.1</w:t>
            </w:r>
          </w:p>
        </w:tc>
        <w:tc>
          <w:tcPr>
            <w:tcW w:w="1721" w:type="dxa"/>
            <w:tcBorders>
              <w:top w:val="single" w:color="auto" w:sz="2" w:space="0"/>
              <w:left w:val="single" w:color="auto" w:sz="2" w:space="0"/>
              <w:bottom w:val="single" w:color="auto" w:sz="2" w:space="0"/>
              <w:right w:val="single" w:color="auto" w:sz="2" w:space="0"/>
            </w:tcBorders>
            <w:vAlign w:val="center"/>
          </w:tcPr>
          <w:p w14:paraId="788C4FE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14:paraId="7E4243E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响应文件开启环境要求：采购人组织询价评审小组成员在指定评标室（湖北省公安厅警务保障部北104室）现场开启。</w:t>
            </w:r>
          </w:p>
          <w:p w14:paraId="416DE16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操作说明：/。</w:t>
            </w:r>
          </w:p>
        </w:tc>
      </w:tr>
      <w:tr w14:paraId="216763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7FB8E8F">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25.1</w:t>
            </w:r>
          </w:p>
        </w:tc>
        <w:tc>
          <w:tcPr>
            <w:tcW w:w="1721" w:type="dxa"/>
            <w:tcBorders>
              <w:top w:val="single" w:color="auto" w:sz="2" w:space="0"/>
              <w:left w:val="single" w:color="auto" w:sz="2" w:space="0"/>
              <w:bottom w:val="single" w:color="auto" w:sz="2" w:space="0"/>
              <w:right w:val="single" w:color="auto" w:sz="2" w:space="0"/>
            </w:tcBorders>
            <w:vAlign w:val="center"/>
          </w:tcPr>
          <w:p w14:paraId="71DE182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00A376E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详见第一章“询价邀请”。</w:t>
            </w:r>
          </w:p>
        </w:tc>
      </w:tr>
      <w:tr w14:paraId="177E3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CADC5B2">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25.2</w:t>
            </w:r>
          </w:p>
        </w:tc>
        <w:tc>
          <w:tcPr>
            <w:tcW w:w="1721" w:type="dxa"/>
            <w:tcBorders>
              <w:top w:val="single" w:color="auto" w:sz="2" w:space="0"/>
              <w:left w:val="single" w:color="auto" w:sz="2" w:space="0"/>
              <w:bottom w:val="single" w:color="auto" w:sz="2" w:space="0"/>
              <w:right w:val="single" w:color="auto" w:sz="2" w:space="0"/>
            </w:tcBorders>
            <w:vAlign w:val="center"/>
          </w:tcPr>
          <w:p w14:paraId="1ACAC0C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14:paraId="33374D3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7D338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DFAEF37">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27.1</w:t>
            </w:r>
          </w:p>
        </w:tc>
        <w:tc>
          <w:tcPr>
            <w:tcW w:w="1721" w:type="dxa"/>
            <w:tcBorders>
              <w:top w:val="single" w:color="auto" w:sz="2" w:space="0"/>
              <w:left w:val="single" w:color="auto" w:sz="2" w:space="0"/>
              <w:bottom w:val="single" w:color="auto" w:sz="2" w:space="0"/>
              <w:right w:val="single" w:color="auto" w:sz="2" w:space="0"/>
            </w:tcBorders>
            <w:vAlign w:val="center"/>
          </w:tcPr>
          <w:p w14:paraId="08D243BB">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69A46D6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F0FE"/>
            </w:r>
            <w:r>
              <w:rPr>
                <w:rFonts w:hint="eastAsia"/>
                <w:color w:val="000000" w:themeColor="text1"/>
                <w14:textFill>
                  <w14:solidFill>
                    <w14:schemeClr w14:val="tx1"/>
                  </w14:solidFill>
                </w14:textFill>
              </w:rPr>
              <w:t>询价小组直接确定成交供应商。</w:t>
            </w:r>
          </w:p>
          <w:p w14:paraId="2F6CC8A2">
            <w:pPr>
              <w:pStyle w:val="36"/>
              <w:rPr>
                <w:color w:val="000000" w:themeColor="text1"/>
                <w14:textFill>
                  <w14:solidFill>
                    <w14:schemeClr w14:val="tx1"/>
                  </w14:solidFill>
                </w14:textFill>
              </w:rPr>
            </w:pPr>
            <w:r>
              <w:rPr>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采购人应当在收到评审报告后5个工作日内，从评审报告提出的成交候选人中，根据质量和服务均能满足采购文件实质性响应要求且报价最低的原则确定成交供应商。</w:t>
            </w:r>
          </w:p>
        </w:tc>
      </w:tr>
      <w:tr w14:paraId="029721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3598A95">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30.1</w:t>
            </w:r>
          </w:p>
        </w:tc>
        <w:tc>
          <w:tcPr>
            <w:tcW w:w="1721" w:type="dxa"/>
            <w:tcBorders>
              <w:top w:val="single" w:color="auto" w:sz="2" w:space="0"/>
              <w:left w:val="single" w:color="auto" w:sz="2" w:space="0"/>
              <w:bottom w:val="single" w:color="auto" w:sz="2" w:space="0"/>
              <w:right w:val="single" w:color="auto" w:sz="2" w:space="0"/>
            </w:tcBorders>
            <w:vAlign w:val="center"/>
          </w:tcPr>
          <w:p w14:paraId="6DB4C5A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1736A62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F0FE"/>
            </w:r>
            <w:r>
              <w:rPr>
                <w:rFonts w:hint="eastAsia"/>
                <w:color w:val="000000" w:themeColor="text1"/>
                <w14:textFill>
                  <w14:solidFill>
                    <w14:schemeClr w14:val="tx1"/>
                  </w14:solidFill>
                </w14:textFill>
              </w:rPr>
              <w:t>无</w:t>
            </w:r>
          </w:p>
          <w:p w14:paraId="19DD0B74">
            <w:pPr>
              <w:pStyle w:val="36"/>
              <w:rPr>
                <w:color w:val="000000" w:themeColor="text1"/>
                <w14:textFill>
                  <w14:solidFill>
                    <w14:schemeClr w14:val="tx1"/>
                  </w14:solidFill>
                </w14:textFill>
              </w:rPr>
            </w:pPr>
            <w:r>
              <w:rPr>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有，履约保证金金额：。</w:t>
            </w:r>
          </w:p>
          <w:p w14:paraId="3314F68D">
            <w:pPr>
              <w:pStyle w:val="36"/>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履约担保形式：。</w:t>
            </w:r>
          </w:p>
        </w:tc>
      </w:tr>
      <w:tr w14:paraId="33801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88C2256">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35.1</w:t>
            </w:r>
          </w:p>
        </w:tc>
        <w:tc>
          <w:tcPr>
            <w:tcW w:w="1721" w:type="dxa"/>
            <w:tcBorders>
              <w:top w:val="single" w:color="auto" w:sz="2" w:space="0"/>
              <w:left w:val="single" w:color="auto" w:sz="2" w:space="0"/>
              <w:bottom w:val="single" w:color="auto" w:sz="2" w:space="0"/>
              <w:right w:val="single" w:color="auto" w:sz="2" w:space="0"/>
            </w:tcBorders>
            <w:vAlign w:val="center"/>
          </w:tcPr>
          <w:p w14:paraId="5D5D258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586A941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14:paraId="0B928E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49615FA">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38.1</w:t>
            </w:r>
          </w:p>
        </w:tc>
        <w:tc>
          <w:tcPr>
            <w:tcW w:w="1721" w:type="dxa"/>
            <w:tcBorders>
              <w:top w:val="single" w:color="auto" w:sz="2" w:space="0"/>
              <w:left w:val="single" w:color="auto" w:sz="2" w:space="0"/>
              <w:bottom w:val="single" w:color="auto" w:sz="2" w:space="0"/>
              <w:right w:val="single" w:color="auto" w:sz="2" w:space="0"/>
            </w:tcBorders>
            <w:vAlign w:val="center"/>
          </w:tcPr>
          <w:p w14:paraId="1E15609F">
            <w:pPr>
              <w:pStyle w:val="36"/>
              <w:rPr>
                <w:color w:val="000000" w:themeColor="text1"/>
                <w14:textFill>
                  <w14:solidFill>
                    <w14:schemeClr w14:val="tx1"/>
                  </w14:solidFill>
                </w14:textFill>
              </w:rPr>
            </w:pPr>
            <w:r>
              <w:rPr>
                <w:rFonts w:hint="eastAsia" w:cs="仿宋_GB2312"/>
                <w:color w:val="000000" w:themeColor="text1"/>
                <w:lang w:val="zh-CN"/>
                <w14:textFill>
                  <w14:solidFill>
                    <w14:schemeClr w14:val="tx1"/>
                  </w14:solidFill>
                </w14:textFill>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18CE8204">
            <w:pPr>
              <w:pStyle w:val="36"/>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sym w:font="Wingdings" w:char="F0FE"/>
            </w:r>
            <w:r>
              <w:rPr>
                <w:rFonts w:hint="eastAsia" w:cs="仿宋_GB2312"/>
                <w:color w:val="000000" w:themeColor="text1"/>
                <w14:textFill>
                  <w14:solidFill>
                    <w14:schemeClr w14:val="tx1"/>
                  </w14:solidFill>
                </w14:textFill>
              </w:rPr>
              <w:t>不接受</w:t>
            </w:r>
          </w:p>
          <w:p w14:paraId="39F34868">
            <w:pPr>
              <w:pStyle w:val="36"/>
              <w:rPr>
                <w:color w:val="000000" w:themeColor="text1"/>
                <w14:textFill>
                  <w14:solidFill>
                    <w14:schemeClr w14:val="tx1"/>
                  </w14:solidFill>
                </w14:textFill>
              </w:rPr>
            </w:pPr>
            <w:r>
              <w:rPr>
                <w:rFonts w:cs="仿宋_GB2312"/>
                <w:color w:val="000000" w:themeColor="text1"/>
                <w14:textFill>
                  <w14:solidFill>
                    <w14:schemeClr w14:val="tx1"/>
                  </w14:solidFill>
                </w14:textFill>
              </w:rPr>
              <w:sym w:font="Wingdings" w:char="F0A8"/>
            </w:r>
            <w:r>
              <w:rPr>
                <w:rFonts w:hint="eastAsia" w:cs="仿宋_GB2312"/>
                <w:color w:val="000000" w:themeColor="text1"/>
                <w:lang w:val="zh-CN"/>
                <w14:textFill>
                  <w14:solidFill>
                    <w14:schemeClr w14:val="tx1"/>
                  </w14:solidFill>
                </w14:textFill>
              </w:rPr>
              <w:t>接受</w:t>
            </w:r>
          </w:p>
        </w:tc>
      </w:tr>
      <w:tr w14:paraId="4AA024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75C679A">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39.1</w:t>
            </w:r>
          </w:p>
        </w:tc>
        <w:tc>
          <w:tcPr>
            <w:tcW w:w="1721" w:type="dxa"/>
            <w:tcBorders>
              <w:top w:val="single" w:color="auto" w:sz="2" w:space="0"/>
              <w:left w:val="single" w:color="auto" w:sz="2" w:space="0"/>
              <w:bottom w:val="single" w:color="auto" w:sz="2" w:space="0"/>
              <w:right w:val="single" w:color="auto" w:sz="2" w:space="0"/>
            </w:tcBorders>
            <w:vAlign w:val="center"/>
          </w:tcPr>
          <w:p w14:paraId="66A2E6F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03D780BA">
            <w:pPr>
              <w:pStyle w:val="36"/>
              <w:rPr>
                <w:color w:val="000000" w:themeColor="text1"/>
                <w14:textFill>
                  <w14:solidFill>
                    <w14:schemeClr w14:val="tx1"/>
                  </w14:solidFill>
                </w14:textFill>
              </w:rPr>
            </w:pPr>
            <w:r>
              <w:rPr>
                <w:rFonts w:cs="仿宋_GB2312"/>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非专门面向中小企业的项目</w:t>
            </w:r>
          </w:p>
          <w:p w14:paraId="70B559C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1.对于未预留份额专门面向中小企业采购的采购项目，以及预留份额项目中的非预留部分采购包，对</w:t>
            </w:r>
            <w:r>
              <w:rPr>
                <w:rFonts w:hint="eastAsia"/>
                <w:b/>
                <w:bCs/>
                <w:color w:val="000000" w:themeColor="text1"/>
                <w14:textFill>
                  <w14:solidFill>
                    <w14:schemeClr w14:val="tx1"/>
                  </w14:solidFill>
                </w14:textFill>
              </w:rPr>
              <w:t>小微企业</w:t>
            </w:r>
            <w:r>
              <w:rPr>
                <w:rFonts w:hint="eastAsia"/>
                <w:color w:val="000000" w:themeColor="text1"/>
                <w14:textFill>
                  <w14:solidFill>
                    <w14:schemeClr w14:val="tx1"/>
                  </w14:solidFill>
                </w14:textFill>
              </w:rPr>
              <w:t>报价给予比例扣除，价格扣除比例为：</w:t>
            </w:r>
            <w:r>
              <w:rPr>
                <w:rFonts w:hint="eastAsia"/>
                <w:b/>
                <w:bCs/>
                <w:color w:val="000000" w:themeColor="text1"/>
                <w:u w:val="single"/>
                <w14:textFill>
                  <w14:solidFill>
                    <w14:schemeClr w14:val="tx1"/>
                  </w14:solidFill>
                </w14:textFill>
              </w:rPr>
              <w:t>20%</w:t>
            </w:r>
            <w:r>
              <w:rPr>
                <w:rFonts w:hint="eastAsia"/>
                <w:color w:val="000000" w:themeColor="text1"/>
                <w14:textFill>
                  <w14:solidFill>
                    <w14:schemeClr w14:val="tx1"/>
                  </w14:solidFill>
                </w14:textFill>
              </w:rPr>
              <w:t>（货物服务10%-20%）；</w:t>
            </w:r>
          </w:p>
          <w:p w14:paraId="67E2BB7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0%以上的，对联合体或者大中型企业的报价给予比例扣除，价格扣除比例为：</w:t>
            </w:r>
            <w:r>
              <w:rPr>
                <w:rFonts w:hint="eastAsia"/>
                <w:b/>
                <w:bCs/>
                <w:color w:val="000000" w:themeColor="text1"/>
                <w:u w:val="single"/>
                <w14:textFill>
                  <w14:solidFill>
                    <w14:schemeClr w14:val="tx1"/>
                  </w14:solidFill>
                </w14:textFill>
              </w:rPr>
              <w:t>4%</w:t>
            </w:r>
            <w:r>
              <w:rPr>
                <w:rFonts w:hint="eastAsia"/>
                <w:color w:val="000000" w:themeColor="text1"/>
                <w14:textFill>
                  <w14:solidFill>
                    <w14:schemeClr w14:val="tx1"/>
                  </w14:solidFill>
                </w14:textFill>
              </w:rPr>
              <w:t>（货物服务4%-6%）；</w:t>
            </w:r>
          </w:p>
          <w:p w14:paraId="70683F8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中小企业应当提供《中小企业声明函》（详见本询价通知书第七章 响应文件格式），对符合鄂财采发〔2022〕5号文第二条规定享受上限评审优惠的小微企业，还应提供符合该条款要求的其他证明材料，否则在评审时不享受上述评审优惠。</w:t>
            </w:r>
          </w:p>
          <w:p w14:paraId="5C35ED93">
            <w:pPr>
              <w:pStyle w:val="36"/>
              <w:rPr>
                <w:color w:val="000000" w:themeColor="text1"/>
                <w14:textFill>
                  <w14:solidFill>
                    <w14:schemeClr w14:val="tx1"/>
                  </w14:solidFill>
                </w14:textFill>
              </w:rPr>
            </w:pPr>
          </w:p>
          <w:p w14:paraId="0DB89108">
            <w:pPr>
              <w:pStyle w:val="36"/>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sym w:font="Wingdings" w:char="F0FE"/>
            </w:r>
            <w:r>
              <w:rPr>
                <w:rFonts w:hint="eastAsia"/>
                <w:color w:val="000000" w:themeColor="text1"/>
                <w14:textFill>
                  <w14:solidFill>
                    <w14:schemeClr w14:val="tx1"/>
                  </w14:solidFill>
                </w14:textFill>
              </w:rPr>
              <w:t>专门面向中小企业的项目</w:t>
            </w:r>
          </w:p>
          <w:p w14:paraId="6C2A4A0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专门面向中小企业采购标的内容：/。</w:t>
            </w:r>
          </w:p>
          <w:p w14:paraId="3C30D71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专门面向中小企业采购预算金额：/。</w:t>
            </w:r>
          </w:p>
        </w:tc>
      </w:tr>
      <w:tr w14:paraId="340E0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8A86ACA">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40.1</w:t>
            </w:r>
          </w:p>
        </w:tc>
        <w:tc>
          <w:tcPr>
            <w:tcW w:w="1721" w:type="dxa"/>
            <w:tcBorders>
              <w:top w:val="single" w:color="auto" w:sz="2" w:space="0"/>
              <w:left w:val="single" w:color="auto" w:sz="2" w:space="0"/>
              <w:bottom w:val="single" w:color="auto" w:sz="2" w:space="0"/>
              <w:right w:val="single" w:color="auto" w:sz="2" w:space="0"/>
            </w:tcBorders>
            <w:vAlign w:val="center"/>
          </w:tcPr>
          <w:p w14:paraId="56E111E4">
            <w:pPr>
              <w:pStyle w:val="36"/>
              <w:rPr>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14:paraId="765019FF">
            <w:pPr>
              <w:pStyle w:val="36"/>
              <w:rPr>
                <w:b/>
                <w:bCs/>
                <w:color w:val="000000" w:themeColor="text1"/>
                <w:u w:val="single"/>
                <w14:textFill>
                  <w14:solidFill>
                    <w14:schemeClr w14:val="tx1"/>
                  </w14:solidFill>
                </w14:textFill>
              </w:rPr>
            </w:pPr>
            <w:r>
              <w:rPr>
                <w:rFonts w:hint="eastAsia"/>
                <w:color w:val="000000" w:themeColor="text1"/>
                <w14:textFill>
                  <w14:solidFill>
                    <w14:schemeClr w14:val="tx1"/>
                  </w14:solidFill>
                </w14:textFill>
              </w:rPr>
              <w:t>依据财库</w:t>
            </w:r>
            <w:r>
              <w:rPr>
                <w:color w:val="000000" w:themeColor="text1"/>
                <w14:textFill>
                  <w14:solidFill>
                    <w14:schemeClr w14:val="tx1"/>
                  </w14:solidFill>
                </w14:textFill>
              </w:rPr>
              <w:t>[2019]19</w:t>
            </w:r>
            <w:r>
              <w:rPr>
                <w:rFonts w:hint="eastAsia"/>
                <w:color w:val="000000" w:themeColor="text1"/>
                <w14:textFill>
                  <w14:solidFill>
                    <w14:schemeClr w14:val="tx1"/>
                  </w14:solidFill>
                </w14:textFill>
              </w:rPr>
              <w:t>号文的规定，投标产品为《</w:t>
            </w:r>
            <w:r>
              <w:fldChar w:fldCharType="begin"/>
            </w:r>
            <w:r>
              <w:instrText xml:space="preserve"> HYPERLINK "http://gks.mof.gov.cn/zhengfucaigouguanli/201904/P020190404409422168443.pdf" </w:instrText>
            </w:r>
            <w:r>
              <w:fldChar w:fldCharType="separate"/>
            </w:r>
            <w:r>
              <w:rPr>
                <w:rStyle w:val="25"/>
                <w:rFonts w:hint="eastAsia"/>
                <w:color w:val="000000" w:themeColor="text1"/>
                <w14:textFill>
                  <w14:solidFill>
                    <w14:schemeClr w14:val="tx1"/>
                  </w14:solidFill>
                </w14:textFill>
              </w:rPr>
              <w:t>节能产品政府采购品目清单</w:t>
            </w:r>
            <w:r>
              <w:rPr>
                <w:rStyle w:val="25"/>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》强制性采购内容的，</w:t>
            </w:r>
            <w:r>
              <w:rPr>
                <w:rFonts w:hint="eastAsia"/>
                <w:b/>
                <w:bCs/>
                <w:color w:val="000000" w:themeColor="text1"/>
                <w:u w:val="single"/>
                <w14:textFill>
                  <w14:solidFill>
                    <w14:schemeClr w14:val="tx1"/>
                  </w14:solidFill>
                </w14:textFill>
              </w:rPr>
              <w:t>须提供国家确定的认证机构出具的、处于有效期内的节能产品认证证书或中国政府采购网节能产品查询截图，未提供的视为无效响应（认证证书或查询截图的产品型号与所投产品不一致的，视为未提供）；</w:t>
            </w:r>
          </w:p>
          <w:p w14:paraId="7E5F0C1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投标产品为《</w:t>
            </w:r>
            <w:r>
              <w:fldChar w:fldCharType="begin"/>
            </w:r>
            <w:r>
              <w:instrText xml:space="preserve"> HYPERLINK "http://gks.mof.gov.cn/zhengfucaigouguanli/201904/P020190404409422168443.pdf" </w:instrText>
            </w:r>
            <w:r>
              <w:fldChar w:fldCharType="separate"/>
            </w:r>
            <w:r>
              <w:rPr>
                <w:rStyle w:val="25"/>
                <w:rFonts w:hint="eastAsia"/>
                <w:color w:val="000000" w:themeColor="text1"/>
                <w14:textFill>
                  <w14:solidFill>
                    <w14:schemeClr w14:val="tx1"/>
                  </w14:solidFill>
                </w14:textFill>
              </w:rPr>
              <w:t>节能产品政府采购品目清单</w:t>
            </w:r>
            <w:r>
              <w:rPr>
                <w:rStyle w:val="25"/>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》非强制性采购内容的，</w:t>
            </w:r>
            <w:r>
              <w:rPr>
                <w:rFonts w:hint="eastAsia"/>
                <w:b/>
                <w:bCs/>
                <w:color w:val="000000" w:themeColor="text1"/>
                <w:u w:val="single"/>
                <w14:textFill>
                  <w14:solidFill>
                    <w14:schemeClr w14:val="tx1"/>
                  </w14:solidFill>
                </w14:textFill>
              </w:rPr>
              <w:t>提供国家确定的认证机构出具的节能产品认证证书或中国政府采购网节能产品查询截图</w:t>
            </w:r>
            <w:r>
              <w:rPr>
                <w:rFonts w:hint="eastAsia"/>
                <w:color w:val="000000" w:themeColor="text1"/>
                <w14:textFill>
                  <w14:solidFill>
                    <w14:schemeClr w14:val="tx1"/>
                  </w14:solidFill>
                </w14:textFill>
              </w:rPr>
              <w:t>，给予该项产品价格</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的扣除，用扣除后的价格参与评审</w:t>
            </w:r>
            <w:r>
              <w:rPr>
                <w:rFonts w:hint="eastAsia"/>
                <w:b/>
                <w:bCs/>
                <w:color w:val="000000" w:themeColor="text1"/>
                <w:u w:val="single"/>
                <w14:textFill>
                  <w14:solidFill>
                    <w14:schemeClr w14:val="tx1"/>
                  </w14:solidFill>
                </w14:textFill>
              </w:rPr>
              <w:t>（认证证书或查询截图的产品型号与所投产品不一致的，视为未提供）</w:t>
            </w:r>
            <w:r>
              <w:rPr>
                <w:rFonts w:hint="eastAsia"/>
                <w:color w:val="000000" w:themeColor="text1"/>
                <w14:textFill>
                  <w14:solidFill>
                    <w14:schemeClr w14:val="tx1"/>
                  </w14:solidFill>
                </w14:textFill>
              </w:rPr>
              <w:t>。</w:t>
            </w:r>
          </w:p>
          <w:p w14:paraId="3FAA5B6B">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依据财库</w:t>
            </w:r>
            <w:r>
              <w:rPr>
                <w:color w:val="000000" w:themeColor="text1"/>
                <w14:textFill>
                  <w14:solidFill>
                    <w14:schemeClr w14:val="tx1"/>
                  </w14:solidFill>
                </w14:textFill>
              </w:rPr>
              <w:t>[2019]18</w:t>
            </w:r>
            <w:r>
              <w:rPr>
                <w:rFonts w:hint="eastAsia"/>
                <w:color w:val="000000" w:themeColor="text1"/>
                <w14:textFill>
                  <w14:solidFill>
                    <w14:schemeClr w14:val="tx1"/>
                  </w14:solidFill>
                </w14:textFill>
              </w:rPr>
              <w:t>号文的规定，投标产品为《环保标志产品政府采购品目清单》内容的，须提供国家确定的认证机构出具的</w:t>
            </w:r>
            <w:r>
              <w:rPr>
                <w:rFonts w:hint="eastAsia"/>
                <w:b/>
                <w:bCs/>
                <w:color w:val="000000" w:themeColor="text1"/>
                <w:u w:val="single"/>
                <w14:textFill>
                  <w14:solidFill>
                    <w14:schemeClr w14:val="tx1"/>
                  </w14:solidFill>
                </w14:textFill>
              </w:rPr>
              <w:t>环境标志产品认证证书或中国政府采购网环境标志产品查询截图</w:t>
            </w:r>
            <w:r>
              <w:rPr>
                <w:rFonts w:hint="eastAsia"/>
                <w:color w:val="000000" w:themeColor="text1"/>
                <w14:textFill>
                  <w14:solidFill>
                    <w14:schemeClr w14:val="tx1"/>
                  </w14:solidFill>
                </w14:textFill>
              </w:rPr>
              <w:t>，给予该项产品价格</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的扣除，用扣除后的价格参与评审</w:t>
            </w:r>
            <w:r>
              <w:rPr>
                <w:rFonts w:hint="eastAsia"/>
                <w:b/>
                <w:bCs/>
                <w:color w:val="000000" w:themeColor="text1"/>
                <w:u w:val="single"/>
                <w14:textFill>
                  <w14:solidFill>
                    <w14:schemeClr w14:val="tx1"/>
                  </w14:solidFill>
                </w14:textFill>
              </w:rPr>
              <w:t>（认证证书或查询截图的产品型号与所投产品不一致的，视为未提供）</w:t>
            </w:r>
            <w:r>
              <w:rPr>
                <w:rFonts w:hint="eastAsia"/>
                <w:color w:val="000000" w:themeColor="text1"/>
                <w14:textFill>
                  <w14:solidFill>
                    <w14:schemeClr w14:val="tx1"/>
                  </w14:solidFill>
                </w14:textFill>
              </w:rPr>
              <w:t>。</w:t>
            </w:r>
          </w:p>
        </w:tc>
      </w:tr>
      <w:tr w14:paraId="116D4B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3688A4FC">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41.1</w:t>
            </w:r>
          </w:p>
        </w:tc>
        <w:tc>
          <w:tcPr>
            <w:tcW w:w="1721" w:type="dxa"/>
            <w:tcBorders>
              <w:top w:val="single" w:color="auto" w:sz="2" w:space="0"/>
              <w:left w:val="single" w:color="auto" w:sz="4" w:space="0"/>
              <w:bottom w:val="single" w:color="auto" w:sz="2" w:space="0"/>
              <w:right w:val="single" w:color="auto" w:sz="4" w:space="0"/>
            </w:tcBorders>
            <w:vAlign w:val="center"/>
          </w:tcPr>
          <w:p w14:paraId="04FA1AB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w:t>
            </w:r>
          </w:p>
          <w:p w14:paraId="4AC3404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14:paraId="7F54F74D">
            <w:pPr>
              <w:pStyle w:val="36"/>
              <w:rPr>
                <w:color w:val="000000" w:themeColor="text1"/>
                <w14:textFill>
                  <w14:solidFill>
                    <w14:schemeClr w14:val="tx1"/>
                  </w14:solidFill>
                </w14:textFill>
              </w:rPr>
            </w:pPr>
            <w:r>
              <w:rPr>
                <w:rFonts w:hint="eastAsia" w:cs="宋体"/>
                <w:color w:val="000000" w:themeColor="text1"/>
                <w14:textFill>
                  <w14:solidFill>
                    <w14:schemeClr w14:val="tx1"/>
                  </w14:solidFill>
                </w14:textFill>
              </w:rPr>
              <w:t>/</w:t>
            </w:r>
          </w:p>
        </w:tc>
      </w:tr>
      <w:tr w14:paraId="1E8ED5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62955C04">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42.1</w:t>
            </w:r>
          </w:p>
        </w:tc>
        <w:tc>
          <w:tcPr>
            <w:tcW w:w="1721" w:type="dxa"/>
            <w:tcBorders>
              <w:top w:val="single" w:color="auto" w:sz="2" w:space="0"/>
              <w:left w:val="single" w:color="auto" w:sz="2" w:space="0"/>
              <w:bottom w:val="single" w:color="auto" w:sz="2" w:space="0"/>
              <w:right w:val="single" w:color="auto" w:sz="4" w:space="0"/>
            </w:tcBorders>
            <w:vAlign w:val="center"/>
          </w:tcPr>
          <w:p w14:paraId="1CCD28A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6E0126F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14:paraId="7FB5D8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14:paraId="3E010DA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 除本询价通知书另有规定外，询价通知书中出现的类似于“近三年”或“前三年”、“近五年”或“前五年”均指递交响应文件时间以前三年或前五年，以此类推。如：递交响应文件时间为  年  月  日，则“近三年”是指  年  月  日至  年  月  日。</w:t>
            </w:r>
          </w:p>
          <w:p w14:paraId="037F266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 本询价通知书所称的“以上”、“以下”、“内”、“以内”，包括本数；所称的“不足”，不包括本数。</w:t>
            </w:r>
          </w:p>
          <w:p w14:paraId="7049E28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3. 供应商须知前附表中，“</w:t>
            </w:r>
            <w:r>
              <w:rPr>
                <w:color w:val="000000" w:themeColor="text1"/>
                <w14:textFill>
                  <w14:solidFill>
                    <w14:schemeClr w14:val="tx1"/>
                  </w14:solidFill>
                </w14:textFill>
              </w:rPr>
              <w:sym w:font="Wingdings" w:char="F0FE"/>
            </w:r>
            <w:r>
              <w:rPr>
                <w:rFonts w:hint="eastAsia"/>
                <w:color w:val="000000" w:themeColor="text1"/>
                <w14:textFill>
                  <w14:solidFill>
                    <w14:schemeClr w14:val="tx1"/>
                  </w14:solidFill>
                </w14:textFill>
              </w:rPr>
              <w:t>”代表选中，“</w:t>
            </w:r>
            <w:r>
              <w:rPr>
                <w:color w:val="000000" w:themeColor="text1"/>
                <w14:textFill>
                  <w14:solidFill>
                    <w14:schemeClr w14:val="tx1"/>
                  </w14:solidFill>
                </w14:textFill>
              </w:rPr>
              <w:sym w:font="Wingdings" w:char="F0A8"/>
            </w:r>
            <w:r>
              <w:rPr>
                <w:rFonts w:hint="eastAsia"/>
                <w:color w:val="000000" w:themeColor="text1"/>
                <w14:textFill>
                  <w14:solidFill>
                    <w14:schemeClr w14:val="tx1"/>
                  </w14:solidFill>
                </w14:textFill>
              </w:rPr>
              <w:t>”代表未选中。</w:t>
            </w:r>
          </w:p>
        </w:tc>
      </w:tr>
    </w:tbl>
    <w:p w14:paraId="6F105EDC">
      <w:pPr>
        <w:pStyle w:val="27"/>
        <w:ind w:firstLine="480"/>
        <w:rPr>
          <w:color w:val="000000" w:themeColor="text1"/>
          <w14:textFill>
            <w14:solidFill>
              <w14:schemeClr w14:val="tx1"/>
            </w14:solidFill>
          </w14:textFill>
        </w:rPr>
      </w:pPr>
    </w:p>
    <w:p w14:paraId="0D7694BC">
      <w:pPr>
        <w:rPr>
          <w:color w:val="000000" w:themeColor="text1"/>
          <w14:textFill>
            <w14:solidFill>
              <w14:schemeClr w14:val="tx1"/>
            </w14:solidFill>
          </w14:textFill>
        </w:rPr>
      </w:pPr>
    </w:p>
    <w:p w14:paraId="615C8F64">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43CABF69">
      <w:pPr>
        <w:spacing w:line="24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附件：</w:t>
      </w:r>
    </w:p>
    <w:p w14:paraId="6326C397">
      <w:pPr>
        <w:widowControl/>
        <w:shd w:val="clear" w:color="auto" w:fill="FFFFFF"/>
        <w:spacing w:line="240" w:lineRule="auto"/>
        <w:jc w:val="center"/>
        <w:rPr>
          <w:rFonts w:cs="宋体"/>
          <w:color w:val="000000" w:themeColor="text1"/>
          <w:sz w:val="21"/>
          <w:szCs w:val="21"/>
          <w14:textFill>
            <w14:solidFill>
              <w14:schemeClr w14:val="tx1"/>
            </w14:solidFill>
          </w14:textFill>
        </w:rPr>
      </w:pPr>
      <w:r>
        <w:rPr>
          <w:rFonts w:hint="eastAsia" w:cs="宋体"/>
          <w:b/>
          <w:bCs/>
          <w:color w:val="000000" w:themeColor="text1"/>
          <w:sz w:val="28"/>
          <w:szCs w:val="28"/>
          <w14:textFill>
            <w14:solidFill>
              <w14:schemeClr w14:val="tx1"/>
            </w14:solidFill>
          </w14:textFill>
        </w:rPr>
        <w:t>中小企业划型标准规定</w:t>
      </w:r>
    </w:p>
    <w:p w14:paraId="3BEFA8A4">
      <w:pPr>
        <w:rPr>
          <w:color w:val="000000" w:themeColor="text1"/>
          <w14:textFill>
            <w14:solidFill>
              <w14:schemeClr w14:val="tx1"/>
            </w14:solidFill>
          </w14:textFill>
        </w:rPr>
      </w:pPr>
      <w:r>
        <w:rPr>
          <w:rFonts w:hint="eastAsia"/>
          <w:color w:val="000000" w:themeColor="text1"/>
          <w14:textFill>
            <w14:solidFill>
              <w14:schemeClr w14:val="tx1"/>
            </w14:solidFill>
          </w14:textFill>
        </w:rPr>
        <w:t>一、根据《中华人民共和国中小企业促进法》和《国务院关于进一步促进中小企业发展的若干意见》(国发〔2009〕36号)，制定本规定。</w:t>
      </w:r>
    </w:p>
    <w:p w14:paraId="08FD12D5">
      <w:pPr>
        <w:rPr>
          <w:color w:val="000000" w:themeColor="text1"/>
          <w14:textFill>
            <w14:solidFill>
              <w14:schemeClr w14:val="tx1"/>
            </w14:solidFill>
          </w14:textFill>
        </w:rPr>
      </w:pPr>
      <w:r>
        <w:rPr>
          <w:rFonts w:hint="eastAsia"/>
          <w:color w:val="000000" w:themeColor="text1"/>
          <w14:textFill>
            <w14:solidFill>
              <w14:schemeClr w14:val="tx1"/>
            </w14:solidFill>
          </w14:textFill>
        </w:rPr>
        <w:t>二、中小企业划分为中型、小型、微型三种类型，具体标准根据企业从业人员、营业收入、资产总额等指标，结合行业特点制定。</w:t>
      </w:r>
    </w:p>
    <w:p w14:paraId="0814B6B2">
      <w:pPr>
        <w:rPr>
          <w:color w:val="000000" w:themeColor="text1"/>
          <w14:textFill>
            <w14:solidFill>
              <w14:schemeClr w14:val="tx1"/>
            </w14:solidFill>
          </w14:textFill>
        </w:rPr>
      </w:pPr>
      <w:r>
        <w:rPr>
          <w:rFonts w:hint="eastAsia"/>
          <w:color w:val="000000" w:themeColor="text1"/>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3DBE68">
      <w:pPr>
        <w:rPr>
          <w:color w:val="000000" w:themeColor="text1"/>
          <w14:textFill>
            <w14:solidFill>
              <w14:schemeClr w14:val="tx1"/>
            </w14:solidFill>
          </w14:textFill>
        </w:rPr>
      </w:pPr>
      <w:r>
        <w:rPr>
          <w:rFonts w:hint="eastAsia"/>
          <w:color w:val="000000" w:themeColor="text1"/>
          <w14:textFill>
            <w14:solidFill>
              <w14:schemeClr w14:val="tx1"/>
            </w14:solidFill>
          </w14:textFill>
        </w:rPr>
        <w:t>四、各行业划型标准为：</w:t>
      </w:r>
    </w:p>
    <w:p w14:paraId="1088FFA8">
      <w:pPr>
        <w:rPr>
          <w:color w:val="000000" w:themeColor="text1"/>
          <w14:textFill>
            <w14:solidFill>
              <w14:schemeClr w14:val="tx1"/>
            </w14:solidFill>
          </w14:textFill>
        </w:rPr>
      </w:pPr>
      <w:r>
        <w:rPr>
          <w:rFonts w:hint="eastAsia"/>
          <w:color w:val="000000" w:themeColor="text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652CD881">
      <w:pPr>
        <w:rPr>
          <w:color w:val="000000" w:themeColor="text1"/>
          <w14:textFill>
            <w14:solidFill>
              <w14:schemeClr w14:val="tx1"/>
            </w14:solidFill>
          </w14:textFill>
        </w:rPr>
      </w:pPr>
      <w:r>
        <w:rPr>
          <w:rFonts w:hint="eastAsia"/>
          <w:color w:val="000000" w:themeColor="text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6FB314">
      <w:pPr>
        <w:rPr>
          <w:color w:val="000000" w:themeColor="text1"/>
          <w14:textFill>
            <w14:solidFill>
              <w14:schemeClr w14:val="tx1"/>
            </w14:solidFill>
          </w14:textFill>
        </w:rPr>
      </w:pPr>
      <w:r>
        <w:rPr>
          <w:rFonts w:hint="eastAsia"/>
          <w:color w:val="000000" w:themeColor="text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6926D31">
      <w:pPr>
        <w:rPr>
          <w:color w:val="000000" w:themeColor="text1"/>
          <w14:textFill>
            <w14:solidFill>
              <w14:schemeClr w14:val="tx1"/>
            </w14:solidFill>
          </w14:textFill>
        </w:rPr>
      </w:pPr>
      <w:r>
        <w:rPr>
          <w:rFonts w:hint="eastAsia"/>
          <w:color w:val="000000" w:themeColor="text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9668378">
      <w:pPr>
        <w:rPr>
          <w:color w:val="000000" w:themeColor="text1"/>
          <w14:textFill>
            <w14:solidFill>
              <w14:schemeClr w14:val="tx1"/>
            </w14:solidFill>
          </w14:textFill>
        </w:rPr>
      </w:pPr>
      <w:r>
        <w:rPr>
          <w:rFonts w:hint="eastAsia"/>
          <w:color w:val="000000" w:themeColor="text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762EF47">
      <w:pPr>
        <w:rPr>
          <w:color w:val="000000" w:themeColor="text1"/>
          <w14:textFill>
            <w14:solidFill>
              <w14:schemeClr w14:val="tx1"/>
            </w14:solidFill>
          </w14:textFill>
        </w:rPr>
      </w:pPr>
      <w:r>
        <w:rPr>
          <w:rFonts w:hint="eastAsia"/>
          <w:color w:val="000000" w:themeColor="text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14665C5">
      <w:pPr>
        <w:rPr>
          <w:color w:val="000000" w:themeColor="text1"/>
          <w14:textFill>
            <w14:solidFill>
              <w14:schemeClr w14:val="tx1"/>
            </w14:solidFill>
          </w14:textFill>
        </w:rPr>
      </w:pPr>
      <w:r>
        <w:rPr>
          <w:rFonts w:hint="eastAsia"/>
          <w:color w:val="000000" w:themeColor="text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435122">
      <w:pPr>
        <w:rPr>
          <w:color w:val="000000" w:themeColor="text1"/>
          <w14:textFill>
            <w14:solidFill>
              <w14:schemeClr w14:val="tx1"/>
            </w14:solidFill>
          </w14:textFill>
        </w:rPr>
      </w:pPr>
      <w:r>
        <w:rPr>
          <w:rFonts w:hint="eastAsia"/>
          <w:color w:val="000000" w:themeColor="text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105166">
      <w:pPr>
        <w:rPr>
          <w:color w:val="000000" w:themeColor="text1"/>
          <w14:textFill>
            <w14:solidFill>
              <w14:schemeClr w14:val="tx1"/>
            </w14:solidFill>
          </w14:textFill>
        </w:rPr>
      </w:pPr>
      <w:r>
        <w:rPr>
          <w:rFonts w:hint="eastAsia"/>
          <w:color w:val="000000" w:themeColor="text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348C68F">
      <w:pPr>
        <w:rPr>
          <w:color w:val="000000" w:themeColor="text1"/>
          <w14:textFill>
            <w14:solidFill>
              <w14:schemeClr w14:val="tx1"/>
            </w14:solidFill>
          </w14:textFill>
        </w:rPr>
      </w:pPr>
      <w:r>
        <w:rPr>
          <w:rFonts w:hint="eastAsia"/>
          <w:color w:val="000000" w:themeColor="text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FF6164">
      <w:pPr>
        <w:rPr>
          <w:color w:val="000000" w:themeColor="text1"/>
          <w14:textFill>
            <w14:solidFill>
              <w14:schemeClr w14:val="tx1"/>
            </w14:solidFill>
          </w14:textFill>
        </w:rPr>
      </w:pPr>
      <w:r>
        <w:rPr>
          <w:rFonts w:hint="eastAsia"/>
          <w:color w:val="000000" w:themeColor="text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BC90A4C">
      <w:pPr>
        <w:rPr>
          <w:color w:val="000000" w:themeColor="text1"/>
          <w14:textFill>
            <w14:solidFill>
              <w14:schemeClr w14:val="tx1"/>
            </w14:solidFill>
          </w14:textFill>
        </w:rPr>
      </w:pPr>
      <w:r>
        <w:rPr>
          <w:rFonts w:hint="eastAsia"/>
          <w:color w:val="000000" w:themeColor="text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A0AE0A">
      <w:pPr>
        <w:rPr>
          <w:color w:val="000000" w:themeColor="text1"/>
          <w14:textFill>
            <w14:solidFill>
              <w14:schemeClr w14:val="tx1"/>
            </w14:solidFill>
          </w14:textFill>
        </w:rPr>
      </w:pPr>
      <w:r>
        <w:rPr>
          <w:rFonts w:hint="eastAsia"/>
          <w:color w:val="000000" w:themeColor="text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7D8EAB4">
      <w:pPr>
        <w:rPr>
          <w:color w:val="000000" w:themeColor="text1"/>
          <w14:textFill>
            <w14:solidFill>
              <w14:schemeClr w14:val="tx1"/>
            </w14:solidFill>
          </w14:textFill>
        </w:rPr>
      </w:pPr>
      <w:r>
        <w:rPr>
          <w:rFonts w:hint="eastAsia"/>
          <w:color w:val="000000" w:themeColor="text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ED07525">
      <w:pPr>
        <w:rPr>
          <w:color w:val="000000" w:themeColor="text1"/>
          <w14:textFill>
            <w14:solidFill>
              <w14:schemeClr w14:val="tx1"/>
            </w14:solidFill>
          </w14:textFill>
        </w:rPr>
      </w:pPr>
      <w:r>
        <w:rPr>
          <w:rFonts w:hint="eastAsia"/>
          <w:color w:val="000000" w:themeColor="text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9376252">
      <w:pPr>
        <w:rPr>
          <w:color w:val="000000" w:themeColor="text1"/>
          <w14:textFill>
            <w14:solidFill>
              <w14:schemeClr w14:val="tx1"/>
            </w14:solidFill>
          </w14:textFill>
        </w:rPr>
      </w:pPr>
      <w:r>
        <w:rPr>
          <w:rFonts w:hint="eastAsia"/>
          <w:color w:val="000000" w:themeColor="text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5AB76A31">
      <w:pPr>
        <w:rPr>
          <w:color w:val="000000" w:themeColor="text1"/>
          <w14:textFill>
            <w14:solidFill>
              <w14:schemeClr w14:val="tx1"/>
            </w14:solidFill>
          </w14:textFill>
        </w:rPr>
      </w:pPr>
      <w:r>
        <w:rPr>
          <w:rFonts w:hint="eastAsia"/>
          <w:color w:val="000000" w:themeColor="text1"/>
          <w14:textFill>
            <w14:solidFill>
              <w14:schemeClr w14:val="tx1"/>
            </w14:solidFill>
          </w14:textFill>
        </w:rPr>
        <w:t>五、企业类型的划分以统计部门的统计数据为依据。</w:t>
      </w:r>
    </w:p>
    <w:p w14:paraId="6A2F158D">
      <w:pPr>
        <w:rPr>
          <w:color w:val="000000" w:themeColor="text1"/>
          <w14:textFill>
            <w14:solidFill>
              <w14:schemeClr w14:val="tx1"/>
            </w14:solidFill>
          </w14:textFill>
        </w:rPr>
      </w:pPr>
      <w:r>
        <w:rPr>
          <w:rFonts w:hint="eastAsia"/>
          <w:color w:val="000000" w:themeColor="text1"/>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0643F1C8">
      <w:pPr>
        <w:rPr>
          <w:color w:val="000000" w:themeColor="text1"/>
          <w14:textFill>
            <w14:solidFill>
              <w14:schemeClr w14:val="tx1"/>
            </w14:solidFill>
          </w14:textFill>
        </w:rPr>
      </w:pPr>
      <w:r>
        <w:rPr>
          <w:rFonts w:hint="eastAsia"/>
          <w:color w:val="000000" w:themeColor="text1"/>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5010F0AC">
      <w:pPr>
        <w:rPr>
          <w:color w:val="000000" w:themeColor="text1"/>
          <w14:textFill>
            <w14:solidFill>
              <w14:schemeClr w14:val="tx1"/>
            </w14:solidFill>
          </w14:textFill>
        </w:rPr>
      </w:pPr>
      <w:r>
        <w:rPr>
          <w:rFonts w:hint="eastAsia"/>
          <w:color w:val="000000" w:themeColor="text1"/>
          <w14:textFill>
            <w14:solidFill>
              <w14:schemeClr w14:val="tx1"/>
            </w14:solidFill>
          </w14:textFill>
        </w:rPr>
        <w:t>八、本规定由工业和信息化部、国家统计局会同有关部门根据《国民经济行业分类》修订情况和企业发展变化情况适时修订。</w:t>
      </w:r>
    </w:p>
    <w:p w14:paraId="53F6A45D">
      <w:pPr>
        <w:rPr>
          <w:color w:val="000000" w:themeColor="text1"/>
          <w14:textFill>
            <w14:solidFill>
              <w14:schemeClr w14:val="tx1"/>
            </w14:solidFill>
          </w14:textFill>
        </w:rPr>
      </w:pPr>
      <w:r>
        <w:rPr>
          <w:rFonts w:hint="eastAsia"/>
          <w:color w:val="000000" w:themeColor="text1"/>
          <w14:textFill>
            <w14:solidFill>
              <w14:schemeClr w14:val="tx1"/>
            </w14:solidFill>
          </w14:textFill>
        </w:rPr>
        <w:t>九、本规定由工业和信息化部、国家统计局会同有关部门负责解释。</w:t>
      </w:r>
    </w:p>
    <w:p w14:paraId="66D4B486">
      <w:pPr>
        <w:rPr>
          <w:color w:val="000000" w:themeColor="text1"/>
          <w14:textFill>
            <w14:solidFill>
              <w14:schemeClr w14:val="tx1"/>
            </w14:solidFill>
          </w14:textFill>
        </w:rPr>
      </w:pPr>
      <w:r>
        <w:rPr>
          <w:rFonts w:hint="eastAsia"/>
          <w:color w:val="000000" w:themeColor="text1"/>
          <w14:textFill>
            <w14:solidFill>
              <w14:schemeClr w14:val="tx1"/>
            </w14:solidFill>
          </w14:textFill>
        </w:rPr>
        <w:t>十、本规定自发布之日起执行，原国家经贸委、原国家计委、财政部和国家统计局2003年颁布的《中小企业标准暂行规定》同时废止。</w:t>
      </w:r>
    </w:p>
    <w:p w14:paraId="16CADE81">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8963789">
      <w:pPr>
        <w:pStyle w:val="3"/>
        <w:numPr>
          <w:ilvl w:val="0"/>
          <w:numId w:val="3"/>
        </w:numPr>
        <w:rPr>
          <w:color w:val="000000" w:themeColor="text1"/>
          <w14:textFill>
            <w14:solidFill>
              <w14:schemeClr w14:val="tx1"/>
            </w14:solidFill>
          </w14:textFill>
        </w:rPr>
      </w:pPr>
      <w:bookmarkStart w:id="58" w:name="_Toc191288713"/>
      <w:r>
        <w:rPr>
          <w:rFonts w:hint="eastAsia"/>
          <w:color w:val="000000" w:themeColor="text1"/>
          <w14:textFill>
            <w14:solidFill>
              <w14:schemeClr w14:val="tx1"/>
            </w14:solidFill>
          </w14:textFill>
        </w:rPr>
        <w:t>供应商须知</w:t>
      </w:r>
      <w:bookmarkEnd w:id="58"/>
    </w:p>
    <w:p w14:paraId="73B36B61">
      <w:pPr>
        <w:pStyle w:val="4"/>
        <w:numPr>
          <w:ilvl w:val="0"/>
          <w:numId w:val="4"/>
        </w:numPr>
        <w:rPr>
          <w:color w:val="000000" w:themeColor="text1"/>
          <w14:textFill>
            <w14:solidFill>
              <w14:schemeClr w14:val="tx1"/>
            </w14:solidFill>
          </w14:textFill>
        </w:rPr>
      </w:pPr>
      <w:bookmarkStart w:id="59" w:name="_Toc71366186"/>
      <w:bookmarkStart w:id="60" w:name="_Toc109899721"/>
      <w:bookmarkStart w:id="61" w:name="_Toc73559805"/>
      <w:bookmarkStart w:id="62" w:name="_Toc109897623"/>
      <w:bookmarkStart w:id="63" w:name="_Toc191288714"/>
      <w:bookmarkStart w:id="64" w:name="_Toc77105635"/>
      <w:bookmarkStart w:id="65" w:name="_Toc77146785"/>
      <w:bookmarkStart w:id="66" w:name="_Toc109900140"/>
      <w:bookmarkStart w:id="67" w:name="_Toc49874051"/>
      <w:bookmarkStart w:id="68" w:name="_Toc60997544"/>
      <w:bookmarkStart w:id="69" w:name="_Toc486407811"/>
      <w:bookmarkStart w:id="70" w:name="_Toc109900559"/>
      <w:bookmarkStart w:id="71" w:name="_Toc54716238"/>
      <w:r>
        <w:rPr>
          <w:rFonts w:hint="eastAsia"/>
          <w:color w:val="000000" w:themeColor="text1"/>
          <w14:textFill>
            <w14:solidFill>
              <w14:schemeClr w14:val="tx1"/>
            </w14:solidFill>
          </w14:textFill>
        </w:rPr>
        <w:t>总则</w:t>
      </w:r>
      <w:bookmarkEnd w:id="59"/>
      <w:bookmarkEnd w:id="60"/>
      <w:bookmarkEnd w:id="61"/>
      <w:bookmarkEnd w:id="62"/>
      <w:bookmarkEnd w:id="63"/>
      <w:bookmarkEnd w:id="64"/>
      <w:bookmarkEnd w:id="65"/>
      <w:bookmarkEnd w:id="66"/>
      <w:bookmarkEnd w:id="67"/>
      <w:bookmarkEnd w:id="68"/>
      <w:bookmarkEnd w:id="69"/>
      <w:bookmarkEnd w:id="70"/>
      <w:bookmarkEnd w:id="71"/>
    </w:p>
    <w:p w14:paraId="57FE2336">
      <w:pPr>
        <w:pStyle w:val="5"/>
        <w:numPr>
          <w:ilvl w:val="0"/>
          <w:numId w:val="5"/>
        </w:numPr>
        <w:rPr>
          <w:color w:val="000000" w:themeColor="text1"/>
          <w14:textFill>
            <w14:solidFill>
              <w14:schemeClr w14:val="tx1"/>
            </w14:solidFill>
          </w14:textFill>
        </w:rPr>
      </w:pPr>
      <w:bookmarkStart w:id="72" w:name="_Toc77105636"/>
      <w:bookmarkStart w:id="73" w:name="_Toc77146786"/>
      <w:bookmarkStart w:id="74" w:name="_Toc60997545"/>
      <w:bookmarkStart w:id="75" w:name="_Toc486407812"/>
      <w:bookmarkStart w:id="76" w:name="_Toc109899722"/>
      <w:bookmarkStart w:id="77" w:name="_Toc73559806"/>
      <w:bookmarkStart w:id="78" w:name="_Toc109897624"/>
      <w:bookmarkStart w:id="79" w:name="_Toc109900141"/>
      <w:bookmarkStart w:id="80" w:name="_Toc49874052"/>
      <w:bookmarkStart w:id="81" w:name="_Toc71366187"/>
      <w:bookmarkStart w:id="82" w:name="_Toc109900560"/>
      <w:bookmarkStart w:id="83" w:name="_Toc54716239"/>
      <w:r>
        <w:rPr>
          <w:rFonts w:hint="eastAsia"/>
          <w:color w:val="000000" w:themeColor="text1"/>
          <w14:textFill>
            <w14:solidFill>
              <w14:schemeClr w14:val="tx1"/>
            </w14:solidFill>
          </w14:textFill>
        </w:rPr>
        <w:t>适用范围</w:t>
      </w:r>
      <w:bookmarkEnd w:id="72"/>
      <w:bookmarkEnd w:id="73"/>
      <w:bookmarkEnd w:id="74"/>
      <w:bookmarkEnd w:id="75"/>
      <w:bookmarkEnd w:id="76"/>
      <w:bookmarkEnd w:id="77"/>
      <w:bookmarkEnd w:id="78"/>
      <w:bookmarkEnd w:id="79"/>
      <w:bookmarkEnd w:id="80"/>
      <w:bookmarkEnd w:id="81"/>
      <w:bookmarkEnd w:id="82"/>
      <w:bookmarkEnd w:id="83"/>
    </w:p>
    <w:p w14:paraId="38D1A027">
      <w:pPr>
        <w:tabs>
          <w:tab w:val="left" w:pos="426"/>
        </w:tabs>
        <w:autoSpaceDE w:val="0"/>
        <w:autoSpaceDN w:val="0"/>
        <w:adjustRightInd w:val="0"/>
        <w:snapToGrid w:val="0"/>
        <w:ind w:firstLine="480" w:firstLineChars="200"/>
        <w:rPr>
          <w:rFonts w:cs="宋体"/>
          <w:snapToGrid w:val="0"/>
          <w:color w:val="000000" w:themeColor="text1"/>
          <w:szCs w:val="24"/>
          <w14:textFill>
            <w14:solidFill>
              <w14:schemeClr w14:val="tx1"/>
            </w14:solidFill>
          </w14:textFill>
        </w:rPr>
      </w:pPr>
      <w:r>
        <w:rPr>
          <w:rFonts w:cs="宋体"/>
          <w:snapToGrid w:val="0"/>
          <w:color w:val="000000" w:themeColor="text1"/>
          <w:szCs w:val="24"/>
          <w14:textFill>
            <w14:solidFill>
              <w14:schemeClr w14:val="tx1"/>
            </w14:solidFill>
          </w14:textFill>
        </w:rPr>
        <w:t>1.1</w:t>
      </w:r>
      <w:r>
        <w:rPr>
          <w:rFonts w:hint="eastAsia" w:cs="宋体"/>
          <w:snapToGrid w:val="0"/>
          <w:color w:val="000000" w:themeColor="text1"/>
          <w:szCs w:val="24"/>
          <w14:textFill>
            <w14:solidFill>
              <w14:schemeClr w14:val="tx1"/>
            </w14:solidFill>
          </w14:textFill>
        </w:rPr>
        <w:t>本询价通知书（也称采购文件）仅适用于本项目的采购活动。</w:t>
      </w:r>
    </w:p>
    <w:p w14:paraId="700A782E">
      <w:pPr>
        <w:pStyle w:val="5"/>
        <w:numPr>
          <w:ilvl w:val="0"/>
          <w:numId w:val="5"/>
        </w:numPr>
        <w:rPr>
          <w:color w:val="000000" w:themeColor="text1"/>
          <w14:textFill>
            <w14:solidFill>
              <w14:schemeClr w14:val="tx1"/>
            </w14:solidFill>
          </w14:textFill>
        </w:rPr>
      </w:pPr>
      <w:bookmarkStart w:id="84" w:name="_Toc49874053"/>
      <w:bookmarkStart w:id="85" w:name="_Toc109900142"/>
      <w:bookmarkStart w:id="86" w:name="_Toc73559807"/>
      <w:bookmarkStart w:id="87" w:name="_Toc77146787"/>
      <w:bookmarkStart w:id="88" w:name="_Toc109899723"/>
      <w:bookmarkStart w:id="89" w:name="_Toc71366188"/>
      <w:bookmarkStart w:id="90" w:name="_Toc60997546"/>
      <w:bookmarkStart w:id="91" w:name="_Toc486407813"/>
      <w:bookmarkStart w:id="92" w:name="_Toc77105637"/>
      <w:bookmarkStart w:id="93" w:name="_Toc109900561"/>
      <w:bookmarkStart w:id="94" w:name="_Toc54716240"/>
      <w:bookmarkStart w:id="95" w:name="_Toc109897625"/>
      <w:r>
        <w:rPr>
          <w:rFonts w:hint="eastAsia"/>
          <w:color w:val="000000" w:themeColor="text1"/>
          <w14:textFill>
            <w14:solidFill>
              <w14:schemeClr w14:val="tx1"/>
            </w14:solidFill>
          </w14:textFill>
        </w:rPr>
        <w:t>定义</w:t>
      </w:r>
      <w:bookmarkEnd w:id="84"/>
      <w:bookmarkEnd w:id="85"/>
      <w:bookmarkEnd w:id="86"/>
      <w:bookmarkEnd w:id="87"/>
      <w:bookmarkEnd w:id="88"/>
      <w:bookmarkEnd w:id="89"/>
      <w:bookmarkEnd w:id="90"/>
      <w:bookmarkEnd w:id="91"/>
      <w:bookmarkEnd w:id="92"/>
      <w:bookmarkEnd w:id="93"/>
      <w:bookmarkEnd w:id="94"/>
      <w:bookmarkEnd w:id="95"/>
    </w:p>
    <w:p w14:paraId="2D802256">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2.1根据《中华人民共和国政府采购法》及其实施条例等有关法律、法规和规章的规定，制定本询价通知书。</w:t>
      </w:r>
    </w:p>
    <w:p w14:paraId="2FF68ABE">
      <w:pPr>
        <w:pStyle w:val="27"/>
        <w:ind w:firstLine="480"/>
        <w:rPr>
          <w:rFonts w:cs="宋体"/>
          <w:snapToGrid w:val="0"/>
          <w:color w:val="000000" w:themeColor="text1"/>
          <w14:textFill>
            <w14:solidFill>
              <w14:schemeClr w14:val="tx1"/>
            </w14:solidFill>
          </w14:textFill>
        </w:rPr>
      </w:pPr>
      <w:r>
        <w:rPr>
          <w:rFonts w:cs="宋体"/>
          <w:snapToGrid w:val="0"/>
          <w:color w:val="000000" w:themeColor="text1"/>
          <w14:textFill>
            <w14:solidFill>
              <w14:schemeClr w14:val="tx1"/>
            </w14:solidFill>
          </w14:textFill>
        </w:rPr>
        <w:t>2.2采购人：见“供应商须知前附表”。</w:t>
      </w:r>
    </w:p>
    <w:p w14:paraId="1ABD5281">
      <w:pPr>
        <w:pStyle w:val="27"/>
        <w:ind w:firstLine="480"/>
        <w:rPr>
          <w:rFonts w:cs="宋体"/>
          <w:snapToGrid w:val="0"/>
          <w:color w:val="000000" w:themeColor="text1"/>
          <w14:textFill>
            <w14:solidFill>
              <w14:schemeClr w14:val="tx1"/>
            </w14:solidFill>
          </w14:textFill>
        </w:rPr>
      </w:pPr>
      <w:r>
        <w:rPr>
          <w:rFonts w:cs="宋体"/>
          <w:snapToGrid w:val="0"/>
          <w:color w:val="000000" w:themeColor="text1"/>
          <w14:textFill>
            <w14:solidFill>
              <w14:schemeClr w14:val="tx1"/>
            </w14:solidFill>
          </w14:textFill>
        </w:rPr>
        <w:t>2.3采购代理机构：见“供应商须知前附表”。</w:t>
      </w:r>
    </w:p>
    <w:p w14:paraId="2E8E1060">
      <w:pPr>
        <w:pStyle w:val="27"/>
        <w:ind w:firstLine="480"/>
        <w:rPr>
          <w:rFonts w:cs="宋体"/>
          <w:snapToGrid w:val="0"/>
          <w:color w:val="000000" w:themeColor="text1"/>
          <w14:textFill>
            <w14:solidFill>
              <w14:schemeClr w14:val="tx1"/>
            </w14:solidFill>
          </w14:textFill>
        </w:rPr>
      </w:pPr>
      <w:r>
        <w:rPr>
          <w:rFonts w:cs="宋体"/>
          <w:snapToGrid w:val="0"/>
          <w:color w:val="000000" w:themeColor="text1"/>
          <w14:textFill>
            <w14:solidFill>
              <w14:schemeClr w14:val="tx1"/>
            </w14:solidFill>
          </w14:textFill>
        </w:rPr>
        <w:t>2.4政府采购监督管理部门：见“供应商须知前附表”。</w:t>
      </w:r>
    </w:p>
    <w:p w14:paraId="20A7B7DA">
      <w:pPr>
        <w:pStyle w:val="27"/>
        <w:ind w:firstLine="480"/>
        <w:rPr>
          <w:rFonts w:cs="宋体"/>
          <w:snapToGrid w:val="0"/>
          <w:color w:val="000000" w:themeColor="text1"/>
          <w14:textFill>
            <w14:solidFill>
              <w14:schemeClr w14:val="tx1"/>
            </w14:solidFill>
          </w14:textFill>
        </w:rPr>
      </w:pPr>
      <w:r>
        <w:rPr>
          <w:rFonts w:cs="宋体"/>
          <w:snapToGrid w:val="0"/>
          <w:color w:val="000000" w:themeColor="text1"/>
          <w14:textFill>
            <w14:solidFill>
              <w14:schemeClr w14:val="tx1"/>
            </w14:solidFill>
          </w14:textFill>
        </w:rPr>
        <w:t>2.5项目名称：见“供应商须知前附表”。</w:t>
      </w:r>
    </w:p>
    <w:p w14:paraId="4FB72185">
      <w:pPr>
        <w:pStyle w:val="27"/>
        <w:ind w:firstLine="480"/>
        <w:rPr>
          <w:rFonts w:cs="宋体"/>
          <w:snapToGrid w:val="0"/>
          <w:color w:val="000000" w:themeColor="text1"/>
          <w14:textFill>
            <w14:solidFill>
              <w14:schemeClr w14:val="tx1"/>
            </w14:solidFill>
          </w14:textFill>
        </w:rPr>
      </w:pPr>
      <w:r>
        <w:rPr>
          <w:rFonts w:cs="宋体"/>
          <w:snapToGrid w:val="0"/>
          <w:color w:val="000000" w:themeColor="text1"/>
          <w14:textFill>
            <w14:solidFill>
              <w14:schemeClr w14:val="tx1"/>
            </w14:solidFill>
          </w14:textFill>
        </w:rPr>
        <w:t>2.6项目地点：见“供应商须知前附表”。</w:t>
      </w:r>
    </w:p>
    <w:p w14:paraId="348D94A4">
      <w:pPr>
        <w:pStyle w:val="27"/>
        <w:ind w:firstLine="480"/>
        <w:rPr>
          <w:rFonts w:cs="宋体"/>
          <w:snapToGrid w:val="0"/>
          <w:color w:val="000000" w:themeColor="text1"/>
          <w14:textFill>
            <w14:solidFill>
              <w14:schemeClr w14:val="tx1"/>
            </w14:solidFill>
          </w14:textFill>
        </w:rPr>
      </w:pPr>
      <w:r>
        <w:rPr>
          <w:rFonts w:cs="宋体"/>
          <w:snapToGrid w:val="0"/>
          <w:color w:val="000000" w:themeColor="text1"/>
          <w14:textFill>
            <w14:solidFill>
              <w14:schemeClr w14:val="tx1"/>
            </w14:solidFill>
          </w14:textFill>
        </w:rPr>
        <w:t>2.7项目内容：见“供应商须知前附表”。</w:t>
      </w:r>
    </w:p>
    <w:p w14:paraId="1BC374B3">
      <w:pPr>
        <w:pStyle w:val="5"/>
        <w:numPr>
          <w:ilvl w:val="0"/>
          <w:numId w:val="5"/>
        </w:numPr>
        <w:rPr>
          <w:color w:val="000000" w:themeColor="text1"/>
          <w14:textFill>
            <w14:solidFill>
              <w14:schemeClr w14:val="tx1"/>
            </w14:solidFill>
          </w14:textFill>
        </w:rPr>
      </w:pPr>
      <w:bookmarkStart w:id="96" w:name="_Toc48688791"/>
      <w:bookmarkStart w:id="97" w:name="_Toc46771642"/>
      <w:bookmarkStart w:id="98" w:name="_Toc46772243"/>
      <w:bookmarkStart w:id="99" w:name="_Toc470172667"/>
      <w:bookmarkStart w:id="100" w:name="_Toc52960555"/>
      <w:bookmarkStart w:id="101" w:name="_Toc109899536"/>
      <w:bookmarkStart w:id="102" w:name="_Toc48846111"/>
      <w:bookmarkStart w:id="103" w:name="_Toc109900374"/>
      <w:bookmarkStart w:id="104" w:name="_Toc109899955"/>
      <w:bookmarkStart w:id="105" w:name="_Toc109897437"/>
      <w:bookmarkStart w:id="106" w:name="_Toc9974"/>
      <w:bookmarkStart w:id="107" w:name="_Toc51674213"/>
      <w:bookmarkStart w:id="108" w:name="_Toc52962729"/>
      <w:r>
        <w:rPr>
          <w:color w:val="000000" w:themeColor="text1"/>
          <w14:textFill>
            <w14:solidFill>
              <w14:schemeClr w14:val="tx1"/>
            </w14:solidFill>
          </w14:textFill>
        </w:rPr>
        <w:t>资金来源</w:t>
      </w:r>
    </w:p>
    <w:p w14:paraId="39555C87">
      <w:pPr>
        <w:pStyle w:val="27"/>
        <w:ind w:firstLine="480"/>
        <w:rPr>
          <w:color w:val="000000" w:themeColor="text1"/>
          <w14:textFill>
            <w14:solidFill>
              <w14:schemeClr w14:val="tx1"/>
            </w14:solidFill>
          </w14:textFill>
        </w:rPr>
      </w:pPr>
      <w:r>
        <w:rPr>
          <w:color w:val="000000" w:themeColor="text1"/>
          <w14:textFill>
            <w14:solidFill>
              <w14:schemeClr w14:val="tx1"/>
            </w14:solidFill>
          </w14:textFill>
        </w:rPr>
        <w:t>3.1资金来源：见“供应商须知前附表”。</w:t>
      </w:r>
    </w:p>
    <w:p w14:paraId="78CB2F87">
      <w:pPr>
        <w:pStyle w:val="5"/>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供应商资格要求</w:t>
      </w:r>
    </w:p>
    <w:p w14:paraId="4BA9141B">
      <w:pPr>
        <w:rPr>
          <w:color w:val="000000" w:themeColor="text1"/>
          <w14:textFill>
            <w14:solidFill>
              <w14:schemeClr w14:val="tx1"/>
            </w14:solidFill>
          </w14:textFill>
        </w:rPr>
      </w:pPr>
      <w:r>
        <w:rPr>
          <w:color w:val="000000" w:themeColor="text1"/>
          <w14:textFill>
            <w14:solidFill>
              <w14:schemeClr w14:val="tx1"/>
            </w14:solidFill>
          </w14:textFill>
        </w:rPr>
        <w:t>4.1供应商资格要求：见“供应商须知前附表”；</w:t>
      </w:r>
    </w:p>
    <w:p w14:paraId="2395943B">
      <w:pPr>
        <w:rPr>
          <w:color w:val="000000" w:themeColor="text1"/>
          <w14:textFill>
            <w14:solidFill>
              <w14:schemeClr w14:val="tx1"/>
            </w14:solidFill>
          </w14:textFill>
        </w:rPr>
      </w:pPr>
      <w:r>
        <w:rPr>
          <w:color w:val="000000" w:themeColor="text1"/>
          <w14:textFill>
            <w14:solidFill>
              <w14:schemeClr w14:val="tx1"/>
            </w14:solidFill>
          </w14:textFill>
        </w:rPr>
        <w:t>4.2“供应商须知前附表”规定接受联合体</w:t>
      </w:r>
      <w:r>
        <w:rPr>
          <w:rFonts w:hint="eastAsia"/>
          <w:color w:val="000000" w:themeColor="text1"/>
          <w14:textFill>
            <w14:solidFill>
              <w14:schemeClr w14:val="tx1"/>
            </w14:solidFill>
          </w14:textFill>
        </w:rPr>
        <w:t>询价</w:t>
      </w:r>
      <w:r>
        <w:rPr>
          <w:color w:val="000000" w:themeColor="text1"/>
          <w14:textFill>
            <w14:solidFill>
              <w14:schemeClr w14:val="tx1"/>
            </w14:solidFill>
          </w14:textFill>
        </w:rPr>
        <w:t xml:space="preserve">的，还应遵守以下规定： </w:t>
      </w:r>
    </w:p>
    <w:p w14:paraId="795D40DE">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1）联合体各方应按询价通知书提供的格式签订联合体协议书，明确联合体牵头人和各方权利义务；</w:t>
      </w:r>
    </w:p>
    <w:p w14:paraId="3FBDCDBA">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2）由同一专业的单位组成的联合体，按照资质等级较低的单位确定资质等级；</w:t>
      </w:r>
    </w:p>
    <w:p w14:paraId="416251C9">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3）联合体各方不得再以自己名义单独或参加其他联合体</w:t>
      </w:r>
      <w:r>
        <w:rPr>
          <w:rFonts w:hint="eastAsia"/>
          <w:color w:val="000000" w:themeColor="text1"/>
          <w14:textFill>
            <w14:solidFill>
              <w14:schemeClr w14:val="tx1"/>
            </w14:solidFill>
          </w14:textFill>
        </w:rPr>
        <w:t>参与本项目</w:t>
      </w:r>
      <w:r>
        <w:rPr>
          <w:color w:val="000000" w:themeColor="text1"/>
          <w14:textFill>
            <w14:solidFill>
              <w14:schemeClr w14:val="tx1"/>
            </w14:solidFill>
          </w14:textFill>
        </w:rPr>
        <w:t>。</w:t>
      </w:r>
    </w:p>
    <w:p w14:paraId="7ED42C4E">
      <w:pPr>
        <w:pStyle w:val="5"/>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费用</w:t>
      </w:r>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color w:val="000000" w:themeColor="text1"/>
          <w14:textFill>
            <w14:solidFill>
              <w14:schemeClr w14:val="tx1"/>
            </w14:solidFill>
          </w14:textFill>
        </w:rPr>
        <w:t>承担</w:t>
      </w:r>
    </w:p>
    <w:p w14:paraId="350EEC32">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5</w:t>
      </w:r>
      <w:r>
        <w:rPr>
          <w:rFonts w:hint="eastAsia"/>
          <w:snapToGrid w:val="0"/>
          <w:color w:val="000000" w:themeColor="text1"/>
          <w:lang w:val="zh-CN"/>
          <w14:textFill>
            <w14:solidFill>
              <w14:schemeClr w14:val="tx1"/>
            </w14:solidFill>
          </w14:textFill>
        </w:rPr>
        <w:t>.1供应商应承担所有与准备和参加询价有关的费用，不论询价的结果如何，采购人均无义务和责任承担这些费用。</w:t>
      </w:r>
    </w:p>
    <w:p w14:paraId="24C2C653">
      <w:pPr>
        <w:pStyle w:val="5"/>
        <w:numPr>
          <w:ilvl w:val="0"/>
          <w:numId w:val="5"/>
        </w:numPr>
        <w:rPr>
          <w:color w:val="000000" w:themeColor="text1"/>
          <w14:textFill>
            <w14:solidFill>
              <w14:schemeClr w14:val="tx1"/>
            </w14:solidFill>
          </w14:textFill>
        </w:rPr>
      </w:pPr>
      <w:bookmarkStart w:id="109" w:name="_Toc161600293"/>
      <w:bookmarkStart w:id="110" w:name="_Toc140132761"/>
      <w:r>
        <w:rPr>
          <w:rFonts w:hint="eastAsia"/>
          <w:color w:val="000000" w:themeColor="text1"/>
          <w14:textFill>
            <w14:solidFill>
              <w14:schemeClr w14:val="tx1"/>
            </w14:solidFill>
          </w14:textFill>
        </w:rPr>
        <w:t>保密</w:t>
      </w:r>
      <w:bookmarkEnd w:id="109"/>
      <w:bookmarkEnd w:id="110"/>
    </w:p>
    <w:p w14:paraId="55DC0FE7">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6.1参与询价活动的各方应对询价通知书和响应文件中的商业和技术等秘密保密，否则应承担相应的法律责任。 </w:t>
      </w:r>
    </w:p>
    <w:p w14:paraId="0F5E7DF8">
      <w:pPr>
        <w:pStyle w:val="5"/>
        <w:numPr>
          <w:ilvl w:val="0"/>
          <w:numId w:val="5"/>
        </w:numPr>
        <w:rPr>
          <w:color w:val="000000" w:themeColor="text1"/>
          <w14:textFill>
            <w14:solidFill>
              <w14:schemeClr w14:val="tx1"/>
            </w14:solidFill>
          </w14:textFill>
        </w:rPr>
      </w:pPr>
      <w:bookmarkStart w:id="111" w:name="_Toc140132762"/>
      <w:bookmarkStart w:id="112" w:name="_Toc161600294"/>
      <w:r>
        <w:rPr>
          <w:rFonts w:hint="eastAsia"/>
          <w:color w:val="000000" w:themeColor="text1"/>
          <w14:textFill>
            <w14:solidFill>
              <w14:schemeClr w14:val="tx1"/>
            </w14:solidFill>
          </w14:textFill>
        </w:rPr>
        <w:t>语言文字</w:t>
      </w:r>
      <w:bookmarkEnd w:id="111"/>
      <w:bookmarkEnd w:id="112"/>
    </w:p>
    <w:p w14:paraId="1CF31B8F">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7.1响应文件使用的语言文字应为中文。专用术语使用外文的，应附有中文注释。</w:t>
      </w:r>
    </w:p>
    <w:p w14:paraId="36E2A21C">
      <w:pPr>
        <w:pStyle w:val="5"/>
        <w:numPr>
          <w:ilvl w:val="0"/>
          <w:numId w:val="5"/>
        </w:numPr>
        <w:rPr>
          <w:color w:val="000000" w:themeColor="text1"/>
          <w14:textFill>
            <w14:solidFill>
              <w14:schemeClr w14:val="tx1"/>
            </w14:solidFill>
          </w14:textFill>
        </w:rPr>
      </w:pPr>
      <w:bookmarkStart w:id="113" w:name="_Toc161600295"/>
      <w:bookmarkStart w:id="114" w:name="_Toc140132763"/>
      <w:r>
        <w:rPr>
          <w:rFonts w:hint="eastAsia"/>
          <w:color w:val="000000" w:themeColor="text1"/>
          <w14:textFill>
            <w14:solidFill>
              <w14:schemeClr w14:val="tx1"/>
            </w14:solidFill>
          </w14:textFill>
        </w:rPr>
        <w:t>计量单位</w:t>
      </w:r>
      <w:bookmarkEnd w:id="113"/>
      <w:bookmarkEnd w:id="114"/>
    </w:p>
    <w:p w14:paraId="36F8E0D3">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8.1所有计量均采用中华人民共和国法定计量单位。</w:t>
      </w:r>
    </w:p>
    <w:p w14:paraId="56D465BB">
      <w:pPr>
        <w:pStyle w:val="5"/>
        <w:numPr>
          <w:ilvl w:val="0"/>
          <w:numId w:val="5"/>
        </w:numPr>
        <w:rPr>
          <w:color w:val="000000" w:themeColor="text1"/>
          <w14:textFill>
            <w14:solidFill>
              <w14:schemeClr w14:val="tx1"/>
            </w14:solidFill>
          </w14:textFill>
        </w:rPr>
      </w:pPr>
      <w:bookmarkStart w:id="115" w:name="_Toc140132764"/>
      <w:bookmarkStart w:id="116" w:name="_Toc161600296"/>
      <w:r>
        <w:rPr>
          <w:rFonts w:hint="eastAsia"/>
          <w:color w:val="000000" w:themeColor="text1"/>
          <w14:textFill>
            <w14:solidFill>
              <w14:schemeClr w14:val="tx1"/>
            </w14:solidFill>
          </w14:textFill>
        </w:rPr>
        <w:t>现场考察和答疑会</w:t>
      </w:r>
      <w:bookmarkEnd w:id="115"/>
      <w:bookmarkEnd w:id="116"/>
    </w:p>
    <w:p w14:paraId="0ECDC75A">
      <w:pPr>
        <w:pStyle w:val="27"/>
        <w:ind w:firstLine="480"/>
        <w:rPr>
          <w:color w:val="000000" w:themeColor="text1"/>
          <w14:textFill>
            <w14:solidFill>
              <w14:schemeClr w14:val="tx1"/>
            </w14:solidFill>
          </w14:textFill>
        </w:rPr>
      </w:pPr>
      <w:bookmarkStart w:id="117" w:name="_Hlk143529198"/>
      <w:r>
        <w:rPr>
          <w:rFonts w:hint="eastAsia"/>
          <w:color w:val="000000" w:themeColor="text1"/>
          <w14:textFill>
            <w14:solidFill>
              <w14:schemeClr w14:val="tx1"/>
            </w14:solidFill>
          </w14:textFill>
        </w:rPr>
        <w:t xml:space="preserve">9.1 “供应商须知前附表”规定组织现场考察的，采购人按“供应商须知前附表”规定的时间、地点组织供应商项目现场考察。 </w:t>
      </w:r>
    </w:p>
    <w:p w14:paraId="5A957E8D">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9.2 供应商现场考察发生的费用自理。</w:t>
      </w:r>
    </w:p>
    <w:p w14:paraId="4ED226DE">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9.3 在现场考察中，因供应商自身原因发生的人员伤亡和财产损失，由供应商自行负责。</w:t>
      </w:r>
    </w:p>
    <w:p w14:paraId="506A6493">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9.4 采购人在现场考察中介绍的项目场地和相关的周边环境情况，仅供供应商在编制响应文件时参考，采购人不对供应商据此作出的判断和决策负责。</w:t>
      </w:r>
    </w:p>
    <w:p w14:paraId="0BF8F89B">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9.5 “供应商须知前附表”规定召开答疑会的，采购人按“供应商须知前附表”规定的时间和地点召开答疑会，澄清供应商提出的问题。</w:t>
      </w:r>
    </w:p>
    <w:bookmarkEnd w:id="117"/>
    <w:p w14:paraId="0B54EF8C">
      <w:pPr>
        <w:pStyle w:val="5"/>
        <w:numPr>
          <w:ilvl w:val="0"/>
          <w:numId w:val="5"/>
        </w:numPr>
        <w:rPr>
          <w:color w:val="000000" w:themeColor="text1"/>
          <w14:textFill>
            <w14:solidFill>
              <w14:schemeClr w14:val="tx1"/>
            </w14:solidFill>
          </w14:textFill>
        </w:rPr>
      </w:pPr>
      <w:bookmarkStart w:id="118" w:name="_Toc140132765"/>
      <w:bookmarkStart w:id="119" w:name="_Toc161600297"/>
      <w:r>
        <w:rPr>
          <w:rFonts w:hint="eastAsia"/>
          <w:color w:val="000000" w:themeColor="text1"/>
          <w14:textFill>
            <w14:solidFill>
              <w14:schemeClr w14:val="tx1"/>
            </w14:solidFill>
          </w14:textFill>
        </w:rPr>
        <w:t>合同分包</w:t>
      </w:r>
      <w:bookmarkEnd w:id="118"/>
      <w:bookmarkEnd w:id="119"/>
    </w:p>
    <w:p w14:paraId="272F9345">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10.1“供应商须知前附表”规定允许分包的，供应商应当遵守其分包规定。</w:t>
      </w:r>
    </w:p>
    <w:p w14:paraId="7922D09E">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10.2 供应商未遵守询价通知书分包规定的，其</w:t>
      </w:r>
      <w:r>
        <w:rPr>
          <w:rFonts w:hint="eastAsia"/>
          <w:b/>
          <w:bCs/>
          <w:color w:val="000000" w:themeColor="text1"/>
          <w14:textFill>
            <w14:solidFill>
              <w14:schemeClr w14:val="tx1"/>
            </w14:solidFill>
          </w14:textFill>
        </w:rPr>
        <w:t>响应无效</w:t>
      </w:r>
      <w:r>
        <w:rPr>
          <w:rFonts w:hint="eastAsia"/>
          <w:color w:val="000000" w:themeColor="text1"/>
          <w14:textFill>
            <w14:solidFill>
              <w14:schemeClr w14:val="tx1"/>
            </w14:solidFill>
          </w14:textFill>
        </w:rPr>
        <w:t>。分包规定见“供应商须知前附表”。</w:t>
      </w:r>
    </w:p>
    <w:p w14:paraId="136056C5">
      <w:pPr>
        <w:pStyle w:val="5"/>
        <w:numPr>
          <w:ilvl w:val="0"/>
          <w:numId w:val="5"/>
        </w:numPr>
        <w:rPr>
          <w:color w:val="000000" w:themeColor="text1"/>
          <w14:textFill>
            <w14:solidFill>
              <w14:schemeClr w14:val="tx1"/>
            </w14:solidFill>
          </w14:textFill>
        </w:rPr>
      </w:pPr>
      <w:bookmarkStart w:id="120" w:name="_Toc161600298"/>
      <w:bookmarkStart w:id="121" w:name="_Toc155185858"/>
      <w:r>
        <w:rPr>
          <w:rFonts w:hint="eastAsia"/>
          <w:color w:val="000000" w:themeColor="text1"/>
          <w14:textFill>
            <w14:solidFill>
              <w14:schemeClr w14:val="tx1"/>
            </w14:solidFill>
          </w14:textFill>
        </w:rPr>
        <w:t>电子标说明</w:t>
      </w:r>
      <w:bookmarkEnd w:id="120"/>
      <w:bookmarkEnd w:id="121"/>
    </w:p>
    <w:p w14:paraId="23451366">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本项目不接受电子标。</w:t>
      </w:r>
    </w:p>
    <w:p w14:paraId="5D33D1D7">
      <w:pPr>
        <w:pStyle w:val="4"/>
        <w:numPr>
          <w:ilvl w:val="0"/>
          <w:numId w:val="4"/>
        </w:numPr>
        <w:rPr>
          <w:color w:val="000000" w:themeColor="text1"/>
          <w14:textFill>
            <w14:solidFill>
              <w14:schemeClr w14:val="tx1"/>
            </w14:solidFill>
          </w14:textFill>
        </w:rPr>
      </w:pPr>
      <w:bookmarkStart w:id="122" w:name="_Toc73559810"/>
      <w:bookmarkStart w:id="123" w:name="_Toc49874056"/>
      <w:bookmarkStart w:id="124" w:name="_Toc77146790"/>
      <w:bookmarkStart w:id="125" w:name="_Toc109900564"/>
      <w:bookmarkStart w:id="126" w:name="_Toc109900145"/>
      <w:bookmarkStart w:id="127" w:name="_Toc71366191"/>
      <w:bookmarkStart w:id="128" w:name="_Toc109899726"/>
      <w:bookmarkStart w:id="129" w:name="_Toc109897628"/>
      <w:bookmarkStart w:id="130" w:name="_Toc77105640"/>
      <w:bookmarkStart w:id="131" w:name="_Toc60997549"/>
      <w:bookmarkStart w:id="132" w:name="_Toc486407816"/>
      <w:bookmarkStart w:id="133" w:name="_Toc54716243"/>
      <w:bookmarkStart w:id="134" w:name="_Toc191288715"/>
      <w:r>
        <w:rPr>
          <w:rFonts w:hint="eastAsia"/>
          <w:color w:val="000000" w:themeColor="text1"/>
          <w14:textFill>
            <w14:solidFill>
              <w14:schemeClr w14:val="tx1"/>
            </w14:solidFill>
          </w14:textFill>
        </w:rPr>
        <w:t>询价</w:t>
      </w:r>
      <w:bookmarkEnd w:id="122"/>
      <w:bookmarkEnd w:id="123"/>
      <w:bookmarkEnd w:id="124"/>
      <w:bookmarkEnd w:id="125"/>
      <w:bookmarkEnd w:id="126"/>
      <w:bookmarkEnd w:id="127"/>
      <w:bookmarkEnd w:id="128"/>
      <w:bookmarkEnd w:id="129"/>
      <w:bookmarkEnd w:id="130"/>
      <w:bookmarkEnd w:id="131"/>
      <w:bookmarkEnd w:id="132"/>
      <w:bookmarkEnd w:id="133"/>
      <w:r>
        <w:rPr>
          <w:rFonts w:hint="eastAsia"/>
          <w:color w:val="000000" w:themeColor="text1"/>
          <w14:textFill>
            <w14:solidFill>
              <w14:schemeClr w14:val="tx1"/>
            </w14:solidFill>
          </w14:textFill>
        </w:rPr>
        <w:t>通知书</w:t>
      </w:r>
      <w:bookmarkEnd w:id="134"/>
    </w:p>
    <w:p w14:paraId="0F6B7D1B">
      <w:pPr>
        <w:pStyle w:val="5"/>
        <w:numPr>
          <w:ilvl w:val="0"/>
          <w:numId w:val="5"/>
        </w:numPr>
        <w:rPr>
          <w:color w:val="000000" w:themeColor="text1"/>
          <w14:textFill>
            <w14:solidFill>
              <w14:schemeClr w14:val="tx1"/>
            </w14:solidFill>
          </w14:textFill>
        </w:rPr>
      </w:pPr>
      <w:bookmarkStart w:id="135" w:name="_Toc77146791"/>
      <w:bookmarkStart w:id="136" w:name="_Toc109897629"/>
      <w:bookmarkStart w:id="137" w:name="_Toc109899727"/>
      <w:bookmarkStart w:id="138" w:name="_Toc77105641"/>
      <w:bookmarkStart w:id="139" w:name="_Toc49874057"/>
      <w:bookmarkStart w:id="140" w:name="_Toc109900565"/>
      <w:bookmarkStart w:id="141" w:name="_Toc71366192"/>
      <w:bookmarkStart w:id="142" w:name="_Toc109900146"/>
      <w:bookmarkStart w:id="143" w:name="_Toc73559811"/>
      <w:bookmarkStart w:id="144" w:name="_Toc60997550"/>
      <w:bookmarkStart w:id="145" w:name="_Toc54716244"/>
      <w:bookmarkStart w:id="146" w:name="_Toc486407817"/>
      <w:r>
        <w:rPr>
          <w:rFonts w:hint="eastAsia"/>
          <w:color w:val="000000" w:themeColor="text1"/>
          <w14:textFill>
            <w14:solidFill>
              <w14:schemeClr w14:val="tx1"/>
            </w14:solidFill>
          </w14:textFill>
        </w:rPr>
        <w:t>询价通知书的构成</w:t>
      </w:r>
      <w:bookmarkEnd w:id="135"/>
      <w:bookmarkEnd w:id="136"/>
      <w:bookmarkEnd w:id="137"/>
      <w:bookmarkEnd w:id="138"/>
      <w:bookmarkEnd w:id="139"/>
      <w:bookmarkEnd w:id="140"/>
      <w:bookmarkEnd w:id="141"/>
      <w:bookmarkEnd w:id="142"/>
      <w:bookmarkEnd w:id="143"/>
      <w:bookmarkEnd w:id="144"/>
      <w:bookmarkEnd w:id="145"/>
      <w:bookmarkEnd w:id="146"/>
    </w:p>
    <w:p w14:paraId="77871005">
      <w:pPr>
        <w:ind w:firstLine="480" w:firstLineChars="20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第一章 询价邀请</w:t>
      </w:r>
    </w:p>
    <w:p w14:paraId="398A1D75">
      <w:pPr>
        <w:ind w:firstLine="480" w:firstLineChars="20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第二章 供应商须知</w:t>
      </w:r>
    </w:p>
    <w:p w14:paraId="4BC340E9">
      <w:pPr>
        <w:ind w:firstLine="480" w:firstLineChars="20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第三章 采购需求</w:t>
      </w:r>
    </w:p>
    <w:p w14:paraId="36742AA5">
      <w:pPr>
        <w:ind w:firstLine="480" w:firstLineChars="20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第四章 评审办法及标准</w:t>
      </w:r>
    </w:p>
    <w:p w14:paraId="1D9A397E">
      <w:pPr>
        <w:ind w:firstLine="480" w:firstLineChars="20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第五章 合同草案</w:t>
      </w:r>
    </w:p>
    <w:p w14:paraId="18FD5D38">
      <w:pPr>
        <w:ind w:firstLine="480" w:firstLineChars="20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第六章 响应文件的格式</w:t>
      </w:r>
    </w:p>
    <w:p w14:paraId="4D307A61">
      <w:pPr>
        <w:pStyle w:val="5"/>
        <w:numPr>
          <w:ilvl w:val="0"/>
          <w:numId w:val="5"/>
        </w:numPr>
        <w:rPr>
          <w:color w:val="000000" w:themeColor="text1"/>
          <w14:textFill>
            <w14:solidFill>
              <w14:schemeClr w14:val="tx1"/>
            </w14:solidFill>
          </w14:textFill>
        </w:rPr>
      </w:pPr>
      <w:bookmarkStart w:id="147" w:name="_Toc29700"/>
      <w:bookmarkStart w:id="148" w:name="_Toc470172670"/>
      <w:bookmarkStart w:id="149" w:name="_Toc54716245"/>
      <w:bookmarkStart w:id="150" w:name="_Toc77105642"/>
      <w:bookmarkStart w:id="151" w:name="_Toc109897630"/>
      <w:bookmarkStart w:id="152" w:name="_Toc73559812"/>
      <w:bookmarkStart w:id="153" w:name="_Toc109900566"/>
      <w:bookmarkStart w:id="154" w:name="_Toc109899728"/>
      <w:bookmarkStart w:id="155" w:name="_Toc71366193"/>
      <w:bookmarkStart w:id="156" w:name="_Toc60997551"/>
      <w:bookmarkStart w:id="157" w:name="_Toc109900147"/>
      <w:bookmarkStart w:id="158" w:name="_Toc486407818"/>
      <w:bookmarkStart w:id="159" w:name="_Toc49874058"/>
      <w:bookmarkStart w:id="160" w:name="_Toc77146792"/>
      <w:r>
        <w:rPr>
          <w:rFonts w:hint="eastAsia"/>
          <w:color w:val="000000" w:themeColor="text1"/>
          <w14:textFill>
            <w14:solidFill>
              <w14:schemeClr w14:val="tx1"/>
            </w14:solidFill>
          </w14:textFill>
        </w:rPr>
        <w:t>询价通知书的澄清</w:t>
      </w:r>
      <w:bookmarkEnd w:id="147"/>
      <w:bookmarkEnd w:id="148"/>
      <w:r>
        <w:rPr>
          <w:rFonts w:hint="eastAsia"/>
          <w:color w:val="000000" w:themeColor="text1"/>
          <w14:textFill>
            <w14:solidFill>
              <w14:schemeClr w14:val="tx1"/>
            </w14:solidFill>
          </w14:textFill>
        </w:rPr>
        <w:t>或修改</w:t>
      </w:r>
      <w:bookmarkEnd w:id="149"/>
      <w:bookmarkEnd w:id="150"/>
      <w:bookmarkEnd w:id="151"/>
      <w:bookmarkEnd w:id="152"/>
      <w:bookmarkEnd w:id="153"/>
      <w:bookmarkEnd w:id="154"/>
      <w:bookmarkEnd w:id="155"/>
      <w:bookmarkEnd w:id="156"/>
      <w:bookmarkEnd w:id="157"/>
      <w:bookmarkEnd w:id="158"/>
      <w:bookmarkEnd w:id="159"/>
      <w:bookmarkEnd w:id="160"/>
    </w:p>
    <w:p w14:paraId="09942FFF">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13.1</w:t>
      </w:r>
      <w:r>
        <w:rPr>
          <w:rFonts w:hint="eastAsia" w:cs="仿宋_GB2312"/>
          <w:color w:val="000000" w:themeColor="text1"/>
          <w:szCs w:val="24"/>
          <w14:textFill>
            <w14:solidFill>
              <w14:schemeClr w14:val="tx1"/>
            </w14:solidFill>
          </w14:textFill>
        </w:rPr>
        <w:t>供应商对采购项目有疑问的，可以按照“供应商须知前附表”中的规定提出询问。采购人将在收到询问后依法予以答复。对询价通知书询问的答复，在必要时将以澄清形式推送给每个获取询价通知书的潜在供应商(答复中不包括问题的来源)。</w:t>
      </w:r>
    </w:p>
    <w:p w14:paraId="1060D2EE">
      <w:pPr>
        <w:pStyle w:val="27"/>
        <w:ind w:firstLine="480"/>
        <w:rPr>
          <w:snapToGrid w:val="0"/>
          <w:color w:val="000000" w:themeColor="text1"/>
          <w:lang w:val="zh-CN"/>
          <w14:textFill>
            <w14:solidFill>
              <w14:schemeClr w14:val="tx1"/>
            </w14:solidFill>
          </w14:textFill>
        </w:rPr>
      </w:pPr>
      <w:r>
        <w:rPr>
          <w:rFonts w:hint="eastAsia" w:cs="仿宋_GB2312"/>
          <w:color w:val="000000" w:themeColor="text1"/>
          <w:szCs w:val="24"/>
          <w14:textFill>
            <w14:solidFill>
              <w14:schemeClr w14:val="tx1"/>
            </w14:solidFill>
          </w14:textFill>
        </w:rPr>
        <w:t>1</w:t>
      </w:r>
      <w:r>
        <w:rPr>
          <w:rFonts w:cs="仿宋_GB2312"/>
          <w:color w:val="000000" w:themeColor="text1"/>
          <w:szCs w:val="24"/>
          <w14:textFill>
            <w14:solidFill>
              <w14:schemeClr w14:val="tx1"/>
            </w14:solidFill>
          </w14:textFill>
        </w:rPr>
        <w:t>3.2</w:t>
      </w:r>
      <w:r>
        <w:rPr>
          <w:rFonts w:hint="eastAsia" w:cs="仿宋_GB2312"/>
          <w:color w:val="000000" w:themeColor="text1"/>
          <w:szCs w:val="24"/>
          <w14:textFill>
            <w14:solidFill>
              <w14:schemeClr w14:val="tx1"/>
            </w14:solidFill>
          </w14:textFill>
        </w:rPr>
        <w:t>采购人可以对已发出的询价通知书进行必要的澄清或者修改。</w:t>
      </w:r>
      <w:r>
        <w:rPr>
          <w:rFonts w:hint="eastAsia"/>
          <w:color w:val="000000" w:themeColor="text1"/>
          <w14:textFill>
            <w14:solidFill>
              <w14:schemeClr w14:val="tx1"/>
            </w14:solidFill>
          </w14:textFill>
        </w:rPr>
        <w:t>澄清或修改的内容为询价通知书的组成部分，并对所有获取询价通知书的潜在供应商具有约束力。</w:t>
      </w:r>
    </w:p>
    <w:p w14:paraId="645B3046">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13.3</w:t>
      </w:r>
      <w:r>
        <w:rPr>
          <w:rFonts w:hint="eastAsia"/>
          <w:snapToGrid w:val="0"/>
          <w:color w:val="000000" w:themeColor="text1"/>
          <w:lang w:val="zh-CN"/>
          <w14:textFill>
            <w14:solidFill>
              <w14:schemeClr w14:val="tx1"/>
            </w14:solidFill>
          </w14:textFill>
        </w:rPr>
        <w:t>对询价</w:t>
      </w:r>
      <w:r>
        <w:rPr>
          <w:rFonts w:hint="eastAsia"/>
          <w:snapToGrid w:val="0"/>
          <w:color w:val="000000" w:themeColor="text1"/>
          <w14:textFill>
            <w14:solidFill>
              <w14:schemeClr w14:val="tx1"/>
            </w14:solidFill>
          </w14:textFill>
        </w:rPr>
        <w:t>通知书</w:t>
      </w:r>
      <w:r>
        <w:rPr>
          <w:rFonts w:hint="eastAsia"/>
          <w:snapToGrid w:val="0"/>
          <w:color w:val="000000" w:themeColor="text1"/>
          <w:lang w:val="zh-CN"/>
          <w14:textFill>
            <w14:solidFill>
              <w14:schemeClr w14:val="tx1"/>
            </w14:solidFill>
          </w14:textFill>
        </w:rPr>
        <w:t>澄清或者修改的内容可能影响响应文件编制的，采购人或者询价小组应当在提交响应文件截止之日</w:t>
      </w:r>
      <w:r>
        <w:rPr>
          <w:snapToGrid w:val="0"/>
          <w:color w:val="000000" w:themeColor="text1"/>
          <w:lang w:val="zh-CN"/>
          <w14:textFill>
            <w14:solidFill>
              <w14:schemeClr w14:val="tx1"/>
            </w14:solidFill>
          </w14:textFill>
        </w:rPr>
        <w:t>3</w:t>
      </w:r>
      <w:r>
        <w:rPr>
          <w:rFonts w:hint="eastAsia"/>
          <w:snapToGrid w:val="0"/>
          <w:color w:val="000000" w:themeColor="text1"/>
          <w:lang w:val="zh-CN"/>
          <w14:textFill>
            <w14:solidFill>
              <w14:schemeClr w14:val="tx1"/>
            </w14:solidFill>
          </w14:textFill>
        </w:rPr>
        <w:t>个工作日前，以书面形式通知所有接收询价</w:t>
      </w:r>
      <w:r>
        <w:rPr>
          <w:rFonts w:hint="eastAsia"/>
          <w:snapToGrid w:val="0"/>
          <w:color w:val="000000" w:themeColor="text1"/>
          <w14:textFill>
            <w14:solidFill>
              <w14:schemeClr w14:val="tx1"/>
            </w14:solidFill>
          </w14:textFill>
        </w:rPr>
        <w:t>通知书</w:t>
      </w:r>
      <w:r>
        <w:rPr>
          <w:rFonts w:hint="eastAsia"/>
          <w:snapToGrid w:val="0"/>
          <w:color w:val="000000" w:themeColor="text1"/>
          <w:lang w:val="zh-CN"/>
          <w14:textFill>
            <w14:solidFill>
              <w14:schemeClr w14:val="tx1"/>
            </w14:solidFill>
          </w14:textFill>
        </w:rPr>
        <w:t>的供应商，不足</w:t>
      </w:r>
      <w:r>
        <w:rPr>
          <w:snapToGrid w:val="0"/>
          <w:color w:val="000000" w:themeColor="text1"/>
          <w:lang w:val="zh-CN"/>
          <w14:textFill>
            <w14:solidFill>
              <w14:schemeClr w14:val="tx1"/>
            </w14:solidFill>
          </w14:textFill>
        </w:rPr>
        <w:t>3</w:t>
      </w:r>
      <w:r>
        <w:rPr>
          <w:rFonts w:hint="eastAsia"/>
          <w:snapToGrid w:val="0"/>
          <w:color w:val="000000" w:themeColor="text1"/>
          <w:lang w:val="zh-CN"/>
          <w14:textFill>
            <w14:solidFill>
              <w14:schemeClr w14:val="tx1"/>
            </w14:solidFill>
          </w14:textFill>
        </w:rPr>
        <w:t>个工作日的，应当顺延提交响应文件截止时间。</w:t>
      </w:r>
    </w:p>
    <w:p w14:paraId="32282023">
      <w:pPr>
        <w:pStyle w:val="27"/>
        <w:ind w:firstLine="480"/>
        <w:rPr>
          <w:snapToGrid w:val="0"/>
          <w:color w:val="000000" w:themeColor="text1"/>
          <w:lang w:val="zh-CN"/>
          <w14:textFill>
            <w14:solidFill>
              <w14:schemeClr w14:val="tx1"/>
            </w14:solidFill>
          </w14:textFill>
        </w:rPr>
      </w:pPr>
      <w:r>
        <w:rPr>
          <w:snapToGrid w:val="0"/>
          <w:color w:val="000000" w:themeColor="text1"/>
          <w:kern w:val="0"/>
          <w:szCs w:val="20"/>
          <w:lang w:val="zh-CN"/>
          <w14:textFill>
            <w14:solidFill>
              <w14:schemeClr w14:val="tx1"/>
            </w14:solidFill>
          </w14:textFill>
        </w:rPr>
        <w:t>13.4</w:t>
      </w:r>
      <w:r>
        <w:rPr>
          <w:rFonts w:hint="eastAsia" w:cs="仿宋_GB2312"/>
          <w:color w:val="000000" w:themeColor="text1"/>
          <w:szCs w:val="24"/>
          <w14:textFill>
            <w14:solidFill>
              <w14:schemeClr w14:val="tx1"/>
            </w14:solidFill>
          </w14:textFill>
        </w:rPr>
        <w:t>本“供应商须知”所称“</w:t>
      </w:r>
      <w:r>
        <w:rPr>
          <w:rFonts w:hint="eastAsia"/>
          <w:color w:val="000000" w:themeColor="text1"/>
          <w14:textFill>
            <w14:solidFill>
              <w14:schemeClr w14:val="tx1"/>
            </w14:solidFill>
          </w14:textFill>
        </w:rPr>
        <w:t>书面形式</w:t>
      </w:r>
      <w:r>
        <w:rPr>
          <w:rFonts w:hint="eastAsia" w:cs="仿宋_GB2312"/>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包括系统消息、湖北省政府采购网中发布的公告。</w:t>
      </w:r>
    </w:p>
    <w:p w14:paraId="3D6D5A4B">
      <w:pPr>
        <w:pStyle w:val="4"/>
        <w:numPr>
          <w:ilvl w:val="0"/>
          <w:numId w:val="4"/>
        </w:numPr>
        <w:rPr>
          <w:color w:val="000000" w:themeColor="text1"/>
          <w14:textFill>
            <w14:solidFill>
              <w14:schemeClr w14:val="tx1"/>
            </w14:solidFill>
          </w14:textFill>
        </w:rPr>
      </w:pPr>
      <w:bookmarkStart w:id="161" w:name="_Toc54716247"/>
      <w:bookmarkStart w:id="162" w:name="_Toc191288716"/>
      <w:bookmarkStart w:id="163" w:name="_Toc71366195"/>
      <w:bookmarkStart w:id="164" w:name="_Toc109899730"/>
      <w:bookmarkStart w:id="165" w:name="_Toc77105644"/>
      <w:bookmarkStart w:id="166" w:name="_Toc109900568"/>
      <w:bookmarkStart w:id="167" w:name="_Toc486407820"/>
      <w:bookmarkStart w:id="168" w:name="_Toc60997553"/>
      <w:bookmarkStart w:id="169" w:name="_Toc77146794"/>
      <w:bookmarkStart w:id="170" w:name="_Toc49874060"/>
      <w:bookmarkStart w:id="171" w:name="_Toc109900149"/>
      <w:bookmarkStart w:id="172" w:name="_Toc73559814"/>
      <w:bookmarkStart w:id="173" w:name="_Toc109897632"/>
      <w:r>
        <w:rPr>
          <w:rFonts w:hint="eastAsia"/>
          <w:color w:val="000000" w:themeColor="text1"/>
          <w14:textFill>
            <w14:solidFill>
              <w14:schemeClr w14:val="tx1"/>
            </w14:solidFill>
          </w14:textFill>
        </w:rPr>
        <w:t>响应文件</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5EB88695">
      <w:pPr>
        <w:pStyle w:val="5"/>
        <w:numPr>
          <w:ilvl w:val="0"/>
          <w:numId w:val="5"/>
        </w:numPr>
        <w:rPr>
          <w:color w:val="000000" w:themeColor="text1"/>
          <w14:textFill>
            <w14:solidFill>
              <w14:schemeClr w14:val="tx1"/>
            </w14:solidFill>
          </w14:textFill>
        </w:rPr>
      </w:pPr>
      <w:bookmarkStart w:id="174" w:name="_Toc109897634"/>
      <w:bookmarkStart w:id="175" w:name="_Toc71366197"/>
      <w:bookmarkStart w:id="176" w:name="_Toc109899732"/>
      <w:bookmarkStart w:id="177" w:name="_Toc49874062"/>
      <w:bookmarkStart w:id="178" w:name="_Toc109900151"/>
      <w:bookmarkStart w:id="179" w:name="_Toc54716249"/>
      <w:bookmarkStart w:id="180" w:name="_Toc109900570"/>
      <w:bookmarkStart w:id="181" w:name="_Toc73559816"/>
      <w:bookmarkStart w:id="182" w:name="_Toc77146796"/>
      <w:bookmarkStart w:id="183" w:name="_Toc486407822"/>
      <w:bookmarkStart w:id="184" w:name="_Toc60997555"/>
      <w:bookmarkStart w:id="185" w:name="_Toc77105646"/>
      <w:r>
        <w:rPr>
          <w:rFonts w:hint="eastAsia"/>
          <w:color w:val="000000" w:themeColor="text1"/>
          <w14:textFill>
            <w14:solidFill>
              <w14:schemeClr w14:val="tx1"/>
            </w14:solidFill>
          </w14:textFill>
        </w:rPr>
        <w:t>询价响应文件的构成</w:t>
      </w:r>
      <w:bookmarkEnd w:id="174"/>
      <w:bookmarkEnd w:id="175"/>
      <w:bookmarkEnd w:id="176"/>
      <w:bookmarkEnd w:id="177"/>
      <w:bookmarkEnd w:id="178"/>
      <w:bookmarkEnd w:id="179"/>
      <w:bookmarkEnd w:id="180"/>
      <w:bookmarkEnd w:id="181"/>
      <w:bookmarkEnd w:id="182"/>
      <w:bookmarkEnd w:id="183"/>
      <w:bookmarkEnd w:id="184"/>
      <w:bookmarkEnd w:id="185"/>
    </w:p>
    <w:p w14:paraId="498FCC2E">
      <w:pPr>
        <w:rPr>
          <w:color w:val="000000" w:themeColor="text1"/>
          <w14:textFill>
            <w14:solidFill>
              <w14:schemeClr w14:val="tx1"/>
            </w14:solidFill>
          </w14:textFill>
        </w:rPr>
      </w:pPr>
      <w:r>
        <w:rPr>
          <w:rFonts w:hint="eastAsia"/>
          <w:color w:val="000000" w:themeColor="text1"/>
          <w14:textFill>
            <w14:solidFill>
              <w14:schemeClr w14:val="tx1"/>
            </w14:solidFill>
          </w14:textFill>
        </w:rPr>
        <w:t>一、报价书及附件</w:t>
      </w:r>
    </w:p>
    <w:p w14:paraId="53E6DAB9">
      <w:pPr>
        <w:rPr>
          <w:color w:val="000000" w:themeColor="text1"/>
          <w14:textFill>
            <w14:solidFill>
              <w14:schemeClr w14:val="tx1"/>
            </w14:solidFill>
          </w14:textFill>
        </w:rPr>
      </w:pPr>
      <w:r>
        <w:rPr>
          <w:rFonts w:hint="eastAsia"/>
          <w:color w:val="000000" w:themeColor="text1"/>
          <w14:textFill>
            <w14:solidFill>
              <w14:schemeClr w14:val="tx1"/>
            </w14:solidFill>
          </w14:textFill>
        </w:rPr>
        <w:t>（一）报价书</w:t>
      </w:r>
    </w:p>
    <w:p w14:paraId="3043103F">
      <w:pPr>
        <w:rPr>
          <w:color w:val="000000" w:themeColor="text1"/>
          <w14:textFill>
            <w14:solidFill>
              <w14:schemeClr w14:val="tx1"/>
            </w14:solidFill>
          </w14:textFill>
        </w:rPr>
      </w:pPr>
      <w:r>
        <w:rPr>
          <w:rFonts w:hint="eastAsia"/>
          <w:color w:val="000000" w:themeColor="text1"/>
          <w14:textFill>
            <w14:solidFill>
              <w14:schemeClr w14:val="tx1"/>
            </w14:solidFill>
          </w14:textFill>
        </w:rPr>
        <w:t>（二）法定代表人（负责人）身份证明</w:t>
      </w:r>
    </w:p>
    <w:p w14:paraId="1B0B58AE">
      <w:pPr>
        <w:rPr>
          <w:color w:val="000000" w:themeColor="text1"/>
          <w14:textFill>
            <w14:solidFill>
              <w14:schemeClr w14:val="tx1"/>
            </w14:solidFill>
          </w14:textFill>
        </w:rPr>
      </w:pPr>
      <w:r>
        <w:rPr>
          <w:rFonts w:hint="eastAsia"/>
          <w:color w:val="000000" w:themeColor="text1"/>
          <w14:textFill>
            <w14:solidFill>
              <w14:schemeClr w14:val="tx1"/>
            </w14:solidFill>
          </w14:textFill>
        </w:rPr>
        <w:t>（三）法定代表人（负责人）授权书</w:t>
      </w:r>
    </w:p>
    <w:p w14:paraId="4CA68147">
      <w:pPr>
        <w:rPr>
          <w:color w:val="000000" w:themeColor="text1"/>
          <w14:textFill>
            <w14:solidFill>
              <w14:schemeClr w14:val="tx1"/>
            </w14:solidFill>
          </w14:textFill>
        </w:rPr>
      </w:pPr>
      <w:r>
        <w:rPr>
          <w:rFonts w:hint="eastAsia"/>
          <w:color w:val="000000" w:themeColor="text1"/>
          <w14:textFill>
            <w14:solidFill>
              <w14:schemeClr w14:val="tx1"/>
            </w14:solidFill>
          </w14:textFill>
        </w:rPr>
        <w:t>二、报价部分</w:t>
      </w:r>
    </w:p>
    <w:p w14:paraId="33063DEC">
      <w:pPr>
        <w:rPr>
          <w:color w:val="000000" w:themeColor="text1"/>
          <w14:textFill>
            <w14:solidFill>
              <w14:schemeClr w14:val="tx1"/>
            </w14:solidFill>
          </w14:textFill>
        </w:rPr>
      </w:pPr>
      <w:r>
        <w:rPr>
          <w:rFonts w:hint="eastAsia"/>
          <w:color w:val="000000" w:themeColor="text1"/>
          <w14:textFill>
            <w14:solidFill>
              <w14:schemeClr w14:val="tx1"/>
            </w14:solidFill>
          </w14:textFill>
        </w:rPr>
        <w:t>（一）报价一览表</w:t>
      </w:r>
    </w:p>
    <w:p w14:paraId="4C0B127B">
      <w:pPr>
        <w:rPr>
          <w:color w:val="000000" w:themeColor="text1"/>
          <w14:textFill>
            <w14:solidFill>
              <w14:schemeClr w14:val="tx1"/>
            </w14:solidFill>
          </w14:textFill>
        </w:rPr>
      </w:pPr>
      <w:r>
        <w:rPr>
          <w:rFonts w:hint="eastAsia"/>
          <w:color w:val="000000" w:themeColor="text1"/>
          <w14:textFill>
            <w14:solidFill>
              <w14:schemeClr w14:val="tx1"/>
            </w14:solidFill>
          </w14:textFill>
        </w:rPr>
        <w:t>（二）分项报价表</w:t>
      </w:r>
    </w:p>
    <w:p w14:paraId="7D02D4C9">
      <w:pPr>
        <w:rPr>
          <w:color w:val="000000" w:themeColor="text1"/>
          <w14:textFill>
            <w14:solidFill>
              <w14:schemeClr w14:val="tx1"/>
            </w14:solidFill>
          </w14:textFill>
        </w:rPr>
      </w:pPr>
      <w:r>
        <w:rPr>
          <w:rFonts w:hint="eastAsia"/>
          <w:color w:val="000000" w:themeColor="text1"/>
          <w14:textFill>
            <w14:solidFill>
              <w14:schemeClr w14:val="tx1"/>
            </w14:solidFill>
          </w14:textFill>
        </w:rPr>
        <w:t>三、商务部分</w:t>
      </w:r>
    </w:p>
    <w:p w14:paraId="0F1B1AB7">
      <w:pPr>
        <w:rPr>
          <w:color w:val="000000" w:themeColor="text1"/>
          <w14:textFill>
            <w14:solidFill>
              <w14:schemeClr w14:val="tx1"/>
            </w14:solidFill>
          </w14:textFill>
        </w:rPr>
      </w:pPr>
      <w:r>
        <w:rPr>
          <w:rFonts w:hint="eastAsia"/>
          <w:color w:val="000000" w:themeColor="text1"/>
          <w14:textFill>
            <w14:solidFill>
              <w14:schemeClr w14:val="tx1"/>
            </w14:solidFill>
          </w14:textFill>
        </w:rPr>
        <w:t>（一）供应商基本情况表</w:t>
      </w:r>
    </w:p>
    <w:p w14:paraId="0F0BE33E">
      <w:pPr>
        <w:rPr>
          <w:color w:val="000000" w:themeColor="text1"/>
          <w14:textFill>
            <w14:solidFill>
              <w14:schemeClr w14:val="tx1"/>
            </w14:solidFill>
          </w14:textFill>
        </w:rPr>
      </w:pPr>
      <w:r>
        <w:rPr>
          <w:rFonts w:hint="eastAsia"/>
          <w:color w:val="000000" w:themeColor="text1"/>
          <w14:textFill>
            <w14:solidFill>
              <w14:schemeClr w14:val="tx1"/>
            </w14:solidFill>
          </w14:textFill>
        </w:rPr>
        <w:t>（二）关于资格条件的有关承诺及声明</w:t>
      </w:r>
    </w:p>
    <w:p w14:paraId="5826F797">
      <w:pPr>
        <w:rPr>
          <w:color w:val="000000" w:themeColor="text1"/>
          <w14:textFill>
            <w14:solidFill>
              <w14:schemeClr w14:val="tx1"/>
            </w14:solidFill>
          </w14:textFill>
        </w:rPr>
      </w:pPr>
      <w:r>
        <w:rPr>
          <w:rFonts w:hint="eastAsia"/>
          <w:color w:val="000000" w:themeColor="text1"/>
          <w14:textFill>
            <w14:solidFill>
              <w14:schemeClr w14:val="tx1"/>
            </w14:solidFill>
          </w14:textFill>
        </w:rPr>
        <w:t>（三）资格证明文件</w:t>
      </w:r>
    </w:p>
    <w:p w14:paraId="5AFD33C3">
      <w:pPr>
        <w:rPr>
          <w:color w:val="000000" w:themeColor="text1"/>
          <w14:textFill>
            <w14:solidFill>
              <w14:schemeClr w14:val="tx1"/>
            </w14:solidFill>
          </w14:textFill>
        </w:rPr>
      </w:pPr>
      <w:r>
        <w:rPr>
          <w:rFonts w:hint="eastAsia"/>
          <w:color w:val="000000" w:themeColor="text1"/>
          <w14:textFill>
            <w14:solidFill>
              <w14:schemeClr w14:val="tx1"/>
            </w14:solidFill>
          </w14:textFill>
        </w:rPr>
        <w:t>（四）业绩证明文件</w:t>
      </w:r>
    </w:p>
    <w:p w14:paraId="7F52FA4E">
      <w:pPr>
        <w:rPr>
          <w:color w:val="000000" w:themeColor="text1"/>
          <w14:textFill>
            <w14:solidFill>
              <w14:schemeClr w14:val="tx1"/>
            </w14:solidFill>
          </w14:textFill>
        </w:rPr>
      </w:pPr>
      <w:r>
        <w:rPr>
          <w:rFonts w:hint="eastAsia"/>
          <w:color w:val="000000" w:themeColor="text1"/>
          <w14:textFill>
            <w14:solidFill>
              <w14:schemeClr w14:val="tx1"/>
            </w14:solidFill>
          </w14:textFill>
        </w:rPr>
        <w:t>（五）信誉、荣誉状况证明文件</w:t>
      </w:r>
    </w:p>
    <w:p w14:paraId="0D0621A8">
      <w:pPr>
        <w:rPr>
          <w:color w:val="000000" w:themeColor="text1"/>
          <w14:textFill>
            <w14:solidFill>
              <w14:schemeClr w14:val="tx1"/>
            </w14:solidFill>
          </w14:textFill>
        </w:rPr>
      </w:pPr>
      <w:r>
        <w:rPr>
          <w:rFonts w:hint="eastAsia"/>
          <w:color w:val="000000" w:themeColor="text1"/>
          <w14:textFill>
            <w14:solidFill>
              <w14:schemeClr w14:val="tx1"/>
            </w14:solidFill>
          </w14:textFill>
        </w:rPr>
        <w:t>（六）商务响应偏离表</w:t>
      </w:r>
    </w:p>
    <w:p w14:paraId="511E70E2">
      <w:pPr>
        <w:rPr>
          <w:color w:val="000000" w:themeColor="text1"/>
          <w14:textFill>
            <w14:solidFill>
              <w14:schemeClr w14:val="tx1"/>
            </w14:solidFill>
          </w14:textFill>
        </w:rPr>
      </w:pPr>
      <w:r>
        <w:rPr>
          <w:rFonts w:hint="eastAsia"/>
          <w:color w:val="000000" w:themeColor="text1"/>
          <w14:textFill>
            <w14:solidFill>
              <w14:schemeClr w14:val="tx1"/>
            </w14:solidFill>
          </w14:textFill>
        </w:rPr>
        <w:t>（七）其它商务文件</w:t>
      </w:r>
    </w:p>
    <w:p w14:paraId="5A5C8FDE">
      <w:pPr>
        <w:rPr>
          <w:color w:val="000000" w:themeColor="text1"/>
          <w14:textFill>
            <w14:solidFill>
              <w14:schemeClr w14:val="tx1"/>
            </w14:solidFill>
          </w14:textFill>
        </w:rPr>
      </w:pPr>
      <w:r>
        <w:rPr>
          <w:rFonts w:hint="eastAsia"/>
          <w:color w:val="000000" w:themeColor="text1"/>
          <w14:textFill>
            <w14:solidFill>
              <w14:schemeClr w14:val="tx1"/>
            </w14:solidFill>
          </w14:textFill>
        </w:rPr>
        <w:t>四、技术部分</w:t>
      </w:r>
    </w:p>
    <w:p w14:paraId="445029E3">
      <w:pPr>
        <w:rPr>
          <w:color w:val="000000" w:themeColor="text1"/>
          <w14:textFill>
            <w14:solidFill>
              <w14:schemeClr w14:val="tx1"/>
            </w14:solidFill>
          </w14:textFill>
        </w:rPr>
      </w:pPr>
      <w:r>
        <w:rPr>
          <w:rFonts w:hint="eastAsia"/>
          <w:color w:val="000000" w:themeColor="text1"/>
          <w14:textFill>
            <w14:solidFill>
              <w14:schemeClr w14:val="tx1"/>
            </w14:solidFill>
          </w14:textFill>
        </w:rPr>
        <w:t>（一）技术响应偏离表</w:t>
      </w:r>
    </w:p>
    <w:p w14:paraId="43D25B1B">
      <w:pPr>
        <w:rPr>
          <w:color w:val="000000" w:themeColor="text1"/>
          <w14:textFill>
            <w14:solidFill>
              <w14:schemeClr w14:val="tx1"/>
            </w14:solidFill>
          </w14:textFill>
        </w:rPr>
      </w:pPr>
      <w:r>
        <w:rPr>
          <w:rFonts w:hint="eastAsia"/>
          <w:color w:val="000000" w:themeColor="text1"/>
          <w14:textFill>
            <w14:solidFill>
              <w14:schemeClr w14:val="tx1"/>
            </w14:solidFill>
          </w14:textFill>
        </w:rPr>
        <w:t>（二）技术方案</w:t>
      </w:r>
    </w:p>
    <w:p w14:paraId="6D218310">
      <w:pPr>
        <w:rPr>
          <w:color w:val="000000" w:themeColor="text1"/>
          <w14:textFill>
            <w14:solidFill>
              <w14:schemeClr w14:val="tx1"/>
            </w14:solidFill>
          </w14:textFill>
        </w:rPr>
      </w:pPr>
      <w:r>
        <w:rPr>
          <w:rFonts w:hint="eastAsia"/>
          <w:color w:val="000000" w:themeColor="text1"/>
          <w14:textFill>
            <w14:solidFill>
              <w14:schemeClr w14:val="tx1"/>
            </w14:solidFill>
          </w14:textFill>
        </w:rPr>
        <w:t>（三）其它技术文件</w:t>
      </w:r>
    </w:p>
    <w:p w14:paraId="35E3E9BF">
      <w:pPr>
        <w:rPr>
          <w:color w:val="000000" w:themeColor="text1"/>
          <w14:textFill>
            <w14:solidFill>
              <w14:schemeClr w14:val="tx1"/>
            </w14:solidFill>
          </w14:textFill>
        </w:rPr>
      </w:pPr>
      <w:r>
        <w:rPr>
          <w:rFonts w:hint="eastAsia"/>
          <w:color w:val="000000" w:themeColor="text1"/>
          <w14:textFill>
            <w14:solidFill>
              <w14:schemeClr w14:val="tx1"/>
            </w14:solidFill>
          </w14:textFill>
        </w:rPr>
        <w:t>五、落实政府采购政策相关证明文件</w:t>
      </w:r>
    </w:p>
    <w:p w14:paraId="24AF46AB">
      <w:pPr>
        <w:rPr>
          <w:color w:val="000000" w:themeColor="text1"/>
          <w14:textFill>
            <w14:solidFill>
              <w14:schemeClr w14:val="tx1"/>
            </w14:solidFill>
          </w14:textFill>
        </w:rPr>
      </w:pPr>
      <w:r>
        <w:rPr>
          <w:rFonts w:hint="eastAsia"/>
          <w:color w:val="000000" w:themeColor="text1"/>
          <w14:textFill>
            <w14:solidFill>
              <w14:schemeClr w14:val="tx1"/>
            </w14:solidFill>
          </w14:textFill>
        </w:rPr>
        <w:t>（一）节能环保产品清单及证明材料（如适用）</w:t>
      </w:r>
    </w:p>
    <w:p w14:paraId="0EC4AFF3">
      <w:pPr>
        <w:rPr>
          <w:color w:val="000000" w:themeColor="text1"/>
          <w14:textFill>
            <w14:solidFill>
              <w14:schemeClr w14:val="tx1"/>
            </w14:solidFill>
          </w14:textFill>
        </w:rPr>
      </w:pPr>
      <w:r>
        <w:rPr>
          <w:rFonts w:hint="eastAsia"/>
          <w:color w:val="000000" w:themeColor="text1"/>
          <w14:textFill>
            <w14:solidFill>
              <w14:schemeClr w14:val="tx1"/>
            </w14:solidFill>
          </w14:textFill>
        </w:rPr>
        <w:t>（二）中小企业声明函（如适用）</w:t>
      </w:r>
    </w:p>
    <w:p w14:paraId="7340B3EF">
      <w:pPr>
        <w:rPr>
          <w:color w:val="000000" w:themeColor="text1"/>
          <w14:textFill>
            <w14:solidFill>
              <w14:schemeClr w14:val="tx1"/>
            </w14:solidFill>
          </w14:textFill>
        </w:rPr>
      </w:pPr>
      <w:r>
        <w:rPr>
          <w:rFonts w:hint="eastAsia"/>
          <w:color w:val="000000" w:themeColor="text1"/>
          <w14:textFill>
            <w14:solidFill>
              <w14:schemeClr w14:val="tx1"/>
            </w14:solidFill>
          </w14:textFill>
        </w:rPr>
        <w:t>（三）监狱企业证明文件（如适用）</w:t>
      </w:r>
    </w:p>
    <w:p w14:paraId="4A39E481">
      <w:pPr>
        <w:rPr>
          <w:color w:val="000000" w:themeColor="text1"/>
          <w14:textFill>
            <w14:solidFill>
              <w14:schemeClr w14:val="tx1"/>
            </w14:solidFill>
          </w14:textFill>
        </w:rPr>
      </w:pPr>
      <w:r>
        <w:rPr>
          <w:rFonts w:hint="eastAsia"/>
          <w:color w:val="000000" w:themeColor="text1"/>
          <w14:textFill>
            <w14:solidFill>
              <w14:schemeClr w14:val="tx1"/>
            </w14:solidFill>
          </w14:textFill>
        </w:rPr>
        <w:t>（四）残疾人福利性单位声明函（如适用）</w:t>
      </w:r>
    </w:p>
    <w:p w14:paraId="2E9A7341">
      <w:pPr>
        <w:rPr>
          <w:color w:val="000000" w:themeColor="text1"/>
          <w14:textFill>
            <w14:solidFill>
              <w14:schemeClr w14:val="tx1"/>
            </w14:solidFill>
          </w14:textFill>
        </w:rPr>
      </w:pPr>
      <w:r>
        <w:rPr>
          <w:rFonts w:hint="eastAsia"/>
          <w:color w:val="000000" w:themeColor="text1"/>
          <w14:textFill>
            <w14:solidFill>
              <w14:schemeClr w14:val="tx1"/>
            </w14:solidFill>
          </w14:textFill>
        </w:rPr>
        <w:t>六、供应商认为需要提供的其他资料</w:t>
      </w:r>
    </w:p>
    <w:p w14:paraId="6FE98772">
      <w:pPr>
        <w:pStyle w:val="5"/>
        <w:numPr>
          <w:ilvl w:val="0"/>
          <w:numId w:val="5"/>
        </w:numPr>
        <w:rPr>
          <w:color w:val="000000" w:themeColor="text1"/>
          <w14:textFill>
            <w14:solidFill>
              <w14:schemeClr w14:val="tx1"/>
            </w14:solidFill>
          </w14:textFill>
        </w:rPr>
      </w:pPr>
      <w:bookmarkStart w:id="186" w:name="_Toc71366199"/>
      <w:bookmarkStart w:id="187" w:name="_Toc486407824"/>
      <w:bookmarkStart w:id="188" w:name="_Toc73559818"/>
      <w:bookmarkStart w:id="189" w:name="_Toc109897636"/>
      <w:bookmarkStart w:id="190" w:name="_Toc77146798"/>
      <w:bookmarkStart w:id="191" w:name="_Toc77105648"/>
      <w:bookmarkStart w:id="192" w:name="_Toc54716251"/>
      <w:bookmarkStart w:id="193" w:name="_Toc60997557"/>
      <w:bookmarkStart w:id="194" w:name="_Toc109900153"/>
      <w:bookmarkStart w:id="195" w:name="_Toc109899734"/>
      <w:bookmarkStart w:id="196" w:name="_Toc49874064"/>
      <w:bookmarkStart w:id="197" w:name="_Toc109900572"/>
      <w:bookmarkStart w:id="198" w:name="_Toc73559817"/>
      <w:bookmarkStart w:id="199" w:name="_Toc109897635"/>
      <w:bookmarkStart w:id="200" w:name="_Toc71366198"/>
      <w:bookmarkStart w:id="201" w:name="_Toc109899733"/>
      <w:bookmarkStart w:id="202" w:name="_Toc60997556"/>
      <w:bookmarkStart w:id="203" w:name="_Toc486407823"/>
      <w:bookmarkStart w:id="204" w:name="_Toc77146797"/>
      <w:bookmarkStart w:id="205" w:name="_Toc77105647"/>
      <w:bookmarkStart w:id="206" w:name="_Toc49874063"/>
      <w:bookmarkStart w:id="207" w:name="_Toc109900571"/>
      <w:bookmarkStart w:id="208" w:name="_Toc109900152"/>
      <w:bookmarkStart w:id="209" w:name="_Toc54716250"/>
      <w:r>
        <w:rPr>
          <w:rFonts w:hint="eastAsia"/>
          <w:color w:val="000000" w:themeColor="text1"/>
          <w14:textFill>
            <w14:solidFill>
              <w14:schemeClr w14:val="tx1"/>
            </w14:solidFill>
          </w14:textFill>
        </w:rPr>
        <w:t>供应商报价</w:t>
      </w:r>
      <w:bookmarkEnd w:id="186"/>
      <w:bookmarkEnd w:id="187"/>
      <w:bookmarkEnd w:id="188"/>
      <w:bookmarkEnd w:id="189"/>
      <w:bookmarkEnd w:id="190"/>
      <w:bookmarkEnd w:id="191"/>
      <w:bookmarkEnd w:id="192"/>
      <w:bookmarkEnd w:id="193"/>
      <w:bookmarkEnd w:id="194"/>
      <w:bookmarkEnd w:id="195"/>
      <w:bookmarkEnd w:id="196"/>
      <w:bookmarkEnd w:id="197"/>
    </w:p>
    <w:p w14:paraId="6E2D2283">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15.1</w:t>
      </w:r>
      <w:r>
        <w:rPr>
          <w:rFonts w:hint="eastAsia"/>
          <w:snapToGrid w:val="0"/>
          <w:color w:val="000000" w:themeColor="text1"/>
          <w:lang w:val="zh-CN"/>
          <w14:textFill>
            <w14:solidFill>
              <w14:schemeClr w14:val="tx1"/>
            </w14:solidFill>
          </w14:textFill>
        </w:rPr>
        <w:t>参加询价采购活动的供应商，应当按照询价</w:t>
      </w:r>
      <w:r>
        <w:rPr>
          <w:rFonts w:hint="eastAsia"/>
          <w:snapToGrid w:val="0"/>
          <w:color w:val="000000" w:themeColor="text1"/>
          <w14:textFill>
            <w14:solidFill>
              <w14:schemeClr w14:val="tx1"/>
            </w14:solidFill>
          </w14:textFill>
        </w:rPr>
        <w:t>通知书</w:t>
      </w:r>
      <w:r>
        <w:rPr>
          <w:rFonts w:hint="eastAsia"/>
          <w:snapToGrid w:val="0"/>
          <w:color w:val="000000" w:themeColor="text1"/>
          <w:lang w:val="zh-CN"/>
          <w14:textFill>
            <w14:solidFill>
              <w14:schemeClr w14:val="tx1"/>
            </w14:solidFill>
          </w14:textFill>
        </w:rPr>
        <w:t>的规定一次报出不得更改的价格。供应商的报价均应以人民币报价。</w:t>
      </w:r>
    </w:p>
    <w:p w14:paraId="6ECDBB0B">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15.2</w:t>
      </w:r>
      <w:r>
        <w:rPr>
          <w:rFonts w:hint="eastAsia"/>
          <w:snapToGrid w:val="0"/>
          <w:color w:val="000000" w:themeColor="text1"/>
          <w:lang w:val="zh-CN"/>
          <w14:textFill>
            <w14:solidFill>
              <w14:schemeClr w14:val="tx1"/>
            </w14:solidFill>
          </w14:textFill>
        </w:rPr>
        <w:t>供应商应按照本询价</w:t>
      </w:r>
      <w:r>
        <w:rPr>
          <w:rFonts w:hint="eastAsia"/>
          <w:snapToGrid w:val="0"/>
          <w:color w:val="000000" w:themeColor="text1"/>
          <w14:textFill>
            <w14:solidFill>
              <w14:schemeClr w14:val="tx1"/>
            </w14:solidFill>
          </w14:textFill>
        </w:rPr>
        <w:t>通知书</w:t>
      </w:r>
      <w:r>
        <w:rPr>
          <w:rFonts w:hint="eastAsia"/>
          <w:snapToGrid w:val="0"/>
          <w:color w:val="000000" w:themeColor="text1"/>
          <w:lang w:val="zh-CN"/>
          <w14:textFill>
            <w14:solidFill>
              <w14:schemeClr w14:val="tx1"/>
            </w14:solidFill>
          </w14:textFill>
        </w:rPr>
        <w:t>规定的采购需求及合同条款进行报价，并按询价</w:t>
      </w:r>
      <w:r>
        <w:rPr>
          <w:rFonts w:hint="eastAsia"/>
          <w:snapToGrid w:val="0"/>
          <w:color w:val="000000" w:themeColor="text1"/>
          <w14:textFill>
            <w14:solidFill>
              <w14:schemeClr w14:val="tx1"/>
            </w14:solidFill>
          </w14:textFill>
        </w:rPr>
        <w:t>通知书</w:t>
      </w:r>
      <w:r>
        <w:rPr>
          <w:rFonts w:hint="eastAsia"/>
          <w:snapToGrid w:val="0"/>
          <w:color w:val="000000" w:themeColor="text1"/>
          <w:lang w:val="zh-CN"/>
          <w14:textFill>
            <w14:solidFill>
              <w14:schemeClr w14:val="tx1"/>
            </w14:solidFill>
          </w14:textFill>
        </w:rPr>
        <w:t>确定的格式报出。报价中不得包含询价</w:t>
      </w:r>
      <w:r>
        <w:rPr>
          <w:rFonts w:hint="eastAsia"/>
          <w:snapToGrid w:val="0"/>
          <w:color w:val="000000" w:themeColor="text1"/>
          <w14:textFill>
            <w14:solidFill>
              <w14:schemeClr w14:val="tx1"/>
            </w14:solidFill>
          </w14:textFill>
        </w:rPr>
        <w:t>通知书</w:t>
      </w:r>
      <w:r>
        <w:rPr>
          <w:rFonts w:hint="eastAsia"/>
          <w:snapToGrid w:val="0"/>
          <w:color w:val="000000" w:themeColor="text1"/>
          <w:lang w:val="zh-CN"/>
          <w14:textFill>
            <w14:solidFill>
              <w14:schemeClr w14:val="tx1"/>
            </w14:solidFill>
          </w14:textFill>
        </w:rPr>
        <w:t>要求以外的内容，否则，在评审时不予核减。报价中也不得缺漏询价</w:t>
      </w:r>
      <w:r>
        <w:rPr>
          <w:rFonts w:hint="eastAsia"/>
          <w:snapToGrid w:val="0"/>
          <w:color w:val="000000" w:themeColor="text1"/>
          <w14:textFill>
            <w14:solidFill>
              <w14:schemeClr w14:val="tx1"/>
            </w14:solidFill>
          </w14:textFill>
        </w:rPr>
        <w:t>通知书</w:t>
      </w:r>
      <w:r>
        <w:rPr>
          <w:rFonts w:hint="eastAsia"/>
          <w:snapToGrid w:val="0"/>
          <w:color w:val="000000" w:themeColor="text1"/>
          <w:lang w:val="zh-CN"/>
          <w14:textFill>
            <w14:solidFill>
              <w14:schemeClr w14:val="tx1"/>
            </w14:solidFill>
          </w14:textFill>
        </w:rPr>
        <w:t>所要求的内容，否则，其响应文件将被视为</w:t>
      </w:r>
      <w:r>
        <w:rPr>
          <w:rFonts w:hint="eastAsia"/>
          <w:b/>
          <w:bCs/>
          <w:snapToGrid w:val="0"/>
          <w:color w:val="000000" w:themeColor="text1"/>
          <w:lang w:val="zh-CN"/>
          <w14:textFill>
            <w14:solidFill>
              <w14:schemeClr w14:val="tx1"/>
            </w14:solidFill>
          </w14:textFill>
        </w:rPr>
        <w:t>无效文件</w:t>
      </w:r>
      <w:r>
        <w:rPr>
          <w:rFonts w:hint="eastAsia"/>
          <w:snapToGrid w:val="0"/>
          <w:color w:val="000000" w:themeColor="text1"/>
          <w:lang w:val="zh-CN"/>
          <w14:textFill>
            <w14:solidFill>
              <w14:schemeClr w14:val="tx1"/>
            </w14:solidFill>
          </w14:textFill>
        </w:rPr>
        <w:t>。</w:t>
      </w:r>
    </w:p>
    <w:p w14:paraId="242679B2">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15.3</w:t>
      </w:r>
      <w:r>
        <w:rPr>
          <w:rFonts w:hint="eastAsia"/>
          <w:snapToGrid w:val="0"/>
          <w:color w:val="000000" w:themeColor="text1"/>
          <w:lang w:val="zh-CN"/>
          <w14:textFill>
            <w14:solidFill>
              <w14:schemeClr w14:val="tx1"/>
            </w14:solidFill>
          </w14:textFill>
        </w:rPr>
        <w:t>供应商应根据本询价</w:t>
      </w:r>
      <w:r>
        <w:rPr>
          <w:rFonts w:hint="eastAsia"/>
          <w:snapToGrid w:val="0"/>
          <w:color w:val="000000" w:themeColor="text1"/>
          <w14:textFill>
            <w14:solidFill>
              <w14:schemeClr w14:val="tx1"/>
            </w14:solidFill>
          </w14:textFill>
        </w:rPr>
        <w:t>通知书</w:t>
      </w:r>
      <w:r>
        <w:rPr>
          <w:rFonts w:hint="eastAsia"/>
          <w:snapToGrid w:val="0"/>
          <w:color w:val="000000" w:themeColor="text1"/>
          <w:lang w:val="zh-CN"/>
          <w14:textFill>
            <w14:solidFill>
              <w14:schemeClr w14:val="tx1"/>
            </w14:solidFill>
          </w14:textFill>
        </w:rPr>
        <w:t>的规定和要求、市场价格水平及其走势、供应商的管理水平、供应商的方案和由这些因素决定的供应商之于本项目的成本水平等提出自己的报价。报价应包含完成本询价</w:t>
      </w:r>
      <w:r>
        <w:rPr>
          <w:rFonts w:hint="eastAsia"/>
          <w:snapToGrid w:val="0"/>
          <w:color w:val="000000" w:themeColor="text1"/>
          <w14:textFill>
            <w14:solidFill>
              <w14:schemeClr w14:val="tx1"/>
            </w14:solidFill>
          </w14:textFill>
        </w:rPr>
        <w:t>通知书</w:t>
      </w:r>
      <w:r>
        <w:rPr>
          <w:rFonts w:hint="eastAsia"/>
          <w:snapToGrid w:val="0"/>
          <w:color w:val="000000" w:themeColor="text1"/>
          <w:lang w:val="zh-CN"/>
          <w14:textFill>
            <w14:solidFill>
              <w14:schemeClr w14:val="tx1"/>
            </w14:solidFill>
          </w14:textFill>
        </w:rPr>
        <w:t>采购需求全部内容的所有费用，所有根据本询价</w:t>
      </w:r>
      <w:r>
        <w:rPr>
          <w:rFonts w:hint="eastAsia"/>
          <w:snapToGrid w:val="0"/>
          <w:color w:val="000000" w:themeColor="text1"/>
          <w14:textFill>
            <w14:solidFill>
              <w14:schemeClr w14:val="tx1"/>
            </w14:solidFill>
          </w14:textFill>
        </w:rPr>
        <w:t>通知书</w:t>
      </w:r>
      <w:r>
        <w:rPr>
          <w:rFonts w:hint="eastAsia"/>
          <w:snapToGrid w:val="0"/>
          <w:color w:val="000000" w:themeColor="text1"/>
          <w:lang w:val="zh-CN"/>
          <w14:textFill>
            <w14:solidFill>
              <w14:schemeClr w14:val="tx1"/>
            </w14:solidFill>
          </w14:textFill>
        </w:rPr>
        <w:t>或其它原因应由供应商支付的税款和其他应交纳的费用都应包括在报价中。</w:t>
      </w:r>
    </w:p>
    <w:p w14:paraId="18157A21">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15.4</w:t>
      </w:r>
      <w:r>
        <w:rPr>
          <w:rFonts w:hint="eastAsia"/>
          <w:snapToGrid w:val="0"/>
          <w:color w:val="000000" w:themeColor="text1"/>
          <w:lang w:val="zh-CN"/>
          <w14:textFill>
            <w14:solidFill>
              <w14:schemeClr w14:val="tx1"/>
            </w14:solidFill>
          </w14:textFill>
        </w:rPr>
        <w:t>供应商在响应文件中注明免费的项目将视为包含在报价中。</w:t>
      </w:r>
    </w:p>
    <w:p w14:paraId="6C5CD9B0">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15.5</w:t>
      </w:r>
      <w:r>
        <w:rPr>
          <w:rFonts w:hint="eastAsia"/>
          <w:snapToGrid w:val="0"/>
          <w:color w:val="000000" w:themeColor="text1"/>
          <w:lang w:val="zh-CN"/>
          <w14:textFill>
            <w14:solidFill>
              <w14:schemeClr w14:val="tx1"/>
            </w14:solidFill>
          </w14:textFill>
        </w:rPr>
        <w:t>每一种采购内容只允许有一个报价，否则其响应文件将被视为</w:t>
      </w:r>
      <w:r>
        <w:rPr>
          <w:rFonts w:hint="eastAsia"/>
          <w:b/>
          <w:bCs/>
          <w:snapToGrid w:val="0"/>
          <w:color w:val="000000" w:themeColor="text1"/>
          <w:lang w:val="zh-CN"/>
          <w14:textFill>
            <w14:solidFill>
              <w14:schemeClr w14:val="tx1"/>
            </w14:solidFill>
          </w14:textFill>
        </w:rPr>
        <w:t>无效文件</w:t>
      </w:r>
      <w:r>
        <w:rPr>
          <w:rFonts w:hint="eastAsia"/>
          <w:snapToGrid w:val="0"/>
          <w:color w:val="000000" w:themeColor="text1"/>
          <w:lang w:val="zh-CN"/>
          <w14:textFill>
            <w14:solidFill>
              <w14:schemeClr w14:val="tx1"/>
            </w14:solidFill>
          </w14:textFill>
        </w:rPr>
        <w:t>。</w:t>
      </w:r>
    </w:p>
    <w:p w14:paraId="65FA3E6D">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15.6</w:t>
      </w:r>
      <w:r>
        <w:rPr>
          <w:rFonts w:hint="eastAsia" w:cs="仿宋_GB2312"/>
          <w:color w:val="000000" w:themeColor="text1"/>
          <w:szCs w:val="24"/>
          <w14:textFill>
            <w14:solidFill>
              <w14:schemeClr w14:val="tx1"/>
            </w14:solidFill>
          </w14:textFill>
        </w:rPr>
        <w:t>报价不得超过“供应商须知前附表”中规定的最高限价，</w:t>
      </w:r>
      <w:r>
        <w:rPr>
          <w:rFonts w:hint="eastAsia"/>
          <w:snapToGrid w:val="0"/>
          <w:color w:val="000000" w:themeColor="text1"/>
          <w:lang w:val="zh-CN"/>
          <w14:textFill>
            <w14:solidFill>
              <w14:schemeClr w14:val="tx1"/>
            </w14:solidFill>
          </w14:textFill>
        </w:rPr>
        <w:t>否则其响应文件将被视为</w:t>
      </w:r>
      <w:r>
        <w:rPr>
          <w:rFonts w:hint="eastAsia"/>
          <w:b/>
          <w:bCs/>
          <w:snapToGrid w:val="0"/>
          <w:color w:val="000000" w:themeColor="text1"/>
          <w:lang w:val="zh-CN"/>
          <w14:textFill>
            <w14:solidFill>
              <w14:schemeClr w14:val="tx1"/>
            </w14:solidFill>
          </w14:textFill>
        </w:rPr>
        <w:t>无效文件</w:t>
      </w:r>
      <w:r>
        <w:rPr>
          <w:rFonts w:hint="eastAsia"/>
          <w:snapToGrid w:val="0"/>
          <w:color w:val="000000" w:themeColor="text1"/>
          <w:lang w:val="zh-CN"/>
          <w14:textFill>
            <w14:solidFill>
              <w14:schemeClr w14:val="tx1"/>
            </w14:solidFill>
          </w14:textFill>
        </w:rPr>
        <w:t>。</w:t>
      </w:r>
    </w:p>
    <w:p w14:paraId="263375F5">
      <w:pPr>
        <w:pStyle w:val="5"/>
        <w:numPr>
          <w:ilvl w:val="0"/>
          <w:numId w:val="5"/>
        </w:numPr>
        <w:rPr>
          <w:color w:val="000000" w:themeColor="text1"/>
          <w14:textFill>
            <w14:solidFill>
              <w14:schemeClr w14:val="tx1"/>
            </w14:solidFill>
          </w14:textFill>
        </w:rPr>
      </w:pPr>
      <w:bookmarkStart w:id="210" w:name="_Toc51674228"/>
      <w:bookmarkStart w:id="211" w:name="_Toc52962744"/>
      <w:bookmarkStart w:id="212" w:name="_Toc46772258"/>
      <w:bookmarkStart w:id="213" w:name="_Toc46771657"/>
      <w:bookmarkStart w:id="214" w:name="_Toc48846126"/>
      <w:bookmarkStart w:id="215" w:name="_Toc48688806"/>
      <w:bookmarkStart w:id="216" w:name="_Toc109899550"/>
      <w:bookmarkStart w:id="217" w:name="_Toc52960570"/>
      <w:bookmarkStart w:id="218" w:name="_Toc109900388"/>
      <w:bookmarkStart w:id="219" w:name="_Toc109899969"/>
      <w:bookmarkStart w:id="220" w:name="_Toc5668"/>
      <w:bookmarkStart w:id="221" w:name="_Toc109897451"/>
      <w:bookmarkStart w:id="222" w:name="_Toc470172682"/>
      <w:bookmarkStart w:id="223" w:name="_Toc46772254"/>
      <w:bookmarkStart w:id="224" w:name="_Toc109897448"/>
      <w:bookmarkStart w:id="225" w:name="_Toc3324"/>
      <w:bookmarkStart w:id="226" w:name="_Toc48846122"/>
      <w:bookmarkStart w:id="227" w:name="_Toc470172678"/>
      <w:bookmarkStart w:id="228" w:name="_Toc109899547"/>
      <w:bookmarkStart w:id="229" w:name="_Toc52962740"/>
      <w:bookmarkStart w:id="230" w:name="_Toc109899966"/>
      <w:bookmarkStart w:id="231" w:name="_Toc52960566"/>
      <w:bookmarkStart w:id="232" w:name="_Toc48688802"/>
      <w:bookmarkStart w:id="233" w:name="_Toc46771653"/>
      <w:bookmarkStart w:id="234" w:name="_Toc109900385"/>
      <w:bookmarkStart w:id="235" w:name="_Toc51674224"/>
      <w:r>
        <w:rPr>
          <w:rFonts w:hint="eastAsia"/>
          <w:color w:val="000000" w:themeColor="text1"/>
          <w14:textFill>
            <w14:solidFill>
              <w14:schemeClr w14:val="tx1"/>
            </w14:solidFill>
          </w14:textFill>
        </w:rPr>
        <w:t>响应文件有效期</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365B0D79">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16</w:t>
      </w:r>
      <w:r>
        <w:rPr>
          <w:rFonts w:hint="eastAsia"/>
          <w:snapToGrid w:val="0"/>
          <w:color w:val="000000" w:themeColor="text1"/>
          <w:lang w:val="zh-CN"/>
          <w14:textFill>
            <w14:solidFill>
              <w14:schemeClr w14:val="tx1"/>
            </w14:solidFill>
          </w14:textFill>
        </w:rPr>
        <w:t>.1采购响应文件有效期见”供应商须知前附表”，报价供应商承诺的响应文件有效期不足的，其响应文件将被视为</w:t>
      </w:r>
      <w:r>
        <w:rPr>
          <w:rFonts w:hint="eastAsia"/>
          <w:b/>
          <w:bCs/>
          <w:snapToGrid w:val="0"/>
          <w:color w:val="000000" w:themeColor="text1"/>
          <w:lang w:val="zh-CN"/>
          <w14:textFill>
            <w14:solidFill>
              <w14:schemeClr w14:val="tx1"/>
            </w14:solidFill>
          </w14:textFill>
        </w:rPr>
        <w:t>无效文件</w:t>
      </w:r>
      <w:r>
        <w:rPr>
          <w:rFonts w:hint="eastAsia"/>
          <w:snapToGrid w:val="0"/>
          <w:color w:val="000000" w:themeColor="text1"/>
          <w:lang w:val="zh-CN"/>
          <w14:textFill>
            <w14:solidFill>
              <w14:schemeClr w14:val="tx1"/>
            </w14:solidFill>
          </w14:textFill>
        </w:rPr>
        <w:t>。</w:t>
      </w:r>
    </w:p>
    <w:p w14:paraId="5B4FAE73">
      <w:pPr>
        <w:pStyle w:val="27"/>
        <w:ind w:firstLine="480"/>
        <w:rPr>
          <w:snapToGrid w:val="0"/>
          <w:color w:val="000000" w:themeColor="text1"/>
          <w:lang w:val="zh-CN"/>
          <w14:textFill>
            <w14:solidFill>
              <w14:schemeClr w14:val="tx1"/>
            </w14:solidFill>
          </w14:textFill>
        </w:rPr>
      </w:pPr>
      <w:r>
        <w:rPr>
          <w:rFonts w:hint="eastAsia"/>
          <w:snapToGrid w:val="0"/>
          <w:color w:val="000000" w:themeColor="text1"/>
          <w:lang w:val="zh-CN"/>
          <w14:textFill>
            <w14:solidFill>
              <w14:schemeClr w14:val="tx1"/>
            </w14:solidFill>
          </w14:textFill>
        </w:rPr>
        <w:t>1</w:t>
      </w:r>
      <w:r>
        <w:rPr>
          <w:snapToGrid w:val="0"/>
          <w:color w:val="000000" w:themeColor="text1"/>
          <w:lang w:val="zh-CN"/>
          <w14:textFill>
            <w14:solidFill>
              <w14:schemeClr w14:val="tx1"/>
            </w14:solidFill>
          </w14:textFill>
        </w:rPr>
        <w:t>6</w:t>
      </w:r>
      <w:r>
        <w:rPr>
          <w:rFonts w:hint="eastAsia"/>
          <w:snapToGrid w:val="0"/>
          <w:color w:val="000000" w:themeColor="text1"/>
          <w:lang w:val="zh-CN"/>
          <w14:textFill>
            <w14:solidFill>
              <w14:schemeClr w14:val="tx1"/>
            </w14:solidFill>
          </w14:textFill>
        </w:rPr>
        <w:t>.2特殊情况下，在原响应文件有效期截止之前，采购人可要求供应商延长响应文件有效期。需要延长响应文件有效期时，采购人将以书面形式通知所有供应商，供应商应以书面形式答复是否同意延长响应文件有效期。</w:t>
      </w:r>
    </w:p>
    <w:p w14:paraId="7F244C66">
      <w:pPr>
        <w:tabs>
          <w:tab w:val="left" w:pos="426"/>
        </w:tabs>
        <w:autoSpaceDE w:val="0"/>
        <w:autoSpaceDN w:val="0"/>
        <w:adjustRightInd w:val="0"/>
        <w:snapToGrid w:val="0"/>
        <w:ind w:firstLine="480" w:firstLineChars="200"/>
        <w:rPr>
          <w:rFonts w:cs="宋体"/>
          <w:snapToGrid w:val="0"/>
          <w:color w:val="000000" w:themeColor="text1"/>
          <w:szCs w:val="24"/>
          <w:lang w:val="zh-CN"/>
          <w14:textFill>
            <w14:solidFill>
              <w14:schemeClr w14:val="tx1"/>
            </w14:solidFill>
          </w14:textFill>
        </w:rPr>
      </w:pPr>
      <w:r>
        <w:rPr>
          <w:rFonts w:cs="宋体"/>
          <w:snapToGrid w:val="0"/>
          <w:color w:val="000000" w:themeColor="text1"/>
          <w:szCs w:val="24"/>
          <w:lang w:val="zh-CN"/>
          <w14:textFill>
            <w14:solidFill>
              <w14:schemeClr w14:val="tx1"/>
            </w14:solidFill>
          </w14:textFill>
        </w:rPr>
        <w:t>16.3</w:t>
      </w:r>
      <w:r>
        <w:rPr>
          <w:rFonts w:hint="eastAsia" w:cs="宋体"/>
          <w:snapToGrid w:val="0"/>
          <w:color w:val="000000" w:themeColor="text1"/>
          <w:szCs w:val="24"/>
          <w:lang w:val="zh-CN"/>
          <w14:textFill>
            <w14:solidFill>
              <w14:schemeClr w14:val="tx1"/>
            </w14:solidFill>
          </w14:textFill>
        </w:rPr>
        <w:t>供应商同意延长的，不得要求或被允许修改或撤销其响应文件；供应商拒绝延长的，其响应文件在原响应文件有效期满后将不再有效。</w:t>
      </w:r>
    </w:p>
    <w:bookmarkEnd w:id="223"/>
    <w:bookmarkEnd w:id="224"/>
    <w:bookmarkEnd w:id="225"/>
    <w:bookmarkEnd w:id="226"/>
    <w:bookmarkEnd w:id="227"/>
    <w:bookmarkEnd w:id="228"/>
    <w:bookmarkEnd w:id="229"/>
    <w:bookmarkEnd w:id="230"/>
    <w:bookmarkEnd w:id="231"/>
    <w:bookmarkEnd w:id="232"/>
    <w:bookmarkEnd w:id="233"/>
    <w:bookmarkEnd w:id="234"/>
    <w:bookmarkEnd w:id="235"/>
    <w:p w14:paraId="738BCA8B">
      <w:pPr>
        <w:pStyle w:val="5"/>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响应文件的编制</w:t>
      </w:r>
      <w:bookmarkEnd w:id="198"/>
      <w:bookmarkEnd w:id="199"/>
      <w:bookmarkEnd w:id="200"/>
      <w:bookmarkEnd w:id="201"/>
      <w:bookmarkEnd w:id="202"/>
      <w:bookmarkEnd w:id="203"/>
      <w:bookmarkEnd w:id="204"/>
      <w:bookmarkEnd w:id="205"/>
      <w:bookmarkEnd w:id="206"/>
      <w:bookmarkEnd w:id="207"/>
      <w:bookmarkEnd w:id="208"/>
      <w:bookmarkEnd w:id="209"/>
    </w:p>
    <w:p w14:paraId="15DBD62A">
      <w:pPr>
        <w:ind w:firstLine="480" w:firstLineChars="200"/>
        <w:rPr>
          <w:color w:val="000000" w:themeColor="text1"/>
          <w14:textFill>
            <w14:solidFill>
              <w14:schemeClr w14:val="tx1"/>
            </w14:solidFill>
          </w14:textFill>
        </w:rPr>
      </w:pPr>
      <w:bookmarkStart w:id="236" w:name="_Toc49874072"/>
      <w:bookmarkStart w:id="237" w:name="_Toc109900579"/>
      <w:bookmarkStart w:id="238" w:name="_Toc109899741"/>
      <w:bookmarkStart w:id="239" w:name="_Toc77146806"/>
      <w:bookmarkStart w:id="240" w:name="_Toc109897643"/>
      <w:bookmarkStart w:id="241" w:name="_Toc54716259"/>
      <w:bookmarkStart w:id="242" w:name="_Toc486407832"/>
      <w:bookmarkStart w:id="243" w:name="_Toc109900160"/>
      <w:bookmarkStart w:id="244" w:name="_Toc71366207"/>
      <w:bookmarkStart w:id="245" w:name="_Toc77105656"/>
      <w:bookmarkStart w:id="246" w:name="_Toc73559826"/>
      <w:bookmarkStart w:id="247" w:name="_Toc60997565"/>
      <w:r>
        <w:rPr>
          <w:rFonts w:hint="eastAsia"/>
          <w:color w:val="000000" w:themeColor="text1"/>
          <w14:textFill>
            <w14:solidFill>
              <w14:schemeClr w14:val="tx1"/>
            </w14:solidFill>
          </w14:textFill>
        </w:rPr>
        <w:t>17.1响应文件必须按本文件的全部内容，包括所有的补充通知及附件进行编制。</w:t>
      </w:r>
    </w:p>
    <w:p w14:paraId="4DDE774C">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17.2如因供应商只填写和提供了本文件要求的部分内容和附件，而给评审造成困难，其可能导致的结果和责任由供应商自行承担。</w:t>
      </w:r>
    </w:p>
    <w:p w14:paraId="451C9D50">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17.3供应商应编制响应文件正本</w:t>
      </w:r>
      <w:r>
        <w:rPr>
          <w:rFonts w:hint="eastAsia"/>
          <w:color w:val="000000" w:themeColor="text1"/>
          <w:u w:val="single"/>
          <w14:textFill>
            <w14:solidFill>
              <w14:schemeClr w14:val="tx1"/>
            </w14:solidFill>
          </w14:textFill>
        </w:rPr>
        <w:t xml:space="preserve"> 壹 </w:t>
      </w:r>
      <w:r>
        <w:rPr>
          <w:rFonts w:hint="eastAsia"/>
          <w:color w:val="000000" w:themeColor="text1"/>
          <w14:textFill>
            <w14:solidFill>
              <w14:schemeClr w14:val="tx1"/>
            </w14:solidFill>
          </w14:textFill>
        </w:rPr>
        <w:t>份、副本</w:t>
      </w:r>
      <w:r>
        <w:rPr>
          <w:rFonts w:hint="eastAsia"/>
          <w:color w:val="000000" w:themeColor="text1"/>
          <w:u w:val="single"/>
          <w14:textFill>
            <w14:solidFill>
              <w14:schemeClr w14:val="tx1"/>
            </w14:solidFill>
          </w14:textFill>
        </w:rPr>
        <w:t xml:space="preserve"> 贰 </w:t>
      </w:r>
      <w:r>
        <w:rPr>
          <w:rFonts w:hint="eastAsia"/>
          <w:color w:val="000000" w:themeColor="text1"/>
          <w14:textFill>
            <w14:solidFill>
              <w14:schemeClr w14:val="tx1"/>
            </w14:solidFill>
          </w14:textFill>
        </w:rPr>
        <w:t>份；</w:t>
      </w:r>
    </w:p>
    <w:p w14:paraId="061BCDF3">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17.4响应文件的信封上应写明：项目编号、项目名称、询价内容、供应商名称。</w:t>
      </w:r>
    </w:p>
    <w:p w14:paraId="739EFE7A">
      <w:pPr>
        <w:pStyle w:val="4"/>
        <w:numPr>
          <w:ilvl w:val="0"/>
          <w:numId w:val="4"/>
        </w:numPr>
        <w:rPr>
          <w:color w:val="000000" w:themeColor="text1"/>
          <w14:textFill>
            <w14:solidFill>
              <w14:schemeClr w14:val="tx1"/>
            </w14:solidFill>
          </w14:textFill>
        </w:rPr>
      </w:pPr>
      <w:bookmarkStart w:id="248" w:name="_Toc191288717"/>
      <w:r>
        <w:rPr>
          <w:rFonts w:hint="eastAsia"/>
          <w:color w:val="000000" w:themeColor="text1"/>
          <w14:textFill>
            <w14:solidFill>
              <w14:schemeClr w14:val="tx1"/>
            </w14:solidFill>
          </w14:textFill>
        </w:rPr>
        <w:t>询价响应文件的递交</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524D483D">
      <w:pPr>
        <w:pStyle w:val="5"/>
        <w:numPr>
          <w:ilvl w:val="0"/>
          <w:numId w:val="5"/>
        </w:numPr>
        <w:rPr>
          <w:color w:val="000000" w:themeColor="text1"/>
          <w14:textFill>
            <w14:solidFill>
              <w14:schemeClr w14:val="tx1"/>
            </w14:solidFill>
          </w14:textFill>
        </w:rPr>
      </w:pPr>
      <w:bookmarkStart w:id="249" w:name="_Toc109897642"/>
      <w:bookmarkStart w:id="250" w:name="_Toc54716258"/>
      <w:bookmarkStart w:id="251" w:name="_Toc71366206"/>
      <w:bookmarkStart w:id="252" w:name="_Toc486407831"/>
      <w:bookmarkStart w:id="253" w:name="_Toc109899740"/>
      <w:bookmarkStart w:id="254" w:name="_Toc73559825"/>
      <w:bookmarkStart w:id="255" w:name="_Toc109900578"/>
      <w:bookmarkStart w:id="256" w:name="_Toc60997564"/>
      <w:bookmarkStart w:id="257" w:name="_Toc77105655"/>
      <w:bookmarkStart w:id="258" w:name="_Toc109900159"/>
      <w:bookmarkStart w:id="259" w:name="_Toc49874071"/>
      <w:bookmarkStart w:id="260" w:name="_Toc77146805"/>
      <w:bookmarkStart w:id="261" w:name="_Toc77146807"/>
      <w:bookmarkStart w:id="262" w:name="_Toc60997566"/>
      <w:bookmarkStart w:id="263" w:name="_Toc109900580"/>
      <w:bookmarkStart w:id="264" w:name="_Toc49874073"/>
      <w:bookmarkStart w:id="265" w:name="_Toc77105657"/>
      <w:bookmarkStart w:id="266" w:name="_Toc109900161"/>
      <w:bookmarkStart w:id="267" w:name="_Toc109899742"/>
      <w:bookmarkStart w:id="268" w:name="_Toc486407833"/>
      <w:bookmarkStart w:id="269" w:name="_Toc54716260"/>
      <w:bookmarkStart w:id="270" w:name="_Toc109897644"/>
      <w:bookmarkStart w:id="271" w:name="_Toc73559827"/>
      <w:bookmarkStart w:id="272" w:name="_Toc71366208"/>
      <w:bookmarkStart w:id="273" w:name="_Hlk158385870"/>
      <w:r>
        <w:rPr>
          <w:rFonts w:hint="eastAsia"/>
          <w:color w:val="000000" w:themeColor="text1"/>
          <w14:textFill>
            <w14:solidFill>
              <w14:schemeClr w14:val="tx1"/>
            </w14:solidFill>
          </w14:textFill>
        </w:rPr>
        <w:t>响应文件的</w:t>
      </w:r>
      <w:bookmarkEnd w:id="249"/>
      <w:bookmarkEnd w:id="250"/>
      <w:bookmarkEnd w:id="251"/>
      <w:bookmarkEnd w:id="252"/>
      <w:bookmarkEnd w:id="253"/>
      <w:bookmarkEnd w:id="254"/>
      <w:bookmarkEnd w:id="255"/>
      <w:bookmarkEnd w:id="256"/>
      <w:bookmarkEnd w:id="257"/>
      <w:bookmarkEnd w:id="258"/>
      <w:bookmarkEnd w:id="259"/>
      <w:bookmarkEnd w:id="260"/>
      <w:r>
        <w:rPr>
          <w:rFonts w:hint="eastAsia"/>
          <w:color w:val="000000" w:themeColor="text1"/>
          <w14:textFill>
            <w14:solidFill>
              <w14:schemeClr w14:val="tx1"/>
            </w14:solidFill>
          </w14:textFill>
        </w:rPr>
        <w:t>加密</w:t>
      </w:r>
    </w:p>
    <w:p w14:paraId="3D344196">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18.1</w:t>
      </w:r>
      <w:bookmarkStart w:id="274" w:name="_Hlk161707970"/>
      <w:r>
        <w:rPr>
          <w:rFonts w:hint="eastAsia"/>
          <w:snapToGrid w:val="0"/>
          <w:color w:val="000000" w:themeColor="text1"/>
          <w14:textFill>
            <w14:solidFill>
              <w14:schemeClr w14:val="tx1"/>
            </w14:solidFill>
          </w14:textFill>
        </w:rPr>
        <w:t>供应商递交响应文件的截止时间和地点见第一章“询价邀请”。</w:t>
      </w:r>
      <w:bookmarkEnd w:id="274"/>
    </w:p>
    <w:p w14:paraId="20967AAF">
      <w:pPr>
        <w:pStyle w:val="5"/>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响应文件的</w:t>
      </w:r>
      <w:bookmarkEnd w:id="261"/>
      <w:bookmarkEnd w:id="262"/>
      <w:bookmarkEnd w:id="263"/>
      <w:bookmarkEnd w:id="264"/>
      <w:bookmarkEnd w:id="265"/>
      <w:bookmarkEnd w:id="266"/>
      <w:bookmarkEnd w:id="267"/>
      <w:bookmarkEnd w:id="268"/>
      <w:bookmarkEnd w:id="269"/>
      <w:bookmarkEnd w:id="270"/>
      <w:bookmarkEnd w:id="271"/>
      <w:bookmarkEnd w:id="272"/>
      <w:r>
        <w:rPr>
          <w:rFonts w:hint="eastAsia"/>
          <w:color w:val="000000" w:themeColor="text1"/>
          <w14:textFill>
            <w14:solidFill>
              <w14:schemeClr w14:val="tx1"/>
            </w14:solidFill>
          </w14:textFill>
        </w:rPr>
        <w:t>递交</w:t>
      </w:r>
    </w:p>
    <w:p w14:paraId="1E130F8A">
      <w:pPr>
        <w:ind w:firstLine="480" w:firstLineChars="20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19.1供应商所递交的响应文件不予退还。</w:t>
      </w:r>
    </w:p>
    <w:p w14:paraId="71F26947">
      <w:pPr>
        <w:pStyle w:val="5"/>
        <w:numPr>
          <w:ilvl w:val="0"/>
          <w:numId w:val="5"/>
        </w:numPr>
        <w:rPr>
          <w:color w:val="000000" w:themeColor="text1"/>
          <w14:textFill>
            <w14:solidFill>
              <w14:schemeClr w14:val="tx1"/>
            </w14:solidFill>
          </w14:textFill>
        </w:rPr>
      </w:pPr>
      <w:bookmarkStart w:id="275" w:name="_Toc109897646"/>
      <w:bookmarkStart w:id="276" w:name="_Toc77105659"/>
      <w:bookmarkStart w:id="277" w:name="_Toc109900582"/>
      <w:bookmarkStart w:id="278" w:name="_Toc109900163"/>
      <w:bookmarkStart w:id="279" w:name="_Toc77146809"/>
      <w:bookmarkStart w:id="280" w:name="_Toc49874075"/>
      <w:bookmarkStart w:id="281" w:name="_Toc60997568"/>
      <w:bookmarkStart w:id="282" w:name="_Toc54716262"/>
      <w:bookmarkStart w:id="283" w:name="_Toc71366210"/>
      <w:bookmarkStart w:id="284" w:name="_Toc486407835"/>
      <w:bookmarkStart w:id="285" w:name="_Toc109899744"/>
      <w:bookmarkStart w:id="286" w:name="_Toc73559829"/>
      <w:r>
        <w:rPr>
          <w:rFonts w:hint="eastAsia"/>
          <w:color w:val="000000" w:themeColor="text1"/>
          <w14:textFill>
            <w14:solidFill>
              <w14:schemeClr w14:val="tx1"/>
            </w14:solidFill>
          </w14:textFill>
        </w:rPr>
        <w:t>拒收</w:t>
      </w:r>
      <w:bookmarkEnd w:id="275"/>
      <w:bookmarkEnd w:id="276"/>
      <w:bookmarkEnd w:id="277"/>
      <w:bookmarkEnd w:id="278"/>
      <w:bookmarkEnd w:id="279"/>
      <w:bookmarkEnd w:id="280"/>
      <w:bookmarkEnd w:id="281"/>
      <w:bookmarkEnd w:id="282"/>
      <w:bookmarkEnd w:id="283"/>
      <w:bookmarkEnd w:id="284"/>
      <w:bookmarkEnd w:id="285"/>
      <w:bookmarkEnd w:id="286"/>
    </w:p>
    <w:p w14:paraId="519340AB">
      <w:pPr>
        <w:pStyle w:val="27"/>
        <w:ind w:firstLine="480"/>
        <w:rPr>
          <w:rFonts w:cs="宋体"/>
          <w:snapToGrid w:val="0"/>
          <w:color w:val="000000" w:themeColor="text1"/>
          <w:lang w:val="zh-CN"/>
          <w14:textFill>
            <w14:solidFill>
              <w14:schemeClr w14:val="tx1"/>
            </w14:solidFill>
          </w14:textFill>
        </w:rPr>
      </w:pPr>
      <w:r>
        <w:rPr>
          <w:rFonts w:cs="宋体"/>
          <w:snapToGrid w:val="0"/>
          <w:color w:val="000000" w:themeColor="text1"/>
          <w:lang w:val="zh-CN"/>
          <w14:textFill>
            <w14:solidFill>
              <w14:schemeClr w14:val="tx1"/>
            </w14:solidFill>
          </w14:textFill>
        </w:rPr>
        <w:t>20.1</w:t>
      </w:r>
      <w:r>
        <w:rPr>
          <w:rFonts w:hint="eastAsia"/>
          <w:snapToGrid w:val="0"/>
          <w:color w:val="000000" w:themeColor="text1"/>
          <w:lang w:val="zh-CN"/>
          <w14:textFill>
            <w14:solidFill>
              <w14:schemeClr w14:val="tx1"/>
            </w14:solidFill>
          </w14:textFill>
        </w:rPr>
        <w:t>超过递交响应文件的</w:t>
      </w:r>
      <w:r>
        <w:rPr>
          <w:snapToGrid w:val="0"/>
          <w:color w:val="000000" w:themeColor="text1"/>
          <w:lang w:val="zh-CN"/>
          <w14:textFill>
            <w14:solidFill>
              <w14:schemeClr w14:val="tx1"/>
            </w14:solidFill>
          </w14:textFill>
        </w:rPr>
        <w:t>截止时间</w:t>
      </w:r>
      <w:r>
        <w:rPr>
          <w:rFonts w:hint="eastAsia"/>
          <w:snapToGrid w:val="0"/>
          <w:color w:val="000000" w:themeColor="text1"/>
          <w:lang w:val="zh-CN"/>
          <w14:textFill>
            <w14:solidFill>
              <w14:schemeClr w14:val="tx1"/>
            </w14:solidFill>
          </w14:textFill>
        </w:rPr>
        <w:t>或者不按照本章要求加密的响应文件，交易系统应当拒收。</w:t>
      </w:r>
    </w:p>
    <w:p w14:paraId="3072B86C">
      <w:pPr>
        <w:pStyle w:val="5"/>
        <w:numPr>
          <w:ilvl w:val="0"/>
          <w:numId w:val="5"/>
        </w:numPr>
        <w:rPr>
          <w:color w:val="000000" w:themeColor="text1"/>
          <w14:textFill>
            <w14:solidFill>
              <w14:schemeClr w14:val="tx1"/>
            </w14:solidFill>
          </w14:textFill>
        </w:rPr>
      </w:pPr>
      <w:bookmarkStart w:id="287" w:name="_Toc109900583"/>
      <w:bookmarkStart w:id="288" w:name="_Toc109897647"/>
      <w:bookmarkStart w:id="289" w:name="_Toc73559830"/>
      <w:bookmarkStart w:id="290" w:name="_Toc54716263"/>
      <w:bookmarkStart w:id="291" w:name="_Toc71366211"/>
      <w:bookmarkStart w:id="292" w:name="_Toc109899745"/>
      <w:bookmarkStart w:id="293" w:name="_Toc77146810"/>
      <w:bookmarkStart w:id="294" w:name="_Toc77105660"/>
      <w:bookmarkStart w:id="295" w:name="_Toc109900164"/>
      <w:bookmarkStart w:id="296" w:name="_Toc60997569"/>
      <w:bookmarkStart w:id="297" w:name="_Toc49874076"/>
      <w:bookmarkStart w:id="298" w:name="_Toc486407836"/>
      <w:r>
        <w:rPr>
          <w:rFonts w:hint="eastAsia"/>
          <w:color w:val="000000" w:themeColor="text1"/>
          <w14:textFill>
            <w14:solidFill>
              <w14:schemeClr w14:val="tx1"/>
            </w14:solidFill>
          </w14:textFill>
        </w:rPr>
        <w:t>响应文件的修改与撤回</w:t>
      </w:r>
      <w:bookmarkEnd w:id="287"/>
      <w:bookmarkEnd w:id="288"/>
      <w:bookmarkEnd w:id="289"/>
      <w:bookmarkEnd w:id="290"/>
      <w:bookmarkEnd w:id="291"/>
      <w:bookmarkEnd w:id="292"/>
      <w:bookmarkEnd w:id="293"/>
      <w:bookmarkEnd w:id="294"/>
      <w:bookmarkEnd w:id="295"/>
      <w:bookmarkEnd w:id="296"/>
      <w:bookmarkEnd w:id="297"/>
      <w:bookmarkEnd w:id="298"/>
    </w:p>
    <w:p w14:paraId="3DE44FDA">
      <w:pPr>
        <w:pStyle w:val="27"/>
        <w:ind w:firstLine="480"/>
        <w:rPr>
          <w:rFonts w:cs="宋体"/>
          <w:snapToGrid w:val="0"/>
          <w:color w:val="000000" w:themeColor="text1"/>
          <w:lang w:val="zh-CN"/>
          <w14:textFill>
            <w14:solidFill>
              <w14:schemeClr w14:val="tx1"/>
            </w14:solidFill>
          </w14:textFill>
        </w:rPr>
      </w:pPr>
      <w:r>
        <w:rPr>
          <w:rFonts w:hint="eastAsia" w:cs="宋体"/>
          <w:snapToGrid w:val="0"/>
          <w:color w:val="000000" w:themeColor="text1"/>
          <w:lang w:val="zh-CN"/>
          <w14:textFill>
            <w14:solidFill>
              <w14:schemeClr w14:val="tx1"/>
            </w14:solidFill>
          </w14:textFill>
        </w:rPr>
        <w:t>21</w:t>
      </w:r>
      <w:r>
        <w:rPr>
          <w:rFonts w:cs="宋体"/>
          <w:snapToGrid w:val="0"/>
          <w:color w:val="000000" w:themeColor="text1"/>
          <w:lang w:val="zh-CN"/>
          <w14:textFill>
            <w14:solidFill>
              <w14:schemeClr w14:val="tx1"/>
            </w14:solidFill>
          </w14:textFill>
        </w:rPr>
        <w:t>.1</w:t>
      </w:r>
      <w:bookmarkEnd w:id="273"/>
      <w:r>
        <w:rPr>
          <w:rFonts w:hint="eastAsia" w:cs="宋体"/>
          <w:snapToGrid w:val="0"/>
          <w:color w:val="000000" w:themeColor="text1"/>
          <w:lang w:val="zh-CN"/>
          <w14:textFill>
            <w14:solidFill>
              <w14:schemeClr w14:val="tx1"/>
            </w14:solidFill>
          </w14:textFill>
        </w:rPr>
        <w:t>在递交响应文件的截止时间前，供应商不可撤回已提交的响应文件。如需修订响应文件内容，则在递交响应文件截止时间前递交修订文件，修订文件按照响应文件要求编制和密封，评审时如响应文件与修订文件内容不符，则以修订文件内容为准。</w:t>
      </w:r>
    </w:p>
    <w:p w14:paraId="379DC5CF">
      <w:pPr>
        <w:pStyle w:val="5"/>
        <w:numPr>
          <w:ilvl w:val="0"/>
          <w:numId w:val="5"/>
        </w:numPr>
        <w:rPr>
          <w:color w:val="000000" w:themeColor="text1"/>
          <w14:textFill>
            <w14:solidFill>
              <w14:schemeClr w14:val="tx1"/>
            </w14:solidFill>
          </w14:textFill>
        </w:rPr>
      </w:pPr>
      <w:bookmarkStart w:id="299" w:name="_Toc155185973"/>
      <w:bookmarkStart w:id="300" w:name="_Toc155185874"/>
      <w:bookmarkStart w:id="301" w:name="_Toc158888664"/>
      <w:r>
        <w:rPr>
          <w:rFonts w:hint="eastAsia"/>
          <w:color w:val="000000" w:themeColor="text1"/>
          <w14:textFill>
            <w14:solidFill>
              <w14:schemeClr w14:val="tx1"/>
            </w14:solidFill>
          </w14:textFill>
        </w:rPr>
        <w:t>实物样品</w:t>
      </w:r>
      <w:bookmarkEnd w:id="299"/>
      <w:bookmarkEnd w:id="300"/>
      <w:bookmarkEnd w:id="301"/>
    </w:p>
    <w:p w14:paraId="4E76B2A7">
      <w:pPr>
        <w:pStyle w:val="27"/>
        <w:ind w:firstLine="480"/>
        <w:rPr>
          <w:rFonts w:cs="仿宋_GB2312"/>
          <w:b/>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p>
    <w:p w14:paraId="29C5EC31">
      <w:pPr>
        <w:pStyle w:val="5"/>
        <w:numPr>
          <w:ilvl w:val="0"/>
          <w:numId w:val="5"/>
        </w:numPr>
        <w:rPr>
          <w:color w:val="000000" w:themeColor="text1"/>
          <w14:textFill>
            <w14:solidFill>
              <w14:schemeClr w14:val="tx1"/>
            </w14:solidFill>
          </w14:textFill>
        </w:rPr>
      </w:pPr>
      <w:bookmarkStart w:id="302" w:name="_Toc155185875"/>
      <w:bookmarkStart w:id="303" w:name="_Toc155185974"/>
      <w:bookmarkStart w:id="304" w:name="_Toc158888665"/>
      <w:r>
        <w:rPr>
          <w:rFonts w:hint="eastAsia"/>
          <w:color w:val="000000" w:themeColor="text1"/>
          <w14:textFill>
            <w14:solidFill>
              <w14:schemeClr w14:val="tx1"/>
            </w14:solidFill>
          </w14:textFill>
        </w:rPr>
        <w:t>项目演示</w:t>
      </w:r>
      <w:bookmarkEnd w:id="302"/>
      <w:bookmarkEnd w:id="303"/>
      <w:bookmarkEnd w:id="304"/>
    </w:p>
    <w:p w14:paraId="4F81177D">
      <w:pPr>
        <w:pStyle w:val="27"/>
        <w:ind w:firstLine="480"/>
        <w:rPr>
          <w:color w:val="000000" w:themeColor="text1"/>
          <w14:textFill>
            <w14:solidFill>
              <w14:schemeClr w14:val="tx1"/>
            </w14:solidFill>
          </w14:textFill>
        </w:rPr>
      </w:pPr>
      <w:bookmarkStart w:id="305" w:name="_Toc77105661"/>
      <w:bookmarkStart w:id="306" w:name="_Toc109900165"/>
      <w:bookmarkStart w:id="307" w:name="_Toc109897648"/>
      <w:bookmarkStart w:id="308" w:name="_Toc109899746"/>
      <w:bookmarkStart w:id="309" w:name="_Toc71366212"/>
      <w:bookmarkStart w:id="310" w:name="_Toc109900584"/>
      <w:bookmarkStart w:id="311" w:name="_Toc54716264"/>
      <w:bookmarkStart w:id="312" w:name="_Toc73559831"/>
      <w:bookmarkStart w:id="313" w:name="_Toc486407837"/>
      <w:bookmarkStart w:id="314" w:name="_Toc49874077"/>
      <w:bookmarkStart w:id="315" w:name="_Toc77146811"/>
      <w:bookmarkStart w:id="316" w:name="_Toc60997570"/>
      <w:r>
        <w:rPr>
          <w:rFonts w:hint="eastAsia"/>
          <w:color w:val="000000" w:themeColor="text1"/>
          <w14:textFill>
            <w14:solidFill>
              <w14:schemeClr w14:val="tx1"/>
            </w14:solidFill>
          </w14:textFill>
        </w:rPr>
        <w:t>/</w:t>
      </w:r>
    </w:p>
    <w:p w14:paraId="68BFABE1">
      <w:pPr>
        <w:pStyle w:val="4"/>
        <w:numPr>
          <w:ilvl w:val="0"/>
          <w:numId w:val="4"/>
        </w:numPr>
        <w:rPr>
          <w:color w:val="000000" w:themeColor="text1"/>
          <w14:textFill>
            <w14:solidFill>
              <w14:schemeClr w14:val="tx1"/>
            </w14:solidFill>
          </w14:textFill>
        </w:rPr>
      </w:pPr>
      <w:bookmarkStart w:id="317" w:name="_Toc191288718"/>
      <w:r>
        <w:rPr>
          <w:rFonts w:hint="eastAsia"/>
          <w:color w:val="000000" w:themeColor="text1"/>
          <w14:textFill>
            <w14:solidFill>
              <w14:schemeClr w14:val="tx1"/>
            </w14:solidFill>
          </w14:textFill>
        </w:rPr>
        <w:t>询价程序</w:t>
      </w:r>
      <w:bookmarkEnd w:id="305"/>
      <w:bookmarkEnd w:id="306"/>
      <w:bookmarkEnd w:id="307"/>
      <w:bookmarkEnd w:id="308"/>
      <w:bookmarkEnd w:id="309"/>
      <w:bookmarkEnd w:id="310"/>
      <w:bookmarkEnd w:id="311"/>
      <w:bookmarkEnd w:id="312"/>
      <w:bookmarkEnd w:id="313"/>
      <w:bookmarkEnd w:id="314"/>
      <w:bookmarkEnd w:id="315"/>
      <w:bookmarkEnd w:id="316"/>
      <w:bookmarkEnd w:id="317"/>
    </w:p>
    <w:p w14:paraId="2CCE95C2">
      <w:pPr>
        <w:pStyle w:val="5"/>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响应文件开启</w:t>
      </w:r>
    </w:p>
    <w:p w14:paraId="0274CF47">
      <w:pPr>
        <w:ind w:firstLine="480" w:firstLineChars="200"/>
        <w:rPr>
          <w:rFonts w:cs="仿宋_GB2312"/>
          <w:color w:val="000000" w:themeColor="text1"/>
          <w:szCs w:val="24"/>
          <w14:textFill>
            <w14:solidFill>
              <w14:schemeClr w14:val="tx1"/>
            </w14:solidFill>
          </w14:textFill>
        </w:rPr>
      </w:pPr>
      <w:bookmarkStart w:id="318" w:name="_Toc140132781"/>
      <w:r>
        <w:rPr>
          <w:rFonts w:hint="eastAsia" w:cs="仿宋_GB2312"/>
          <w:color w:val="000000" w:themeColor="text1"/>
          <w:szCs w:val="24"/>
          <w14:textFill>
            <w14:solidFill>
              <w14:schemeClr w14:val="tx1"/>
            </w14:solidFill>
          </w14:textFill>
        </w:rPr>
        <w:t>24.1供应商应按照“供应商须知前附表”中的要求参与开启。</w:t>
      </w:r>
      <w:bookmarkEnd w:id="318"/>
    </w:p>
    <w:p w14:paraId="31AF540A">
      <w:pPr>
        <w:pStyle w:val="5"/>
        <w:numPr>
          <w:ilvl w:val="0"/>
          <w:numId w:val="5"/>
        </w:numPr>
        <w:rPr>
          <w:color w:val="000000" w:themeColor="text1"/>
          <w14:textFill>
            <w14:solidFill>
              <w14:schemeClr w14:val="tx1"/>
            </w14:solidFill>
          </w14:textFill>
        </w:rPr>
      </w:pPr>
      <w:bookmarkStart w:id="319" w:name="_Toc161600316"/>
      <w:bookmarkStart w:id="320" w:name="_Toc140132782"/>
      <w:r>
        <w:rPr>
          <w:rFonts w:hint="eastAsia"/>
          <w:color w:val="000000" w:themeColor="text1"/>
          <w14:textFill>
            <w14:solidFill>
              <w14:schemeClr w14:val="tx1"/>
            </w14:solidFill>
          </w14:textFill>
        </w:rPr>
        <w:t>开启时间和地点</w:t>
      </w:r>
      <w:bookmarkEnd w:id="319"/>
      <w:bookmarkEnd w:id="320"/>
    </w:p>
    <w:p w14:paraId="104300B0">
      <w:pPr>
        <w:ind w:firstLine="480" w:firstLineChars="20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25.1开启时间和地点</w:t>
      </w:r>
    </w:p>
    <w:p w14:paraId="206897F1">
      <w:pPr>
        <w:ind w:firstLine="480" w:firstLineChars="20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（1）提交响应文件截止时间前，供应商按照“供应商须知前附表”中的要求递交响应文件。</w:t>
      </w:r>
    </w:p>
    <w:p w14:paraId="19295E54">
      <w:pPr>
        <w:ind w:firstLine="480" w:firstLineChars="20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（2）在“供应商须知前附表”约定的提交响应文件截止时间、开启时间及地点，采购人组织询价评审小组成员现场开启响应文件工作。</w:t>
      </w:r>
    </w:p>
    <w:p w14:paraId="53F652D6">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5.2</w:t>
      </w:r>
      <w:r>
        <w:rPr>
          <w:rFonts w:hint="eastAsia"/>
          <w:color w:val="000000" w:themeColor="text1"/>
          <w14:textFill>
            <w14:solidFill>
              <w14:schemeClr w14:val="tx1"/>
            </w14:solidFill>
          </w14:textFill>
        </w:rPr>
        <w:t>规定的时间内，响应文件不足3家的，应当终止采购活动。</w:t>
      </w:r>
    </w:p>
    <w:p w14:paraId="5CF82625">
      <w:pPr>
        <w:pStyle w:val="5"/>
        <w:numPr>
          <w:ilvl w:val="0"/>
          <w:numId w:val="5"/>
        </w:numPr>
        <w:rPr>
          <w:color w:val="000000" w:themeColor="text1"/>
          <w14:textFill>
            <w14:solidFill>
              <w14:schemeClr w14:val="tx1"/>
            </w14:solidFill>
          </w14:textFill>
        </w:rPr>
      </w:pPr>
      <w:r>
        <w:rPr>
          <w:color w:val="000000" w:themeColor="text1"/>
          <w14:textFill>
            <w14:solidFill>
              <w14:schemeClr w14:val="tx1"/>
            </w14:solidFill>
          </w14:textFill>
        </w:rPr>
        <w:t>评审方法、程序及标准</w:t>
      </w:r>
    </w:p>
    <w:p w14:paraId="460D5C93">
      <w:pPr>
        <w:tabs>
          <w:tab w:val="left" w:pos="426"/>
        </w:tabs>
        <w:autoSpaceDE w:val="0"/>
        <w:autoSpaceDN w:val="0"/>
        <w:adjustRightInd w:val="0"/>
        <w:snapToGrid w:val="0"/>
        <w:ind w:firstLine="480" w:firstLineChars="200"/>
        <w:rPr>
          <w:rFonts w:cs="仿宋_GB2312"/>
          <w:snapToGrid w:val="0"/>
          <w:color w:val="000000" w:themeColor="text1"/>
          <w:lang w:val="zh-CN"/>
          <w14:textFill>
            <w14:solidFill>
              <w14:schemeClr w14:val="tx1"/>
            </w14:solidFill>
          </w14:textFill>
        </w:rPr>
      </w:pPr>
      <w:r>
        <w:rPr>
          <w:rFonts w:cs="仿宋_GB2312"/>
          <w:snapToGrid w:val="0"/>
          <w:color w:val="000000" w:themeColor="text1"/>
          <w:lang w:val="zh-CN"/>
          <w14:textFill>
            <w14:solidFill>
              <w14:schemeClr w14:val="tx1"/>
            </w14:solidFill>
          </w14:textFill>
        </w:rPr>
        <w:t>26.1项目评审方法、程序及标准详见“第</w:t>
      </w:r>
      <w:r>
        <w:rPr>
          <w:rFonts w:hint="eastAsia" w:cs="仿宋_GB2312"/>
          <w:snapToGrid w:val="0"/>
          <w:color w:val="000000" w:themeColor="text1"/>
          <w:lang w:val="zh-CN"/>
          <w14:textFill>
            <w14:solidFill>
              <w14:schemeClr w14:val="tx1"/>
            </w14:solidFill>
          </w14:textFill>
        </w:rPr>
        <w:t>四</w:t>
      </w:r>
      <w:r>
        <w:rPr>
          <w:rFonts w:cs="仿宋_GB2312"/>
          <w:snapToGrid w:val="0"/>
          <w:color w:val="000000" w:themeColor="text1"/>
          <w:lang w:val="zh-CN"/>
          <w14:textFill>
            <w14:solidFill>
              <w14:schemeClr w14:val="tx1"/>
            </w14:solidFill>
          </w14:textFill>
        </w:rPr>
        <w:t>章 评审办法</w:t>
      </w:r>
      <w:r>
        <w:rPr>
          <w:rFonts w:hint="eastAsia" w:cs="仿宋_GB2312"/>
          <w:snapToGrid w:val="0"/>
          <w:color w:val="000000" w:themeColor="text1"/>
          <w:lang w:val="zh-CN"/>
          <w14:textFill>
            <w14:solidFill>
              <w14:schemeClr w14:val="tx1"/>
            </w14:solidFill>
          </w14:textFill>
        </w:rPr>
        <w:t>及标准</w:t>
      </w:r>
      <w:r>
        <w:rPr>
          <w:rFonts w:cs="仿宋_GB2312"/>
          <w:snapToGrid w:val="0"/>
          <w:color w:val="000000" w:themeColor="text1"/>
          <w:lang w:val="zh-CN"/>
          <w14:textFill>
            <w14:solidFill>
              <w14:schemeClr w14:val="tx1"/>
            </w14:solidFill>
          </w14:textFill>
        </w:rPr>
        <w:t>”。</w:t>
      </w:r>
    </w:p>
    <w:p w14:paraId="13F8FAC2">
      <w:pPr>
        <w:pStyle w:val="4"/>
        <w:numPr>
          <w:ilvl w:val="0"/>
          <w:numId w:val="4"/>
        </w:numPr>
        <w:rPr>
          <w:color w:val="000000" w:themeColor="text1"/>
          <w14:textFill>
            <w14:solidFill>
              <w14:schemeClr w14:val="tx1"/>
            </w14:solidFill>
          </w14:textFill>
        </w:rPr>
      </w:pPr>
      <w:bookmarkStart w:id="321" w:name="_Toc191288719"/>
      <w:r>
        <w:rPr>
          <w:rFonts w:hint="eastAsia"/>
          <w:color w:val="000000" w:themeColor="text1"/>
          <w14:textFill>
            <w14:solidFill>
              <w14:schemeClr w14:val="tx1"/>
            </w14:solidFill>
          </w14:textFill>
        </w:rPr>
        <w:t>成交</w:t>
      </w:r>
      <w:bookmarkEnd w:id="321"/>
    </w:p>
    <w:p w14:paraId="592F23E2">
      <w:pPr>
        <w:pStyle w:val="5"/>
        <w:numPr>
          <w:ilvl w:val="0"/>
          <w:numId w:val="5"/>
        </w:numPr>
        <w:rPr>
          <w:color w:val="000000" w:themeColor="text1"/>
          <w14:textFill>
            <w14:solidFill>
              <w14:schemeClr w14:val="tx1"/>
            </w14:solidFill>
          </w14:textFill>
        </w:rPr>
      </w:pPr>
      <w:bookmarkStart w:id="322" w:name="_Toc109899983"/>
      <w:bookmarkStart w:id="323" w:name="_Toc109900402"/>
      <w:bookmarkStart w:id="324" w:name="_Toc48846140"/>
      <w:bookmarkStart w:id="325" w:name="_Toc51674242"/>
      <w:bookmarkStart w:id="326" w:name="_Toc52960584"/>
      <w:bookmarkStart w:id="327" w:name="_Toc46771671"/>
      <w:bookmarkStart w:id="328" w:name="_Toc109897465"/>
      <w:bookmarkStart w:id="329" w:name="_Toc48688820"/>
      <w:bookmarkStart w:id="330" w:name="_Toc109899564"/>
      <w:bookmarkStart w:id="331" w:name="_Toc46772272"/>
      <w:bookmarkStart w:id="332" w:name="_Toc52962758"/>
      <w:r>
        <w:rPr>
          <w:rFonts w:hint="eastAsia"/>
          <w:color w:val="000000" w:themeColor="text1"/>
          <w14:textFill>
            <w14:solidFill>
              <w14:schemeClr w14:val="tx1"/>
            </w14:solidFill>
          </w14:textFill>
        </w:rPr>
        <w:t>确定成交供应商</w:t>
      </w:r>
      <w:bookmarkEnd w:id="322"/>
      <w:bookmarkEnd w:id="323"/>
      <w:bookmarkEnd w:id="324"/>
      <w:bookmarkEnd w:id="325"/>
      <w:bookmarkEnd w:id="326"/>
      <w:bookmarkEnd w:id="327"/>
      <w:bookmarkEnd w:id="328"/>
      <w:bookmarkEnd w:id="329"/>
      <w:bookmarkEnd w:id="330"/>
      <w:bookmarkEnd w:id="331"/>
      <w:bookmarkEnd w:id="332"/>
    </w:p>
    <w:p w14:paraId="4BAC7DA4">
      <w:pPr>
        <w:tabs>
          <w:tab w:val="left" w:pos="426"/>
        </w:tabs>
        <w:autoSpaceDE w:val="0"/>
        <w:autoSpaceDN w:val="0"/>
        <w:adjustRightInd w:val="0"/>
        <w:snapToGrid w:val="0"/>
        <w:ind w:firstLine="480" w:firstLineChars="200"/>
        <w:rPr>
          <w:snapToGrid w:val="0"/>
          <w:color w:val="000000" w:themeColor="text1"/>
          <w:lang w:val="zh-CN"/>
          <w14:textFill>
            <w14:solidFill>
              <w14:schemeClr w14:val="tx1"/>
            </w14:solidFill>
          </w14:textFill>
        </w:rPr>
      </w:pPr>
      <w:r>
        <w:rPr>
          <w:rFonts w:hint="eastAsia" w:cs="仿宋_GB2312"/>
          <w:snapToGrid w:val="0"/>
          <w:color w:val="000000" w:themeColor="text1"/>
          <w:lang w:val="zh-CN"/>
          <w14:textFill>
            <w14:solidFill>
              <w14:schemeClr w14:val="tx1"/>
            </w14:solidFill>
          </w14:textFill>
        </w:rPr>
        <w:t>2</w:t>
      </w:r>
      <w:r>
        <w:rPr>
          <w:rFonts w:cs="仿宋_GB2312"/>
          <w:snapToGrid w:val="0"/>
          <w:color w:val="000000" w:themeColor="text1"/>
          <w:lang w:val="zh-CN"/>
          <w14:textFill>
            <w14:solidFill>
              <w14:schemeClr w14:val="tx1"/>
            </w14:solidFill>
          </w14:textFill>
        </w:rPr>
        <w:t>7</w:t>
      </w:r>
      <w:r>
        <w:rPr>
          <w:rFonts w:hint="eastAsia" w:cs="仿宋_GB2312"/>
          <w:snapToGrid w:val="0"/>
          <w:color w:val="000000" w:themeColor="text1"/>
          <w:lang w:val="zh-CN"/>
          <w14:textFill>
            <w14:solidFill>
              <w14:schemeClr w14:val="tx1"/>
            </w14:solidFill>
          </w14:textFill>
        </w:rPr>
        <w:t>.1</w:t>
      </w:r>
      <w:r>
        <w:rPr>
          <w:rFonts w:hint="eastAsia"/>
          <w:snapToGrid w:val="0"/>
          <w:color w:val="000000" w:themeColor="text1"/>
          <w:lang w:val="zh-CN"/>
          <w14:textFill>
            <w14:solidFill>
              <w14:schemeClr w14:val="tx1"/>
            </w14:solidFill>
          </w14:textFill>
        </w:rPr>
        <w:t>确定成交供应商详见”供应商须知前附表”。</w:t>
      </w:r>
    </w:p>
    <w:p w14:paraId="1BC27E0A">
      <w:pPr>
        <w:pStyle w:val="5"/>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成交结果公告</w:t>
      </w:r>
    </w:p>
    <w:p w14:paraId="2EF5E0E4">
      <w:pPr>
        <w:ind w:firstLine="480" w:firstLineChars="200"/>
        <w:rPr>
          <w:color w:val="000000" w:themeColor="text1"/>
          <w14:textFill>
            <w14:solidFill>
              <w14:schemeClr w14:val="tx1"/>
            </w14:solidFill>
          </w14:textFill>
        </w:rPr>
      </w:pPr>
      <w:r>
        <w:rPr>
          <w:rFonts w:cs="仿宋_GB2312"/>
          <w:snapToGrid w:val="0"/>
          <w:color w:val="000000" w:themeColor="text1"/>
          <w:lang w:val="zh-CN"/>
          <w14:textFill>
            <w14:solidFill>
              <w14:schemeClr w14:val="tx1"/>
            </w14:solidFill>
          </w14:textFill>
        </w:rPr>
        <w:t>28</w:t>
      </w:r>
      <w:r>
        <w:rPr>
          <w:rFonts w:hint="eastAsia" w:cs="仿宋_GB2312"/>
          <w:snapToGrid w:val="0"/>
          <w:color w:val="000000" w:themeColor="text1"/>
          <w:lang w:val="zh-CN"/>
          <w14:textFill>
            <w14:solidFill>
              <w14:schemeClr w14:val="tx1"/>
            </w14:solidFill>
          </w14:textFill>
        </w:rPr>
        <w:t>.</w:t>
      </w:r>
      <w:r>
        <w:rPr>
          <w:rFonts w:cs="仿宋_GB2312"/>
          <w:snapToGrid w:val="0"/>
          <w:color w:val="000000" w:themeColor="text1"/>
          <w:lang w:val="zh-CN"/>
          <w14:textFill>
            <w14:solidFill>
              <w14:schemeClr w14:val="tx1"/>
            </w14:solidFill>
          </w14:textFill>
        </w:rPr>
        <w:t>1</w:t>
      </w:r>
      <w:r>
        <w:rPr>
          <w:rFonts w:hint="eastAsia"/>
          <w:color w:val="000000" w:themeColor="text1"/>
          <w14:textFill>
            <w14:solidFill>
              <w14:schemeClr w14:val="tx1"/>
            </w14:solidFill>
          </w14:textFill>
        </w:rPr>
        <w:t>采购人应当在成交供应商确定后2个工作日内，在湖北省公安厅官方网站上公告成交结果。</w:t>
      </w:r>
    </w:p>
    <w:p w14:paraId="3ED83641">
      <w:pPr>
        <w:ind w:firstLine="360" w:firstLineChars="150"/>
        <w:rPr>
          <w:color w:val="000000" w:themeColor="text1"/>
          <w14:textFill>
            <w14:solidFill>
              <w14:schemeClr w14:val="tx1"/>
            </w14:solidFill>
          </w14:textFill>
        </w:rPr>
      </w:pPr>
      <w:r>
        <w:rPr>
          <w:color w:val="000000" w:themeColor="text1"/>
          <w14:textFill>
            <w14:solidFill>
              <w14:schemeClr w14:val="tx1"/>
            </w14:solidFill>
          </w14:textFill>
        </w:rPr>
        <w:t>28.</w:t>
      </w:r>
      <w:r>
        <w:rPr>
          <w:rFonts w:hint="eastAsia"/>
          <w:color w:val="000000" w:themeColor="text1"/>
          <w14:textFill>
            <w14:solidFill>
              <w14:schemeClr w14:val="tx1"/>
            </w14:solidFill>
          </w14:textFill>
        </w:rPr>
        <w:t>2公告成交结果时同时公告因落实政府采购政策等原因进行价格扣除后成交供应商的评审报价。</w:t>
      </w:r>
    </w:p>
    <w:p w14:paraId="374A1A88">
      <w:pPr>
        <w:pStyle w:val="5"/>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成交通知书</w:t>
      </w:r>
    </w:p>
    <w:p w14:paraId="53570C19">
      <w:pPr>
        <w:pStyle w:val="27"/>
        <w:ind w:firstLine="480"/>
        <w:rPr>
          <w:rFonts w:cs="仿宋_GB2312"/>
          <w:snapToGrid w:val="0"/>
          <w:color w:val="000000" w:themeColor="text1"/>
          <w:lang w:val="zh-CN"/>
          <w14:textFill>
            <w14:solidFill>
              <w14:schemeClr w14:val="tx1"/>
            </w14:solidFill>
          </w14:textFill>
        </w:rPr>
      </w:pPr>
      <w:r>
        <w:rPr>
          <w:rFonts w:cs="仿宋_GB2312"/>
          <w:snapToGrid w:val="0"/>
          <w:color w:val="000000" w:themeColor="text1"/>
          <w:lang w:val="zh-CN"/>
          <w14:textFill>
            <w14:solidFill>
              <w14:schemeClr w14:val="tx1"/>
            </w14:solidFill>
          </w14:textFill>
        </w:rPr>
        <w:t>29.1</w:t>
      </w:r>
      <w:r>
        <w:rPr>
          <w:rFonts w:hint="eastAsia" w:cs="仿宋_GB2312"/>
          <w:snapToGrid w:val="0"/>
          <w:color w:val="000000" w:themeColor="text1"/>
          <w:lang w:val="zh-CN"/>
          <w14:textFill>
            <w14:solidFill>
              <w14:schemeClr w14:val="tx1"/>
            </w14:solidFill>
          </w14:textFill>
        </w:rPr>
        <w:t>发布成交结果公告同时向成交供应商发出成交通知书。成交通知书是合同的组成部分,对成交供应商和采购人具有同等法律效力。</w:t>
      </w:r>
    </w:p>
    <w:p w14:paraId="61D633A0">
      <w:pPr>
        <w:pStyle w:val="4"/>
        <w:numPr>
          <w:ilvl w:val="0"/>
          <w:numId w:val="4"/>
        </w:numPr>
        <w:rPr>
          <w:color w:val="000000" w:themeColor="text1"/>
          <w14:textFill>
            <w14:solidFill>
              <w14:schemeClr w14:val="tx1"/>
            </w14:solidFill>
          </w14:textFill>
        </w:rPr>
      </w:pPr>
      <w:bookmarkStart w:id="333" w:name="_Toc109900171"/>
      <w:bookmarkStart w:id="334" w:name="_Toc54716270"/>
      <w:bookmarkStart w:id="335" w:name="_Toc109900590"/>
      <w:bookmarkStart w:id="336" w:name="_Toc77105667"/>
      <w:bookmarkStart w:id="337" w:name="_Toc109897654"/>
      <w:bookmarkStart w:id="338" w:name="_Toc486407843"/>
      <w:bookmarkStart w:id="339" w:name="_Toc60997576"/>
      <w:bookmarkStart w:id="340" w:name="_Toc49874083"/>
      <w:bookmarkStart w:id="341" w:name="_Toc77146817"/>
      <w:bookmarkStart w:id="342" w:name="_Toc191288720"/>
      <w:bookmarkStart w:id="343" w:name="_Toc73559837"/>
      <w:bookmarkStart w:id="344" w:name="_Toc109899752"/>
      <w:bookmarkStart w:id="345" w:name="_Toc71366218"/>
      <w:r>
        <w:rPr>
          <w:rFonts w:hint="eastAsia"/>
          <w:color w:val="000000" w:themeColor="text1"/>
          <w14:textFill>
            <w14:solidFill>
              <w14:schemeClr w14:val="tx1"/>
            </w14:solidFill>
          </w14:textFill>
        </w:rPr>
        <w:t>签订合同</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4B8A3A43">
      <w:pPr>
        <w:pStyle w:val="5"/>
        <w:numPr>
          <w:ilvl w:val="0"/>
          <w:numId w:val="5"/>
        </w:numPr>
        <w:rPr>
          <w:color w:val="000000" w:themeColor="text1"/>
          <w14:textFill>
            <w14:solidFill>
              <w14:schemeClr w14:val="tx1"/>
            </w14:solidFill>
          </w14:textFill>
        </w:rPr>
      </w:pPr>
      <w:bookmarkStart w:id="346" w:name="_Toc109899984"/>
      <w:bookmarkStart w:id="347" w:name="_Toc52962759"/>
      <w:bookmarkStart w:id="348" w:name="_Toc48846141"/>
      <w:bookmarkStart w:id="349" w:name="_Toc46771672"/>
      <w:bookmarkStart w:id="350" w:name="_Toc109900403"/>
      <w:bookmarkStart w:id="351" w:name="_Toc109899565"/>
      <w:bookmarkStart w:id="352" w:name="_Toc46772273"/>
      <w:bookmarkStart w:id="353" w:name="_Toc52960585"/>
      <w:bookmarkStart w:id="354" w:name="_Toc109897466"/>
      <w:bookmarkStart w:id="355" w:name="_Toc51674243"/>
      <w:bookmarkStart w:id="356" w:name="_Toc48688821"/>
      <w:r>
        <w:rPr>
          <w:rFonts w:hint="eastAsia"/>
          <w:color w:val="000000" w:themeColor="text1"/>
          <w14:textFill>
            <w14:solidFill>
              <w14:schemeClr w14:val="tx1"/>
            </w14:solidFill>
          </w14:textFill>
        </w:rPr>
        <w:t>履约保证金</w:t>
      </w:r>
    </w:p>
    <w:p w14:paraId="3C97DD2B">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364074BF">
      <w:pPr>
        <w:pStyle w:val="5"/>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签订合同</w:t>
      </w:r>
      <w:bookmarkEnd w:id="346"/>
      <w:bookmarkEnd w:id="347"/>
      <w:bookmarkEnd w:id="348"/>
      <w:bookmarkEnd w:id="349"/>
      <w:bookmarkEnd w:id="350"/>
      <w:bookmarkEnd w:id="351"/>
      <w:bookmarkEnd w:id="352"/>
      <w:bookmarkEnd w:id="353"/>
      <w:bookmarkEnd w:id="354"/>
      <w:bookmarkEnd w:id="355"/>
      <w:bookmarkEnd w:id="356"/>
    </w:p>
    <w:p w14:paraId="4ED33434">
      <w:pPr>
        <w:pStyle w:val="27"/>
        <w:ind w:firstLine="480"/>
        <w:rPr>
          <w:color w:val="000000" w:themeColor="text1"/>
          <w14:textFill>
            <w14:solidFill>
              <w14:schemeClr w14:val="tx1"/>
            </w14:solidFill>
          </w14:textFill>
        </w:rPr>
      </w:pPr>
      <w:r>
        <w:rPr>
          <w:snapToGrid w:val="0"/>
          <w:color w:val="000000" w:themeColor="text1"/>
          <w:lang w:val="zh-CN"/>
          <w14:textFill>
            <w14:solidFill>
              <w14:schemeClr w14:val="tx1"/>
            </w14:solidFill>
          </w14:textFill>
        </w:rPr>
        <w:t>31.1</w:t>
      </w:r>
      <w:r>
        <w:rPr>
          <w:rFonts w:hint="eastAsia"/>
          <w:snapToGrid w:val="0"/>
          <w:color w:val="000000" w:themeColor="text1"/>
          <w:lang w:val="zh-CN"/>
          <w14:textFill>
            <w14:solidFill>
              <w14:schemeClr w14:val="tx1"/>
            </w14:solidFill>
          </w14:textFill>
        </w:rPr>
        <w:t>采购人与成交供应商应当在成交通知书发出之日起30日内，按照询价通知书确定的合同文本以及采购标的、规格型号、采购金额、采购数量、技术和服务要求等事项签订政府采购合同。</w:t>
      </w:r>
      <w:r>
        <w:rPr>
          <w:rFonts w:hint="eastAsia"/>
          <w:color w:val="000000" w:themeColor="text1"/>
          <w14:textFill>
            <w14:solidFill>
              <w14:schemeClr w14:val="tx1"/>
            </w14:solidFill>
          </w14:textFill>
        </w:rPr>
        <w:t>采购人因不可抗力原因迟延签订合同的，应当自不可抗力事由消除之日起</w:t>
      </w:r>
      <w:r>
        <w:rPr>
          <w:color w:val="000000" w:themeColor="text1"/>
          <w14:textFill>
            <w14:solidFill>
              <w14:schemeClr w14:val="tx1"/>
            </w14:solidFill>
          </w14:textFill>
        </w:rPr>
        <w:t>7日内完成合同签订事宜。</w:t>
      </w:r>
    </w:p>
    <w:p w14:paraId="319C7C2E">
      <w:pPr>
        <w:pStyle w:val="27"/>
        <w:ind w:firstLine="480"/>
        <w:rPr>
          <w:color w:val="000000" w:themeColor="text1"/>
          <w:lang w:val="zh-CN"/>
          <w14:textFill>
            <w14:solidFill>
              <w14:schemeClr w14:val="tx1"/>
            </w14:solidFill>
          </w14:textFill>
        </w:rPr>
      </w:pPr>
      <w:r>
        <w:rPr>
          <w:color w:val="000000" w:themeColor="text1"/>
          <w14:textFill>
            <w14:solidFill>
              <w14:schemeClr w14:val="tx1"/>
            </w14:solidFill>
          </w14:textFill>
        </w:rPr>
        <w:t>31.2</w:t>
      </w:r>
      <w:r>
        <w:rPr>
          <w:rFonts w:hint="eastAsia"/>
          <w:color w:val="000000" w:themeColor="text1"/>
          <w:lang w:val="zh-CN"/>
          <w14:textFill>
            <w14:solidFill>
              <w14:schemeClr w14:val="tx1"/>
            </w14:solidFill>
          </w14:textFill>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0C2ECF3B">
      <w:pPr>
        <w:pStyle w:val="27"/>
        <w:ind w:firstLine="480"/>
        <w:rPr>
          <w:color w:val="000000" w:themeColor="text1"/>
          <w14:textFill>
            <w14:solidFill>
              <w14:schemeClr w14:val="tx1"/>
            </w14:solidFill>
          </w14:textFill>
        </w:rPr>
      </w:pPr>
      <w:r>
        <w:rPr>
          <w:bCs/>
          <w:color w:val="000000" w:themeColor="text1"/>
          <w14:textFill>
            <w14:solidFill>
              <w14:schemeClr w14:val="tx1"/>
            </w14:solidFill>
          </w14:textFill>
        </w:rPr>
        <w:t>31.3</w:t>
      </w:r>
      <w:r>
        <w:rPr>
          <w:rFonts w:hint="eastAsia"/>
          <w:color w:val="000000" w:themeColor="text1"/>
          <w14:textFill>
            <w14:solidFill>
              <w14:schemeClr w14:val="tx1"/>
            </w14:solidFill>
          </w14:textFill>
        </w:rPr>
        <w:t>采购人和供应商不得向对方提出任何不合理的要求，作为签订合同的条件，双方不得私下订立背离合同实质性内容的协议。</w:t>
      </w:r>
    </w:p>
    <w:p w14:paraId="7FF1AB78">
      <w:pPr>
        <w:autoSpaceDE w:val="0"/>
        <w:autoSpaceDN w:val="0"/>
        <w:adjustRightInd w:val="0"/>
        <w:snapToGrid w:val="0"/>
        <w:ind w:firstLine="480" w:firstLineChars="200"/>
        <w:rPr>
          <w:color w:val="000000" w:themeColor="text1"/>
          <w:szCs w:val="24"/>
          <w14:textFill>
            <w14:solidFill>
              <w14:schemeClr w14:val="tx1"/>
            </w14:solidFill>
          </w14:textFill>
        </w:rPr>
      </w:pPr>
      <w:r>
        <w:rPr>
          <w:bCs/>
          <w:color w:val="000000" w:themeColor="text1"/>
          <w14:textFill>
            <w14:solidFill>
              <w14:schemeClr w14:val="tx1"/>
            </w14:solidFill>
          </w14:textFill>
        </w:rPr>
        <w:t>31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采购合同履行中，采购人需追加与合同标的相同的服务的，在不改变合同其他条款的前提下，可以与成交供应商协商签订补充合同，但所有补充合同的采购金额不得超过原合同采购金额的百分之十。</w:t>
      </w:r>
    </w:p>
    <w:p w14:paraId="26AA6CED">
      <w:pPr>
        <w:pStyle w:val="4"/>
        <w:numPr>
          <w:ilvl w:val="0"/>
          <w:numId w:val="4"/>
        </w:numPr>
        <w:rPr>
          <w:color w:val="000000" w:themeColor="text1"/>
          <w14:textFill>
            <w14:solidFill>
              <w14:schemeClr w14:val="tx1"/>
            </w14:solidFill>
          </w14:textFill>
        </w:rPr>
      </w:pPr>
      <w:bookmarkStart w:id="357" w:name="_Toc77146820"/>
      <w:bookmarkStart w:id="358" w:name="_Toc73559840"/>
      <w:bookmarkStart w:id="359" w:name="_Toc54716273"/>
      <w:bookmarkStart w:id="360" w:name="_Toc109897657"/>
      <w:bookmarkStart w:id="361" w:name="_Toc71366221"/>
      <w:bookmarkStart w:id="362" w:name="_Toc49874086"/>
      <w:bookmarkStart w:id="363" w:name="_Toc109900174"/>
      <w:bookmarkStart w:id="364" w:name="_Toc77105670"/>
      <w:bookmarkStart w:id="365" w:name="_Toc486407846"/>
      <w:bookmarkStart w:id="366" w:name="_Toc109900593"/>
      <w:bookmarkStart w:id="367" w:name="_Toc60997579"/>
      <w:bookmarkStart w:id="368" w:name="_Toc109899755"/>
      <w:bookmarkStart w:id="369" w:name="_Toc191288721"/>
      <w:r>
        <w:rPr>
          <w:rFonts w:hint="eastAsia"/>
          <w:color w:val="000000" w:themeColor="text1"/>
          <w14:textFill>
            <w14:solidFill>
              <w14:schemeClr w14:val="tx1"/>
            </w14:solidFill>
          </w14:textFill>
        </w:rPr>
        <w:t>质疑</w:t>
      </w:r>
      <w:bookmarkEnd w:id="357"/>
      <w:bookmarkEnd w:id="358"/>
      <w:bookmarkEnd w:id="359"/>
      <w:bookmarkEnd w:id="360"/>
      <w:bookmarkEnd w:id="361"/>
      <w:bookmarkEnd w:id="362"/>
      <w:bookmarkEnd w:id="363"/>
      <w:bookmarkEnd w:id="364"/>
      <w:bookmarkEnd w:id="365"/>
      <w:bookmarkEnd w:id="366"/>
      <w:bookmarkEnd w:id="367"/>
      <w:bookmarkEnd w:id="368"/>
      <w:r>
        <w:rPr>
          <w:rFonts w:hint="eastAsia"/>
          <w:color w:val="000000" w:themeColor="text1"/>
          <w14:textFill>
            <w14:solidFill>
              <w14:schemeClr w14:val="tx1"/>
            </w14:solidFill>
          </w14:textFill>
        </w:rPr>
        <w:t>和投诉</w:t>
      </w:r>
      <w:bookmarkEnd w:id="369"/>
    </w:p>
    <w:p w14:paraId="3C095B58">
      <w:pPr>
        <w:pStyle w:val="5"/>
        <w:numPr>
          <w:ilvl w:val="0"/>
          <w:numId w:val="5"/>
        </w:numPr>
        <w:rPr>
          <w:color w:val="000000" w:themeColor="text1"/>
          <w14:textFill>
            <w14:solidFill>
              <w14:schemeClr w14:val="tx1"/>
            </w14:solidFill>
          </w14:textFill>
        </w:rPr>
      </w:pPr>
      <w:bookmarkStart w:id="370" w:name="_Toc77105671"/>
      <w:bookmarkStart w:id="371" w:name="_Toc60997580"/>
      <w:bookmarkStart w:id="372" w:name="_Toc109900594"/>
      <w:bookmarkStart w:id="373" w:name="_Toc73559841"/>
      <w:bookmarkStart w:id="374" w:name="_Toc109897658"/>
      <w:bookmarkStart w:id="375" w:name="_Toc71366222"/>
      <w:bookmarkStart w:id="376" w:name="_Toc109899756"/>
      <w:bookmarkStart w:id="377" w:name="_Toc54716274"/>
      <w:bookmarkStart w:id="378" w:name="_Toc486407847"/>
      <w:bookmarkStart w:id="379" w:name="_Toc49874087"/>
      <w:bookmarkStart w:id="380" w:name="_Toc109900175"/>
      <w:bookmarkStart w:id="381" w:name="_Toc77146821"/>
      <w:r>
        <w:rPr>
          <w:rFonts w:hint="eastAsia"/>
          <w:color w:val="000000" w:themeColor="text1"/>
          <w14:textFill>
            <w14:solidFill>
              <w14:schemeClr w14:val="tx1"/>
            </w14:solidFill>
          </w14:textFill>
        </w:rPr>
        <w:t>质疑</w:t>
      </w:r>
      <w:bookmarkEnd w:id="370"/>
      <w:bookmarkEnd w:id="371"/>
      <w:bookmarkEnd w:id="372"/>
      <w:bookmarkEnd w:id="373"/>
      <w:bookmarkEnd w:id="374"/>
      <w:bookmarkEnd w:id="375"/>
      <w:bookmarkEnd w:id="376"/>
      <w:bookmarkEnd w:id="377"/>
      <w:bookmarkEnd w:id="378"/>
      <w:bookmarkEnd w:id="379"/>
      <w:bookmarkEnd w:id="380"/>
      <w:bookmarkEnd w:id="381"/>
    </w:p>
    <w:p w14:paraId="771A1E20">
      <w:pPr>
        <w:pStyle w:val="27"/>
        <w:ind w:firstLine="480"/>
        <w:rPr>
          <w:snapToGrid w:val="0"/>
          <w:color w:val="000000" w:themeColor="text1"/>
          <w:lang w:val="zh-CN"/>
          <w14:textFill>
            <w14:solidFill>
              <w14:schemeClr w14:val="tx1"/>
            </w14:solidFill>
          </w14:textFill>
        </w:rPr>
      </w:pPr>
      <w:r>
        <w:rPr>
          <w:rFonts w:cs="宋体"/>
          <w:snapToGrid w:val="0"/>
          <w:color w:val="000000" w:themeColor="text1"/>
          <w:szCs w:val="24"/>
          <w14:textFill>
            <w14:solidFill>
              <w14:schemeClr w14:val="tx1"/>
            </w14:solidFill>
          </w14:textFill>
        </w:rPr>
        <w:t>32</w:t>
      </w:r>
      <w:r>
        <w:rPr>
          <w:rFonts w:cs="宋体"/>
          <w:snapToGrid w:val="0"/>
          <w:color w:val="000000" w:themeColor="text1"/>
          <w:szCs w:val="24"/>
          <w:lang w:val="zh-CN"/>
          <w14:textFill>
            <w14:solidFill>
              <w14:schemeClr w14:val="tx1"/>
            </w14:solidFill>
          </w14:textFill>
        </w:rPr>
        <w:t>.1</w:t>
      </w:r>
      <w:r>
        <w:rPr>
          <w:rFonts w:hint="eastAsia" w:cs="宋体"/>
          <w:snapToGrid w:val="0"/>
          <w:color w:val="000000" w:themeColor="text1"/>
          <w:szCs w:val="24"/>
          <w:lang w:val="zh-CN"/>
          <w14:textFill>
            <w14:solidFill>
              <w14:schemeClr w14:val="tx1"/>
            </w14:solidFill>
          </w14:textFill>
        </w:rPr>
        <w:t>供应商认为询价</w:t>
      </w:r>
      <w:r>
        <w:rPr>
          <w:rFonts w:hint="eastAsia" w:cs="宋体"/>
          <w:snapToGrid w:val="0"/>
          <w:color w:val="000000" w:themeColor="text1"/>
          <w:szCs w:val="24"/>
          <w14:textFill>
            <w14:solidFill>
              <w14:schemeClr w14:val="tx1"/>
            </w14:solidFill>
          </w14:textFill>
        </w:rPr>
        <w:t>通知书</w:t>
      </w:r>
      <w:r>
        <w:rPr>
          <w:rFonts w:hint="eastAsia" w:cs="宋体"/>
          <w:snapToGrid w:val="0"/>
          <w:color w:val="000000" w:themeColor="text1"/>
          <w:szCs w:val="24"/>
          <w:lang w:val="zh-CN"/>
          <w14:textFill>
            <w14:solidFill>
              <w14:schemeClr w14:val="tx1"/>
            </w14:solidFill>
          </w14:textFill>
        </w:rPr>
        <w:t>、询价过程和成交结果使自己的权益受到损害的，</w:t>
      </w:r>
      <w:r>
        <w:rPr>
          <w:rFonts w:hint="eastAsia"/>
          <w:color w:val="000000" w:themeColor="text1"/>
          <w14:textFill>
            <w14:solidFill>
              <w14:schemeClr w14:val="tx1"/>
            </w14:solidFill>
          </w14:textFill>
        </w:rPr>
        <w:t>可以在知道或者应知其权益受到损害之日起7个工作日内</w:t>
      </w:r>
      <w:bookmarkStart w:id="382" w:name="_Hlk143534740"/>
      <w:r>
        <w:rPr>
          <w:rFonts w:hint="eastAsia"/>
          <w:color w:val="000000" w:themeColor="text1"/>
          <w14:textFill>
            <w14:solidFill>
              <w14:schemeClr w14:val="tx1"/>
            </w14:solidFill>
          </w14:textFill>
        </w:rPr>
        <w:t>，向采购人提出质疑</w:t>
      </w:r>
      <w:bookmarkEnd w:id="382"/>
      <w:r>
        <w:rPr>
          <w:rFonts w:hint="eastAsia"/>
          <w:color w:val="000000" w:themeColor="text1"/>
          <w14:textFill>
            <w14:solidFill>
              <w14:schemeClr w14:val="tx1"/>
            </w14:solidFill>
          </w14:textFill>
        </w:rPr>
        <w:t>。质疑函可在供应商客户端中编制、提交。</w:t>
      </w:r>
    </w:p>
    <w:p w14:paraId="2EC71761">
      <w:pPr>
        <w:pStyle w:val="27"/>
        <w:ind w:firstLine="480"/>
        <w:rPr>
          <w:snapToGrid w:val="0"/>
          <w:color w:val="000000" w:themeColor="text1"/>
          <w:lang w:val="zh-CN"/>
          <w14:textFill>
            <w14:solidFill>
              <w14:schemeClr w14:val="tx1"/>
            </w14:solidFill>
          </w14:textFill>
        </w:rPr>
      </w:pPr>
      <w:r>
        <w:rPr>
          <w:snapToGrid w:val="0"/>
          <w:color w:val="000000" w:themeColor="text1"/>
          <w14:textFill>
            <w14:solidFill>
              <w14:schemeClr w14:val="tx1"/>
            </w14:solidFill>
          </w14:textFill>
        </w:rPr>
        <w:t>32</w:t>
      </w:r>
      <w:r>
        <w:rPr>
          <w:rFonts w:hint="eastAsia"/>
          <w:snapToGrid w:val="0"/>
          <w:color w:val="000000" w:themeColor="text1"/>
          <w:lang w:val="zh-CN"/>
          <w14:textFill>
            <w14:solidFill>
              <w14:schemeClr w14:val="tx1"/>
            </w14:solidFill>
          </w14:textFill>
        </w:rPr>
        <w:t>.2</w:t>
      </w:r>
      <w:r>
        <w:rPr>
          <w:rFonts w:hint="eastAsia" w:ascii="Segoe UI" w:hAnsi="Segoe UI" w:cs="Segoe UI"/>
          <w:color w:val="000000" w:themeColor="text1"/>
          <w14:textFill>
            <w14:solidFill>
              <w14:schemeClr w14:val="tx1"/>
            </w14:solidFill>
          </w14:textFill>
        </w:rPr>
        <w:t>供应商</w:t>
      </w:r>
      <w:r>
        <w:rPr>
          <w:rFonts w:ascii="Segoe UI" w:hAnsi="Segoe UI" w:cs="Segoe UI"/>
          <w:color w:val="000000" w:themeColor="text1"/>
          <w14:textFill>
            <w14:solidFill>
              <w14:schemeClr w14:val="tx1"/>
            </w14:solidFill>
          </w14:textFill>
        </w:rPr>
        <w:t>提出质疑应当提交质疑函和必要的证明材料。质疑函应当包括下列内容：</w:t>
      </w:r>
    </w:p>
    <w:p w14:paraId="42571F87">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（1）质疑人的姓名或者名称、地址、邮编、联系人及联系电话；</w:t>
      </w:r>
    </w:p>
    <w:p w14:paraId="5E6A0B34">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（2）质疑项目的名称、编号；</w:t>
      </w:r>
    </w:p>
    <w:p w14:paraId="62FDBF92">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（3）具体、明确的质疑事项和与质疑事项相关的请求；</w:t>
      </w:r>
    </w:p>
    <w:p w14:paraId="6647F34D">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（4）事实依据；</w:t>
      </w:r>
    </w:p>
    <w:p w14:paraId="5B9982AF">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（5）必要的法律依据；</w:t>
      </w:r>
    </w:p>
    <w:p w14:paraId="4FABB065">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（6）提出质疑的日期。</w:t>
      </w:r>
    </w:p>
    <w:p w14:paraId="7760B2B3">
      <w:pPr>
        <w:pStyle w:val="27"/>
        <w:ind w:firstLine="480"/>
        <w:rPr>
          <w:color w:val="000000" w:themeColor="text1"/>
          <w14:textFill>
            <w14:solidFill>
              <w14:schemeClr w14:val="tx1"/>
            </w14:solidFill>
          </w14:textFill>
        </w:rPr>
      </w:pPr>
      <w:r>
        <w:rPr>
          <w:color w:val="000000" w:themeColor="text1"/>
          <w14:textFill>
            <w14:solidFill>
              <w14:schemeClr w14:val="tx1"/>
            </w14:solidFill>
          </w14:textFill>
        </w:rPr>
        <w:t>32</w:t>
      </w:r>
      <w:r>
        <w:rPr>
          <w:rFonts w:hint="eastAsia"/>
          <w:color w:val="000000" w:themeColor="text1"/>
          <w14:textFill>
            <w14:solidFill>
              <w14:schemeClr w14:val="tx1"/>
            </w14:solidFill>
          </w14:textFill>
        </w:rPr>
        <w:t>.3质疑人为自然人的，应当由本人签字；质疑人为法人或者其他组织的，应当由法定代表人、主要负责人，或者其授权代表签字或者盖章，并加盖公章。</w:t>
      </w:r>
    </w:p>
    <w:p w14:paraId="1D3451FD">
      <w:pPr>
        <w:pStyle w:val="27"/>
        <w:ind w:firstLine="480"/>
        <w:rPr>
          <w:color w:val="000000" w:themeColor="text1"/>
          <w14:textFill>
            <w14:solidFill>
              <w14:schemeClr w14:val="tx1"/>
            </w14:solidFill>
          </w14:textFill>
        </w:rPr>
      </w:pPr>
      <w:r>
        <w:rPr>
          <w:color w:val="000000" w:themeColor="text1"/>
          <w14:textFill>
            <w14:solidFill>
              <w14:schemeClr w14:val="tx1"/>
            </w14:solidFill>
          </w14:textFill>
        </w:rPr>
        <w:t>32</w:t>
      </w:r>
      <w:r>
        <w:rPr>
          <w:rFonts w:hint="eastAsia"/>
          <w:color w:val="000000" w:themeColor="text1"/>
          <w14:textFill>
            <w14:solidFill>
              <w14:schemeClr w14:val="tx1"/>
            </w14:solidFill>
          </w14:textFill>
        </w:rPr>
        <w:t>.4通过客户端提出质疑的，</w:t>
      </w:r>
      <w:bookmarkStart w:id="383" w:name="_Hlk143534761"/>
      <w:r>
        <w:rPr>
          <w:rFonts w:hint="eastAsia"/>
          <w:color w:val="000000" w:themeColor="text1"/>
          <w14:textFill>
            <w14:solidFill>
              <w14:schemeClr w14:val="tx1"/>
            </w14:solidFill>
          </w14:textFill>
        </w:rPr>
        <w:t>质疑人为自然人的，应当加盖本人电子印章；质疑人为法人或者其他组织的，应当加盖单位电子印章</w:t>
      </w:r>
      <w:bookmarkEnd w:id="383"/>
      <w:r>
        <w:rPr>
          <w:rFonts w:hint="eastAsia"/>
          <w:color w:val="000000" w:themeColor="text1"/>
          <w14:textFill>
            <w14:solidFill>
              <w14:schemeClr w14:val="tx1"/>
            </w14:solidFill>
          </w14:textFill>
        </w:rPr>
        <w:t>。</w:t>
      </w:r>
    </w:p>
    <w:p w14:paraId="3902A345">
      <w:pPr>
        <w:tabs>
          <w:tab w:val="left" w:pos="426"/>
        </w:tabs>
        <w:autoSpaceDE w:val="0"/>
        <w:autoSpaceDN w:val="0"/>
        <w:adjustRightInd w:val="0"/>
        <w:snapToGrid w:val="0"/>
        <w:ind w:firstLine="480" w:firstLineChars="200"/>
        <w:rPr>
          <w:rFonts w:cs="宋体"/>
          <w:snapToGrid w:val="0"/>
          <w:color w:val="000000" w:themeColor="text1"/>
          <w:szCs w:val="24"/>
          <w:lang w:val="zh-CN"/>
          <w14:textFill>
            <w14:solidFill>
              <w14:schemeClr w14:val="tx1"/>
            </w14:solidFill>
          </w14:textFill>
        </w:rPr>
      </w:pPr>
      <w:r>
        <w:rPr>
          <w:color w:val="000000" w:themeColor="text1"/>
          <w14:textFill>
            <w14:solidFill>
              <w14:schemeClr w14:val="tx1"/>
            </w14:solidFill>
          </w14:textFill>
        </w:rPr>
        <w:t>32</w:t>
      </w:r>
      <w:r>
        <w:rPr>
          <w:rFonts w:hint="eastAsia"/>
          <w:color w:val="000000" w:themeColor="text1"/>
          <w14:textFill>
            <w14:solidFill>
              <w14:schemeClr w14:val="tx1"/>
            </w14:solidFill>
          </w14:textFill>
        </w:rPr>
        <w:t>.5质疑函不符合上述要求的，采购人应书面告知具体事项，质疑人应当按要求进行修改或补充，并在质疑有效期限内提交。</w:t>
      </w:r>
    </w:p>
    <w:p w14:paraId="5366CB88">
      <w:pPr>
        <w:pStyle w:val="5"/>
        <w:numPr>
          <w:ilvl w:val="0"/>
          <w:numId w:val="5"/>
        </w:numPr>
        <w:rPr>
          <w:color w:val="000000" w:themeColor="text1"/>
          <w14:textFill>
            <w14:solidFill>
              <w14:schemeClr w14:val="tx1"/>
            </w14:solidFill>
          </w14:textFill>
        </w:rPr>
      </w:pPr>
      <w:bookmarkStart w:id="384" w:name="_Toc77146822"/>
      <w:bookmarkStart w:id="385" w:name="_Toc109897659"/>
      <w:bookmarkStart w:id="386" w:name="_Toc486407848"/>
      <w:bookmarkStart w:id="387" w:name="_Toc109900176"/>
      <w:bookmarkStart w:id="388" w:name="_Toc54716275"/>
      <w:bookmarkStart w:id="389" w:name="_Toc109900595"/>
      <w:bookmarkStart w:id="390" w:name="_Toc60997581"/>
      <w:bookmarkStart w:id="391" w:name="_Toc109899757"/>
      <w:bookmarkStart w:id="392" w:name="_Toc77105672"/>
      <w:bookmarkStart w:id="393" w:name="_Toc71366223"/>
      <w:bookmarkStart w:id="394" w:name="_Toc73559842"/>
      <w:bookmarkStart w:id="395" w:name="_Toc49874088"/>
      <w:r>
        <w:rPr>
          <w:rFonts w:hint="eastAsia"/>
          <w:color w:val="000000" w:themeColor="text1"/>
          <w14:textFill>
            <w14:solidFill>
              <w14:schemeClr w14:val="tx1"/>
            </w14:solidFill>
          </w14:textFill>
        </w:rPr>
        <w:t>质疑答复</w:t>
      </w:r>
      <w:bookmarkEnd w:id="384"/>
      <w:bookmarkEnd w:id="385"/>
      <w:bookmarkEnd w:id="386"/>
      <w:bookmarkEnd w:id="387"/>
      <w:bookmarkEnd w:id="388"/>
      <w:bookmarkEnd w:id="389"/>
      <w:bookmarkEnd w:id="390"/>
      <w:bookmarkEnd w:id="391"/>
      <w:bookmarkEnd w:id="392"/>
      <w:bookmarkEnd w:id="393"/>
      <w:bookmarkEnd w:id="394"/>
      <w:bookmarkEnd w:id="395"/>
    </w:p>
    <w:p w14:paraId="7CB27F8A">
      <w:pPr>
        <w:pStyle w:val="27"/>
        <w:ind w:firstLine="480"/>
        <w:rPr>
          <w:snapToGrid w:val="0"/>
          <w:color w:val="000000" w:themeColor="text1"/>
          <w:lang w:val="zh-CN"/>
          <w14:textFill>
            <w14:solidFill>
              <w14:schemeClr w14:val="tx1"/>
            </w14:solidFill>
          </w14:textFill>
        </w:rPr>
      </w:pPr>
      <w:bookmarkStart w:id="396" w:name="_Toc60575551"/>
      <w:r>
        <w:rPr>
          <w:snapToGrid w:val="0"/>
          <w:color w:val="000000" w:themeColor="text1"/>
          <w14:textFill>
            <w14:solidFill>
              <w14:schemeClr w14:val="tx1"/>
            </w14:solidFill>
          </w14:textFill>
        </w:rPr>
        <w:t>33</w:t>
      </w:r>
      <w:r>
        <w:rPr>
          <w:rFonts w:hint="eastAsia"/>
          <w:snapToGrid w:val="0"/>
          <w:color w:val="000000" w:themeColor="text1"/>
          <w:lang w:val="zh-CN"/>
          <w14:textFill>
            <w14:solidFill>
              <w14:schemeClr w14:val="tx1"/>
            </w14:solidFill>
          </w14:textFill>
        </w:rPr>
        <w:t>.1采购人应当在收到供应商的书面质疑后7个工作日内作出答复，并以书面形式通知质疑供应商和其他有关供应商，但答复的内容不得涉及商业秘密。</w:t>
      </w:r>
    </w:p>
    <w:p w14:paraId="3957F860">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33</w:t>
      </w:r>
      <w:r>
        <w:rPr>
          <w:rFonts w:hint="eastAsia"/>
          <w:snapToGrid w:val="0"/>
          <w:color w:val="000000" w:themeColor="text1"/>
          <w:lang w:val="zh-CN"/>
          <w14:textFill>
            <w14:solidFill>
              <w14:schemeClr w14:val="tx1"/>
            </w14:solidFill>
          </w14:textFill>
        </w:rPr>
        <w:t>.2质疑答复应当包括下列内容：</w:t>
      </w:r>
    </w:p>
    <w:p w14:paraId="39CF61F5">
      <w:pPr>
        <w:pStyle w:val="27"/>
        <w:ind w:firstLine="480"/>
        <w:rPr>
          <w:rFonts w:cs="宋体"/>
          <w:snapToGrid w:val="0"/>
          <w:color w:val="000000" w:themeColor="text1"/>
          <w:lang w:val="zh-CN"/>
          <w14:textFill>
            <w14:solidFill>
              <w14:schemeClr w14:val="tx1"/>
            </w14:solidFill>
          </w14:textFill>
        </w:rPr>
      </w:pPr>
      <w:r>
        <w:rPr>
          <w:rFonts w:hint="eastAsia" w:cs="宋体"/>
          <w:snapToGrid w:val="0"/>
          <w:color w:val="000000" w:themeColor="text1"/>
          <w:lang w:val="zh-CN"/>
          <w14:textFill>
            <w14:solidFill>
              <w14:schemeClr w14:val="tx1"/>
            </w14:solidFill>
          </w14:textFill>
        </w:rPr>
        <w:t>（1）质疑人的姓名或者名称；</w:t>
      </w:r>
    </w:p>
    <w:p w14:paraId="6D960575">
      <w:pPr>
        <w:pStyle w:val="27"/>
        <w:ind w:firstLine="480"/>
        <w:rPr>
          <w:rFonts w:cs="宋体"/>
          <w:snapToGrid w:val="0"/>
          <w:color w:val="000000" w:themeColor="text1"/>
          <w:lang w:val="zh-CN"/>
          <w14:textFill>
            <w14:solidFill>
              <w14:schemeClr w14:val="tx1"/>
            </w14:solidFill>
          </w14:textFill>
        </w:rPr>
      </w:pPr>
      <w:r>
        <w:rPr>
          <w:rFonts w:hint="eastAsia" w:cs="宋体"/>
          <w:snapToGrid w:val="0"/>
          <w:color w:val="000000" w:themeColor="text1"/>
          <w:lang w:val="zh-CN"/>
          <w14:textFill>
            <w14:solidFill>
              <w14:schemeClr w14:val="tx1"/>
            </w14:solidFill>
          </w14:textFill>
        </w:rPr>
        <w:t>（2）收到质疑函的日期、质疑项目名称及编号；</w:t>
      </w:r>
    </w:p>
    <w:p w14:paraId="48679280">
      <w:pPr>
        <w:pStyle w:val="27"/>
        <w:ind w:firstLine="480"/>
        <w:rPr>
          <w:rFonts w:cs="宋体"/>
          <w:snapToGrid w:val="0"/>
          <w:color w:val="000000" w:themeColor="text1"/>
          <w:lang w:val="zh-CN"/>
          <w14:textFill>
            <w14:solidFill>
              <w14:schemeClr w14:val="tx1"/>
            </w14:solidFill>
          </w14:textFill>
        </w:rPr>
      </w:pPr>
      <w:r>
        <w:rPr>
          <w:rFonts w:hint="eastAsia" w:cs="宋体"/>
          <w:snapToGrid w:val="0"/>
          <w:color w:val="000000" w:themeColor="text1"/>
          <w:lang w:val="zh-CN"/>
          <w14:textFill>
            <w14:solidFill>
              <w14:schemeClr w14:val="tx1"/>
            </w14:solidFill>
          </w14:textFill>
        </w:rPr>
        <w:t>（3）质疑事项、质疑答复的具体内容、事实依据和法律依据；</w:t>
      </w:r>
    </w:p>
    <w:p w14:paraId="5A539113">
      <w:pPr>
        <w:pStyle w:val="27"/>
        <w:ind w:firstLine="480"/>
        <w:rPr>
          <w:rFonts w:cs="宋体"/>
          <w:snapToGrid w:val="0"/>
          <w:color w:val="000000" w:themeColor="text1"/>
          <w:lang w:val="zh-CN"/>
          <w14:textFill>
            <w14:solidFill>
              <w14:schemeClr w14:val="tx1"/>
            </w14:solidFill>
          </w14:textFill>
        </w:rPr>
      </w:pPr>
      <w:r>
        <w:rPr>
          <w:rFonts w:hint="eastAsia" w:cs="宋体"/>
          <w:snapToGrid w:val="0"/>
          <w:color w:val="000000" w:themeColor="text1"/>
          <w:lang w:val="zh-CN"/>
          <w14:textFill>
            <w14:solidFill>
              <w14:schemeClr w14:val="tx1"/>
            </w14:solidFill>
          </w14:textFill>
        </w:rPr>
        <w:t>（4）告知质疑人依法投诉的权利；</w:t>
      </w:r>
    </w:p>
    <w:p w14:paraId="1F7AB6B3">
      <w:pPr>
        <w:pStyle w:val="27"/>
        <w:ind w:firstLine="480"/>
        <w:rPr>
          <w:rFonts w:cs="宋体"/>
          <w:snapToGrid w:val="0"/>
          <w:color w:val="000000" w:themeColor="text1"/>
          <w:lang w:val="zh-CN"/>
          <w14:textFill>
            <w14:solidFill>
              <w14:schemeClr w14:val="tx1"/>
            </w14:solidFill>
          </w14:textFill>
        </w:rPr>
      </w:pPr>
      <w:r>
        <w:rPr>
          <w:rFonts w:hint="eastAsia" w:cs="宋体"/>
          <w:snapToGrid w:val="0"/>
          <w:color w:val="000000" w:themeColor="text1"/>
          <w:lang w:val="zh-CN"/>
          <w14:textFill>
            <w14:solidFill>
              <w14:schemeClr w14:val="tx1"/>
            </w14:solidFill>
          </w14:textFill>
        </w:rPr>
        <w:t>（5）质疑答复人名称；</w:t>
      </w:r>
    </w:p>
    <w:p w14:paraId="61FF81D0">
      <w:pPr>
        <w:tabs>
          <w:tab w:val="left" w:pos="426"/>
        </w:tabs>
        <w:autoSpaceDE w:val="0"/>
        <w:autoSpaceDN w:val="0"/>
        <w:adjustRightInd w:val="0"/>
        <w:snapToGrid w:val="0"/>
        <w:ind w:firstLine="480" w:firstLineChars="200"/>
        <w:rPr>
          <w:rFonts w:cs="宋体"/>
          <w:snapToGrid w:val="0"/>
          <w:color w:val="000000" w:themeColor="text1"/>
          <w:lang w:val="zh-CN"/>
          <w14:textFill>
            <w14:solidFill>
              <w14:schemeClr w14:val="tx1"/>
            </w14:solidFill>
          </w14:textFill>
        </w:rPr>
      </w:pPr>
      <w:r>
        <w:rPr>
          <w:rFonts w:hint="eastAsia" w:cs="宋体"/>
          <w:snapToGrid w:val="0"/>
          <w:color w:val="000000" w:themeColor="text1"/>
          <w:lang w:val="zh-CN"/>
          <w14:textFill>
            <w14:solidFill>
              <w14:schemeClr w14:val="tx1"/>
            </w14:solidFill>
          </w14:textFill>
        </w:rPr>
        <w:t>（6）答复质疑的日期。</w:t>
      </w:r>
    </w:p>
    <w:p w14:paraId="3DDF32EF">
      <w:pPr>
        <w:pStyle w:val="5"/>
        <w:numPr>
          <w:ilvl w:val="0"/>
          <w:numId w:val="5"/>
        </w:numPr>
        <w:rPr>
          <w:color w:val="000000" w:themeColor="text1"/>
          <w14:textFill>
            <w14:solidFill>
              <w14:schemeClr w14:val="tx1"/>
            </w14:solidFill>
          </w14:textFill>
        </w:rPr>
      </w:pPr>
      <w:bookmarkStart w:id="397" w:name="_Toc109900596"/>
      <w:bookmarkStart w:id="398" w:name="_Toc109900177"/>
      <w:bookmarkStart w:id="399" w:name="_Toc109897660"/>
      <w:bookmarkStart w:id="400" w:name="_Toc109899758"/>
      <w:r>
        <w:rPr>
          <w:rFonts w:hint="eastAsia"/>
          <w:color w:val="000000" w:themeColor="text1"/>
          <w14:textFill>
            <w14:solidFill>
              <w14:schemeClr w14:val="tx1"/>
            </w14:solidFill>
          </w14:textFill>
        </w:rPr>
        <w:t>投诉</w:t>
      </w:r>
      <w:bookmarkEnd w:id="396"/>
      <w:bookmarkEnd w:id="397"/>
      <w:bookmarkEnd w:id="398"/>
      <w:bookmarkEnd w:id="399"/>
      <w:bookmarkEnd w:id="400"/>
    </w:p>
    <w:p w14:paraId="6ACB7455">
      <w:pPr>
        <w:pStyle w:val="27"/>
        <w:ind w:firstLine="480"/>
        <w:rPr>
          <w:snapToGrid w:val="0"/>
          <w:color w:val="000000" w:themeColor="text1"/>
          <w:lang w:val="zh-CN"/>
          <w14:textFill>
            <w14:solidFill>
              <w14:schemeClr w14:val="tx1"/>
            </w14:solidFill>
          </w14:textFill>
        </w:rPr>
      </w:pPr>
      <w:r>
        <w:rPr>
          <w:snapToGrid w:val="0"/>
          <w:color w:val="000000" w:themeColor="text1"/>
          <w:lang w:val="zh-CN"/>
          <w14:textFill>
            <w14:solidFill>
              <w14:schemeClr w14:val="tx1"/>
            </w14:solidFill>
          </w14:textFill>
        </w:rPr>
        <w:t>34</w:t>
      </w:r>
      <w:r>
        <w:rPr>
          <w:rFonts w:hint="eastAsia"/>
          <w:snapToGrid w:val="0"/>
          <w:color w:val="000000" w:themeColor="text1"/>
          <w:lang w:val="zh-CN"/>
          <w14:textFill>
            <w14:solidFill>
              <w14:schemeClr w14:val="tx1"/>
            </w14:solidFill>
          </w14:textFill>
        </w:rPr>
        <w:t>.1质疑供应商对采购人的答复不满意或者采购人未在规定的时间内作出答复的，可以在答复期满后15个工作日内向同级政府采购监督管理部门投诉。供应商投诉应当有明确的请求和必要的证明材料，且投诉的事项不得超出已质疑事项的范围。</w:t>
      </w:r>
    </w:p>
    <w:p w14:paraId="03BE9FF5">
      <w:pPr>
        <w:tabs>
          <w:tab w:val="left" w:pos="426"/>
        </w:tabs>
        <w:autoSpaceDE w:val="0"/>
        <w:autoSpaceDN w:val="0"/>
        <w:adjustRightInd w:val="0"/>
        <w:snapToGrid w:val="0"/>
        <w:ind w:firstLine="480" w:firstLineChars="200"/>
        <w:rPr>
          <w:rFonts w:cs="仿宋_GB2312"/>
          <w:snapToGrid w:val="0"/>
          <w:color w:val="000000" w:themeColor="text1"/>
          <w:szCs w:val="24"/>
          <w:lang w:val="zh-CN"/>
          <w14:textFill>
            <w14:solidFill>
              <w14:schemeClr w14:val="tx1"/>
            </w14:solidFill>
          </w14:textFill>
        </w:rPr>
      </w:pPr>
      <w:r>
        <w:rPr>
          <w:snapToGrid w:val="0"/>
          <w:color w:val="000000" w:themeColor="text1"/>
          <w:lang w:val="zh-CN"/>
          <w14:textFill>
            <w14:solidFill>
              <w14:schemeClr w14:val="tx1"/>
            </w14:solidFill>
          </w14:textFill>
        </w:rPr>
        <w:t>34</w:t>
      </w:r>
      <w:r>
        <w:rPr>
          <w:rFonts w:hint="eastAsia"/>
          <w:snapToGrid w:val="0"/>
          <w:color w:val="000000" w:themeColor="text1"/>
          <w:lang w:val="zh-CN"/>
          <w14:textFill>
            <w14:solidFill>
              <w14:schemeClr w14:val="tx1"/>
            </w14:solidFill>
          </w14:textFill>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5C6849B0">
      <w:pPr>
        <w:pStyle w:val="4"/>
        <w:numPr>
          <w:ilvl w:val="0"/>
          <w:numId w:val="4"/>
        </w:numPr>
        <w:rPr>
          <w:color w:val="000000" w:themeColor="text1"/>
          <w14:textFill>
            <w14:solidFill>
              <w14:schemeClr w14:val="tx1"/>
            </w14:solidFill>
          </w14:textFill>
        </w:rPr>
      </w:pPr>
      <w:bookmarkStart w:id="401" w:name="_Toc161696839"/>
      <w:bookmarkStart w:id="402" w:name="_Toc191288722"/>
      <w:bookmarkStart w:id="403" w:name="_Toc109899570"/>
      <w:bookmarkStart w:id="404" w:name="_Toc109897471"/>
      <w:bookmarkStart w:id="405" w:name="_Toc109899989"/>
      <w:bookmarkStart w:id="406" w:name="_Toc109900408"/>
      <w:bookmarkStart w:id="407" w:name="_Hlk60570485"/>
      <w:r>
        <w:rPr>
          <w:rFonts w:hint="eastAsia"/>
          <w:color w:val="000000" w:themeColor="text1"/>
          <w14:textFill>
            <w14:solidFill>
              <w14:schemeClr w14:val="tx1"/>
            </w14:solidFill>
          </w14:textFill>
        </w:rPr>
        <w:t>采购代理服务费</w:t>
      </w:r>
      <w:bookmarkEnd w:id="401"/>
      <w:bookmarkEnd w:id="402"/>
    </w:p>
    <w:p w14:paraId="7C631C51">
      <w:pPr>
        <w:pStyle w:val="5"/>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收取方式和标准</w:t>
      </w:r>
    </w:p>
    <w:p w14:paraId="6A51F8FF">
      <w:pPr>
        <w:pStyle w:val="27"/>
        <w:ind w:firstLine="480"/>
        <w:rPr>
          <w:color w:val="000000" w:themeColor="text1"/>
          <w14:textFill>
            <w14:solidFill>
              <w14:schemeClr w14:val="tx1"/>
            </w14:solidFill>
          </w14:textFill>
        </w:rPr>
      </w:pPr>
      <w:r>
        <w:rPr>
          <w:rFonts w:hint="eastAsia"/>
          <w:bCs/>
          <w:color w:val="000000" w:themeColor="text1"/>
          <w14:textFill>
            <w14:solidFill>
              <w14:schemeClr w14:val="tx1"/>
            </w14:solidFill>
          </w14:textFill>
        </w:rPr>
        <w:t>/</w:t>
      </w:r>
    </w:p>
    <w:p w14:paraId="63E3B360">
      <w:pPr>
        <w:pStyle w:val="4"/>
        <w:numPr>
          <w:ilvl w:val="0"/>
          <w:numId w:val="4"/>
        </w:numPr>
        <w:rPr>
          <w:color w:val="000000" w:themeColor="text1"/>
          <w14:textFill>
            <w14:solidFill>
              <w14:schemeClr w14:val="tx1"/>
            </w14:solidFill>
          </w14:textFill>
        </w:rPr>
      </w:pPr>
      <w:bookmarkStart w:id="408" w:name="_Toc161696840"/>
      <w:bookmarkStart w:id="409" w:name="_Toc191288723"/>
      <w:r>
        <w:rPr>
          <w:rFonts w:hint="eastAsia"/>
          <w:color w:val="000000" w:themeColor="text1"/>
          <w14:textFill>
            <w14:solidFill>
              <w14:schemeClr w14:val="tx1"/>
            </w14:solidFill>
          </w14:textFill>
        </w:rPr>
        <w:t>无效响应和</w:t>
      </w:r>
      <w:bookmarkEnd w:id="408"/>
      <w:r>
        <w:rPr>
          <w:rFonts w:hint="eastAsia"/>
          <w:color w:val="000000" w:themeColor="text1"/>
          <w14:textFill>
            <w14:solidFill>
              <w14:schemeClr w14:val="tx1"/>
            </w14:solidFill>
          </w14:textFill>
        </w:rPr>
        <w:t>终止采购活动</w:t>
      </w:r>
      <w:bookmarkEnd w:id="409"/>
    </w:p>
    <w:p w14:paraId="52DF7D9D">
      <w:pPr>
        <w:pStyle w:val="5"/>
        <w:numPr>
          <w:ilvl w:val="0"/>
          <w:numId w:val="5"/>
        </w:numPr>
        <w:rPr>
          <w:color w:val="000000" w:themeColor="text1"/>
          <w14:textFill>
            <w14:solidFill>
              <w14:schemeClr w14:val="tx1"/>
            </w14:solidFill>
          </w14:textFill>
        </w:rPr>
      </w:pPr>
      <w:bookmarkStart w:id="410" w:name="_Toc161600338"/>
      <w:bookmarkStart w:id="411" w:name="_Toc140132806"/>
      <w:r>
        <w:rPr>
          <w:rFonts w:hint="eastAsia"/>
          <w:color w:val="000000" w:themeColor="text1"/>
          <w14:textFill>
            <w14:solidFill>
              <w14:schemeClr w14:val="tx1"/>
            </w14:solidFill>
          </w14:textFill>
        </w:rPr>
        <w:t>无效</w:t>
      </w:r>
      <w:bookmarkEnd w:id="410"/>
      <w:bookmarkEnd w:id="411"/>
      <w:r>
        <w:rPr>
          <w:rFonts w:hint="eastAsia"/>
          <w:color w:val="000000" w:themeColor="text1"/>
          <w14:textFill>
            <w14:solidFill>
              <w14:schemeClr w14:val="tx1"/>
            </w14:solidFill>
          </w14:textFill>
        </w:rPr>
        <w:t>响应</w:t>
      </w:r>
    </w:p>
    <w:p w14:paraId="68E50B1B">
      <w:pPr>
        <w:pStyle w:val="27"/>
        <w:ind w:firstLine="480"/>
        <w:rPr>
          <w:color w:val="000000" w:themeColor="text1"/>
          <w14:textFill>
            <w14:solidFill>
              <w14:schemeClr w14:val="tx1"/>
            </w14:solidFill>
          </w14:textFill>
        </w:rPr>
      </w:pPr>
      <w:r>
        <w:rPr>
          <w:color w:val="000000" w:themeColor="text1"/>
          <w14:textFill>
            <w14:solidFill>
              <w14:schemeClr w14:val="tx1"/>
            </w14:solidFill>
          </w14:textFill>
        </w:rPr>
        <w:t>36</w:t>
      </w:r>
      <w:r>
        <w:rPr>
          <w:rFonts w:hint="eastAsia"/>
          <w:color w:val="000000" w:themeColor="text1"/>
          <w14:textFill>
            <w14:solidFill>
              <w14:schemeClr w14:val="tx1"/>
            </w14:solidFill>
          </w14:textFill>
        </w:rPr>
        <w:t>.1响应文件存在第四章“评审方法及标准”规定的</w:t>
      </w:r>
      <w:r>
        <w:rPr>
          <w:rFonts w:hint="eastAsia"/>
          <w:b/>
          <w:bCs/>
          <w:color w:val="000000" w:themeColor="text1"/>
          <w14:textFill>
            <w14:solidFill>
              <w14:schemeClr w14:val="tx1"/>
            </w14:solidFill>
          </w14:textFill>
        </w:rPr>
        <w:t>响应无效</w:t>
      </w:r>
      <w:r>
        <w:rPr>
          <w:rFonts w:hint="eastAsia"/>
          <w:color w:val="000000" w:themeColor="text1"/>
          <w14:textFill>
            <w14:solidFill>
              <w14:schemeClr w14:val="tx1"/>
            </w14:solidFill>
          </w14:textFill>
        </w:rPr>
        <w:t>情形的，做</w:t>
      </w:r>
      <w:r>
        <w:rPr>
          <w:rFonts w:hint="eastAsia"/>
          <w:b/>
          <w:bCs/>
          <w:color w:val="000000" w:themeColor="text1"/>
          <w14:textFill>
            <w14:solidFill>
              <w14:schemeClr w14:val="tx1"/>
            </w14:solidFill>
          </w14:textFill>
        </w:rPr>
        <w:t>无效响应</w:t>
      </w:r>
      <w:r>
        <w:rPr>
          <w:rFonts w:hint="eastAsia"/>
          <w:color w:val="000000" w:themeColor="text1"/>
          <w14:textFill>
            <w14:solidFill>
              <w14:schemeClr w14:val="tx1"/>
            </w14:solidFill>
          </w14:textFill>
        </w:rPr>
        <w:t>处理。</w:t>
      </w:r>
    </w:p>
    <w:p w14:paraId="0C7D4E59">
      <w:pPr>
        <w:pStyle w:val="5"/>
        <w:numPr>
          <w:ilvl w:val="0"/>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终止采购活动</w:t>
      </w:r>
    </w:p>
    <w:p w14:paraId="7ACB0472">
      <w:pPr>
        <w:pStyle w:val="27"/>
        <w:ind w:firstLine="480"/>
        <w:rPr>
          <w:color w:val="000000" w:themeColor="text1"/>
          <w14:textFill>
            <w14:solidFill>
              <w14:schemeClr w14:val="tx1"/>
            </w14:solidFill>
          </w14:textFill>
        </w:rPr>
      </w:pPr>
      <w:r>
        <w:rPr>
          <w:color w:val="000000" w:themeColor="text1"/>
          <w14:textFill>
            <w14:solidFill>
              <w14:schemeClr w14:val="tx1"/>
            </w14:solidFill>
          </w14:textFill>
        </w:rPr>
        <w:t>37</w:t>
      </w:r>
      <w:r>
        <w:rPr>
          <w:rFonts w:hint="eastAsia"/>
          <w:color w:val="000000" w:themeColor="text1"/>
          <w14:textFill>
            <w14:solidFill>
              <w14:schemeClr w14:val="tx1"/>
            </w14:solidFill>
          </w14:textFill>
        </w:rPr>
        <w:t>.1出现下列情形之一的，应当终止询价采购活动，发布项目终止公告并说明原因，重新开展采购活动：</w:t>
      </w:r>
    </w:p>
    <w:p w14:paraId="649AE3B2">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（1）因情况变化，不再符合规定的询价采购方式适用情形的；</w:t>
      </w:r>
    </w:p>
    <w:p w14:paraId="2425E32E">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（2）出现影响采购公正的违法、违规行为的；</w:t>
      </w:r>
    </w:p>
    <w:p w14:paraId="34FCCFC0">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（3）在采购过程中符合竞争要求的供应商或者报价未超过采购预算的供应商不足</w:t>
      </w:r>
      <w:r>
        <w:rPr>
          <w:color w:val="000000" w:themeColor="text1"/>
          <w14:textFill>
            <w14:solidFill>
              <w14:schemeClr w14:val="tx1"/>
            </w14:solidFill>
          </w14:textFill>
        </w:rPr>
        <w:t>3家的。</w:t>
      </w:r>
    </w:p>
    <w:p w14:paraId="73B8C88D">
      <w:pPr>
        <w:pStyle w:val="4"/>
        <w:numPr>
          <w:ilvl w:val="0"/>
          <w:numId w:val="4"/>
        </w:numPr>
        <w:rPr>
          <w:color w:val="000000" w:themeColor="text1"/>
          <w14:textFill>
            <w14:solidFill>
              <w14:schemeClr w14:val="tx1"/>
            </w14:solidFill>
          </w14:textFill>
        </w:rPr>
      </w:pPr>
      <w:bookmarkStart w:id="412" w:name="_Toc161696841"/>
      <w:bookmarkStart w:id="413" w:name="_Toc191288724"/>
      <w:bookmarkStart w:id="414" w:name="_Toc140132766"/>
      <w:bookmarkStart w:id="415" w:name="_Toc161600340"/>
      <w:r>
        <w:rPr>
          <w:rFonts w:hint="eastAsia"/>
          <w:color w:val="000000" w:themeColor="text1"/>
          <w14:textFill>
            <w14:solidFill>
              <w14:schemeClr w14:val="tx1"/>
            </w14:solidFill>
          </w14:textFill>
        </w:rPr>
        <w:t>落实政府采购政策</w:t>
      </w:r>
      <w:bookmarkEnd w:id="412"/>
      <w:bookmarkEnd w:id="413"/>
      <w:bookmarkEnd w:id="414"/>
      <w:bookmarkEnd w:id="415"/>
    </w:p>
    <w:p w14:paraId="55C7DB3C">
      <w:pPr>
        <w:pStyle w:val="5"/>
        <w:numPr>
          <w:ilvl w:val="0"/>
          <w:numId w:val="5"/>
        </w:numPr>
        <w:rPr>
          <w:color w:val="000000" w:themeColor="text1"/>
          <w14:textFill>
            <w14:solidFill>
              <w14:schemeClr w14:val="tx1"/>
            </w14:solidFill>
          </w14:textFill>
        </w:rPr>
      </w:pPr>
      <w:bookmarkStart w:id="416" w:name="_Toc161600341"/>
      <w:r>
        <w:rPr>
          <w:rFonts w:hint="eastAsia"/>
          <w:color w:val="000000" w:themeColor="text1"/>
          <w14:textFill>
            <w14:solidFill>
              <w14:schemeClr w14:val="tx1"/>
            </w14:solidFill>
          </w14:textFill>
        </w:rPr>
        <w:t>支持国产和进口产品审批</w:t>
      </w:r>
      <w:bookmarkEnd w:id="416"/>
    </w:p>
    <w:p w14:paraId="03AAAA10">
      <w:pPr>
        <w:pStyle w:val="27"/>
        <w:ind w:firstLine="480"/>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38</w:t>
      </w:r>
      <w:r>
        <w:rPr>
          <w:rFonts w:hint="eastAsia"/>
          <w:snapToGrid w:val="0"/>
          <w:color w:val="000000" w:themeColor="text1"/>
          <w14:textFill>
            <w14:solidFill>
              <w14:schemeClr w14:val="tx1"/>
            </w14:solidFill>
          </w14:textFill>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0049B835">
      <w:pPr>
        <w:pStyle w:val="5"/>
        <w:numPr>
          <w:ilvl w:val="0"/>
          <w:numId w:val="5"/>
        </w:numPr>
        <w:rPr>
          <w:color w:val="000000" w:themeColor="text1"/>
          <w14:textFill>
            <w14:solidFill>
              <w14:schemeClr w14:val="tx1"/>
            </w14:solidFill>
          </w14:textFill>
        </w:rPr>
      </w:pPr>
      <w:bookmarkStart w:id="417" w:name="_Toc161600342"/>
      <w:r>
        <w:rPr>
          <w:rFonts w:hint="eastAsia"/>
          <w:color w:val="000000" w:themeColor="text1"/>
          <w14:textFill>
            <w14:solidFill>
              <w14:schemeClr w14:val="tx1"/>
            </w14:solidFill>
          </w14:textFill>
        </w:rPr>
        <w:t>中小企业、监狱企业及残疾人福利性单位</w:t>
      </w:r>
      <w:bookmarkEnd w:id="417"/>
    </w:p>
    <w:p w14:paraId="5D39AB40">
      <w:pPr>
        <w:pStyle w:val="27"/>
        <w:ind w:firstLine="480"/>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39</w:t>
      </w:r>
      <w:r>
        <w:rPr>
          <w:rFonts w:hint="eastAsia"/>
          <w:snapToGrid w:val="0"/>
          <w:color w:val="000000" w:themeColor="text1"/>
          <w14:textFill>
            <w14:solidFill>
              <w14:schemeClr w14:val="tx1"/>
            </w14:solidFill>
          </w14:textFill>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询价小组将依据“供应商须知前附表”规定的报价扣除比例，对供应商报价进行价格扣除，用扣除后的价格参与评审。</w:t>
      </w:r>
    </w:p>
    <w:p w14:paraId="06669BCB">
      <w:pPr>
        <w:pStyle w:val="27"/>
        <w:ind w:firstLine="480"/>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39</w:t>
      </w:r>
      <w:r>
        <w:rPr>
          <w:rFonts w:hint="eastAsia"/>
          <w:snapToGrid w:val="0"/>
          <w:color w:val="000000" w:themeColor="text1"/>
          <w14:textFill>
            <w14:solidFill>
              <w14:schemeClr w14:val="tx1"/>
            </w14:solidFill>
          </w14:textFill>
        </w:rPr>
        <w:t>.2对中小企业在资金支付期限方面的优惠措施：按《湖北省财政厅关于持续优化政府采购营商环境的通知》（鄂财采发〔202</w:t>
      </w:r>
      <w:r>
        <w:rPr>
          <w:snapToGrid w:val="0"/>
          <w:color w:val="000000" w:themeColor="text1"/>
          <w14:textFill>
            <w14:solidFill>
              <w14:schemeClr w14:val="tx1"/>
            </w14:solidFill>
          </w14:textFill>
        </w:rPr>
        <w:t>4</w:t>
      </w:r>
      <w:r>
        <w:rPr>
          <w:rFonts w:hint="eastAsia"/>
          <w:snapToGrid w:val="0"/>
          <w:color w:val="000000" w:themeColor="text1"/>
          <w14:textFill>
            <w14:solidFill>
              <w14:schemeClr w14:val="tx1"/>
            </w14:solidFill>
          </w14:textFill>
        </w:rPr>
        <w:t>〕</w:t>
      </w:r>
      <w:r>
        <w:rPr>
          <w:snapToGrid w:val="0"/>
          <w:color w:val="000000" w:themeColor="text1"/>
          <w14:textFill>
            <w14:solidFill>
              <w14:schemeClr w14:val="tx1"/>
            </w14:solidFill>
          </w14:textFill>
        </w:rPr>
        <w:t>3</w:t>
      </w:r>
      <w:r>
        <w:rPr>
          <w:rFonts w:hint="eastAsia"/>
          <w:snapToGrid w:val="0"/>
          <w:color w:val="000000" w:themeColor="text1"/>
          <w14:textFill>
            <w14:solidFill>
              <w14:schemeClr w14:val="tx1"/>
            </w14:solidFill>
          </w14:textFill>
        </w:rPr>
        <w:t>号）执行。</w:t>
      </w:r>
    </w:p>
    <w:p w14:paraId="2E44AB21">
      <w:pPr>
        <w:pStyle w:val="5"/>
        <w:numPr>
          <w:ilvl w:val="0"/>
          <w:numId w:val="5"/>
        </w:numPr>
        <w:rPr>
          <w:color w:val="000000" w:themeColor="text1"/>
          <w14:textFill>
            <w14:solidFill>
              <w14:schemeClr w14:val="tx1"/>
            </w14:solidFill>
          </w14:textFill>
        </w:rPr>
      </w:pPr>
      <w:bookmarkStart w:id="418" w:name="_Toc161600343"/>
      <w:r>
        <w:rPr>
          <w:rFonts w:hint="eastAsia"/>
          <w:color w:val="000000" w:themeColor="text1"/>
          <w14:textFill>
            <w14:solidFill>
              <w14:schemeClr w14:val="tx1"/>
            </w14:solidFill>
          </w14:textFill>
        </w:rPr>
        <w:t>政府采购节能产品、环境标志产品</w:t>
      </w:r>
      <w:bookmarkEnd w:id="418"/>
    </w:p>
    <w:p w14:paraId="2F551680">
      <w:pPr>
        <w:pStyle w:val="27"/>
        <w:ind w:firstLine="480"/>
        <w:rPr>
          <w:color w:val="000000" w:themeColor="text1"/>
          <w14:textFill>
            <w14:solidFill>
              <w14:schemeClr w14:val="tx1"/>
            </w14:solidFill>
          </w14:textFill>
        </w:rPr>
      </w:pPr>
      <w:r>
        <w:rPr>
          <w:snapToGrid w:val="0"/>
          <w:color w:val="000000" w:themeColor="text1"/>
          <w14:textFill>
            <w14:solidFill>
              <w14:schemeClr w14:val="tx1"/>
            </w14:solidFill>
          </w14:textFill>
        </w:rPr>
        <w:t>40</w:t>
      </w:r>
      <w:r>
        <w:rPr>
          <w:rFonts w:hint="eastAsia"/>
          <w:snapToGrid w:val="0"/>
          <w:color w:val="000000" w:themeColor="text1"/>
          <w14:textFill>
            <w14:solidFill>
              <w14:schemeClr w14:val="tx1"/>
            </w14:solidFill>
          </w14:textFill>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询价时强制性要求不再给予价格扣除，未提供认证证书的视为</w:t>
      </w:r>
      <w:r>
        <w:rPr>
          <w:rFonts w:hint="eastAsia"/>
          <w:b/>
          <w:bCs/>
          <w:snapToGrid w:val="0"/>
          <w:color w:val="000000" w:themeColor="text1"/>
          <w14:textFill>
            <w14:solidFill>
              <w14:schemeClr w14:val="tx1"/>
            </w14:solidFill>
          </w14:textFill>
        </w:rPr>
        <w:t>无效响应</w:t>
      </w:r>
      <w:r>
        <w:rPr>
          <w:rFonts w:hint="eastAsia"/>
          <w:snapToGrid w:val="0"/>
          <w:color w:val="000000" w:themeColor="text1"/>
          <w14:textFill>
            <w14:solidFill>
              <w14:schemeClr w14:val="tx1"/>
            </w14:solidFill>
          </w14:textFill>
        </w:rPr>
        <w:t>。属于优先采购范围的，按照“供应商须知前附表”中相关规定，对该项产品的价格给予一定比例的扣除，具体扣除比例详见“供应商须知前附表”。</w:t>
      </w:r>
    </w:p>
    <w:bookmarkEnd w:id="403"/>
    <w:bookmarkEnd w:id="404"/>
    <w:bookmarkEnd w:id="405"/>
    <w:bookmarkEnd w:id="406"/>
    <w:bookmarkEnd w:id="407"/>
    <w:p w14:paraId="61385E2A">
      <w:pPr>
        <w:pStyle w:val="4"/>
        <w:numPr>
          <w:ilvl w:val="0"/>
          <w:numId w:val="4"/>
        </w:numPr>
        <w:rPr>
          <w:color w:val="000000" w:themeColor="text1"/>
          <w14:textFill>
            <w14:solidFill>
              <w14:schemeClr w14:val="tx1"/>
            </w14:solidFill>
          </w14:textFill>
        </w:rPr>
      </w:pPr>
      <w:bookmarkStart w:id="419" w:name="_Toc109899993"/>
      <w:bookmarkStart w:id="420" w:name="_Toc161696842"/>
      <w:bookmarkStart w:id="421" w:name="_Toc109897475"/>
      <w:bookmarkStart w:id="422" w:name="_Toc109899574"/>
      <w:bookmarkStart w:id="423" w:name="_Toc109900412"/>
      <w:bookmarkStart w:id="424" w:name="_Toc191288725"/>
      <w:r>
        <w:rPr>
          <w:rFonts w:hint="eastAsia"/>
          <w:color w:val="000000" w:themeColor="text1"/>
          <w14:textFill>
            <w14:solidFill>
              <w14:schemeClr w14:val="tx1"/>
            </w14:solidFill>
          </w14:textFill>
        </w:rPr>
        <w:t>政府采购合同融资政策</w:t>
      </w:r>
      <w:bookmarkEnd w:id="419"/>
      <w:bookmarkEnd w:id="420"/>
      <w:bookmarkEnd w:id="421"/>
      <w:bookmarkEnd w:id="422"/>
      <w:bookmarkEnd w:id="423"/>
      <w:bookmarkEnd w:id="424"/>
    </w:p>
    <w:p w14:paraId="775D0DD1">
      <w:pPr>
        <w:pStyle w:val="5"/>
        <w:numPr>
          <w:ilvl w:val="0"/>
          <w:numId w:val="5"/>
        </w:numPr>
        <w:rPr>
          <w:color w:val="000000" w:themeColor="text1"/>
          <w14:textFill>
            <w14:solidFill>
              <w14:schemeClr w14:val="tx1"/>
            </w14:solidFill>
          </w14:textFill>
        </w:rPr>
      </w:pPr>
      <w:bookmarkStart w:id="425" w:name="_Toc161600345"/>
      <w:bookmarkStart w:id="426" w:name="_Toc109897476"/>
      <w:r>
        <w:rPr>
          <w:rFonts w:hint="eastAsia"/>
          <w:color w:val="000000" w:themeColor="text1"/>
          <w14:textFill>
            <w14:solidFill>
              <w14:schemeClr w14:val="tx1"/>
            </w14:solidFill>
          </w14:textFill>
        </w:rPr>
        <w:t>政府采购合同融资政策</w:t>
      </w:r>
      <w:bookmarkEnd w:id="425"/>
    </w:p>
    <w:p w14:paraId="3C0B386B">
      <w:pPr>
        <w:pStyle w:val="27"/>
        <w:ind w:firstLine="480"/>
        <w:rPr>
          <w:color w:val="000000" w:themeColor="text1"/>
          <w14:textFill>
            <w14:solidFill>
              <w14:schemeClr w14:val="tx1"/>
            </w14:solidFill>
          </w14:textFill>
        </w:rPr>
      </w:pPr>
      <w:r>
        <w:rPr>
          <w:color w:val="000000" w:themeColor="text1"/>
          <w14:textFill>
            <w14:solidFill>
              <w14:schemeClr w14:val="tx1"/>
            </w14:solidFill>
          </w14:textFill>
        </w:rPr>
        <w:t>41</w:t>
      </w:r>
      <w:r>
        <w:rPr>
          <w:rFonts w:hint="eastAsia"/>
          <w:color w:val="000000" w:themeColor="text1"/>
          <w14:textFill>
            <w14:solidFill>
              <w14:schemeClr w14:val="tx1"/>
            </w14:solidFill>
          </w14:textFill>
        </w:rPr>
        <w:t>.1政府采购合同融资政策：见供应商须知前附表。</w:t>
      </w:r>
    </w:p>
    <w:p w14:paraId="66CA047E">
      <w:pPr>
        <w:pStyle w:val="4"/>
        <w:numPr>
          <w:ilvl w:val="0"/>
          <w:numId w:val="4"/>
        </w:numPr>
        <w:rPr>
          <w:color w:val="000000" w:themeColor="text1"/>
          <w14:textFill>
            <w14:solidFill>
              <w14:schemeClr w14:val="tx1"/>
            </w14:solidFill>
          </w14:textFill>
        </w:rPr>
      </w:pPr>
      <w:bookmarkStart w:id="427" w:name="_Toc109899994"/>
      <w:bookmarkStart w:id="428" w:name="_Toc191288726"/>
      <w:bookmarkStart w:id="429" w:name="_Toc161696843"/>
      <w:bookmarkStart w:id="430" w:name="_Toc109899575"/>
      <w:bookmarkStart w:id="431" w:name="_Toc109900413"/>
      <w:r>
        <w:rPr>
          <w:rFonts w:hint="eastAsia"/>
          <w:color w:val="000000" w:themeColor="text1"/>
          <w14:textFill>
            <w14:solidFill>
              <w14:schemeClr w14:val="tx1"/>
            </w14:solidFill>
          </w14:textFill>
        </w:rPr>
        <w:t>其他</w:t>
      </w:r>
      <w:bookmarkEnd w:id="426"/>
      <w:bookmarkEnd w:id="427"/>
      <w:bookmarkEnd w:id="428"/>
      <w:bookmarkEnd w:id="429"/>
      <w:bookmarkEnd w:id="430"/>
      <w:bookmarkEnd w:id="431"/>
    </w:p>
    <w:p w14:paraId="3A54AFED">
      <w:pPr>
        <w:pStyle w:val="5"/>
        <w:numPr>
          <w:ilvl w:val="0"/>
          <w:numId w:val="5"/>
        </w:numPr>
        <w:rPr>
          <w:color w:val="000000" w:themeColor="text1"/>
          <w14:textFill>
            <w14:solidFill>
              <w14:schemeClr w14:val="tx1"/>
            </w14:solidFill>
          </w14:textFill>
        </w:rPr>
      </w:pPr>
      <w:bookmarkStart w:id="432" w:name="_Toc161600347"/>
      <w:r>
        <w:rPr>
          <w:rFonts w:hint="eastAsia"/>
          <w:color w:val="000000" w:themeColor="text1"/>
          <w14:textFill>
            <w14:solidFill>
              <w14:schemeClr w14:val="tx1"/>
            </w14:solidFill>
          </w14:textFill>
        </w:rPr>
        <w:t>需要补充的其他内容</w:t>
      </w:r>
      <w:bookmarkEnd w:id="432"/>
    </w:p>
    <w:p w14:paraId="327F399B">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.1需要补充的其他内容：见供应商须知前附表。</w:t>
      </w:r>
    </w:p>
    <w:p w14:paraId="65E5FEBD">
      <w:pPr>
        <w:pStyle w:val="5"/>
        <w:numPr>
          <w:ilvl w:val="0"/>
          <w:numId w:val="5"/>
        </w:numPr>
        <w:rPr>
          <w:color w:val="000000" w:themeColor="text1"/>
          <w14:textFill>
            <w14:solidFill>
              <w14:schemeClr w14:val="tx1"/>
            </w14:solidFill>
          </w14:textFill>
        </w:rPr>
      </w:pPr>
      <w:bookmarkStart w:id="433" w:name="_Toc109899995"/>
      <w:bookmarkStart w:id="434" w:name="_Toc109899576"/>
      <w:bookmarkStart w:id="435" w:name="_Toc109897477"/>
      <w:bookmarkStart w:id="436" w:name="_Toc109900414"/>
      <w:r>
        <w:rPr>
          <w:rFonts w:hint="eastAsia"/>
          <w:color w:val="000000" w:themeColor="text1"/>
          <w14:textFill>
            <w14:solidFill>
              <w14:schemeClr w14:val="tx1"/>
            </w14:solidFill>
          </w14:textFill>
        </w:rPr>
        <w:t>适用法律</w:t>
      </w:r>
      <w:bookmarkEnd w:id="433"/>
      <w:bookmarkEnd w:id="434"/>
      <w:bookmarkEnd w:id="435"/>
      <w:bookmarkEnd w:id="436"/>
    </w:p>
    <w:p w14:paraId="14C9396A">
      <w:pPr>
        <w:tabs>
          <w:tab w:val="left" w:pos="426"/>
        </w:tabs>
        <w:autoSpaceDE w:val="0"/>
        <w:autoSpaceDN w:val="0"/>
        <w:adjustRightInd w:val="0"/>
        <w:snapToGrid w:val="0"/>
        <w:ind w:firstLine="480" w:firstLineChars="200"/>
        <w:rPr>
          <w:rFonts w:cs="仿宋_GB2312"/>
          <w:snapToGrid w:val="0"/>
          <w:color w:val="000000" w:themeColor="text1"/>
          <w:szCs w:val="24"/>
          <w:lang w:val="zh-CN"/>
          <w14:textFill>
            <w14:solidFill>
              <w14:schemeClr w14:val="tx1"/>
            </w14:solidFill>
          </w14:textFill>
        </w:rPr>
      </w:pPr>
      <w:r>
        <w:rPr>
          <w:rFonts w:hint="eastAsia" w:cs="仿宋_GB2312"/>
          <w:snapToGrid w:val="0"/>
          <w:color w:val="000000" w:themeColor="text1"/>
          <w:szCs w:val="24"/>
          <w:lang w:val="zh-CN"/>
          <w14:textFill>
            <w14:solidFill>
              <w14:schemeClr w14:val="tx1"/>
            </w14:solidFill>
          </w14:textFill>
        </w:rPr>
        <w:t>4</w:t>
      </w:r>
      <w:r>
        <w:rPr>
          <w:rFonts w:cs="仿宋_GB2312"/>
          <w:snapToGrid w:val="0"/>
          <w:color w:val="000000" w:themeColor="text1"/>
          <w:szCs w:val="24"/>
          <w:lang w:val="zh-CN"/>
          <w14:textFill>
            <w14:solidFill>
              <w14:schemeClr w14:val="tx1"/>
            </w14:solidFill>
          </w14:textFill>
        </w:rPr>
        <w:t>3.1</w:t>
      </w:r>
      <w:r>
        <w:rPr>
          <w:rFonts w:hint="eastAsia" w:cs="仿宋_GB2312"/>
          <w:snapToGrid w:val="0"/>
          <w:color w:val="000000" w:themeColor="text1"/>
          <w:szCs w:val="24"/>
          <w:lang w:val="zh-CN"/>
          <w14:textFill>
            <w14:solidFill>
              <w14:schemeClr w14:val="tx1"/>
            </w14:solidFill>
          </w14:textFill>
        </w:rPr>
        <w:t>采购人及供应商的一切采购活动均适用《政府采购法》、《政府采购法实施条例》、</w:t>
      </w:r>
      <w:r>
        <w:rPr>
          <w:rFonts w:hint="eastAsia" w:cs="宋体"/>
          <w:color w:val="000000" w:themeColor="text1"/>
          <w:szCs w:val="24"/>
          <w14:textFill>
            <w14:solidFill>
              <w14:schemeClr w14:val="tx1"/>
            </w14:solidFill>
          </w14:textFill>
        </w:rPr>
        <w:t>《政府采购非招标采购方式管理办法》</w:t>
      </w:r>
      <w:r>
        <w:rPr>
          <w:rFonts w:cs="宋体"/>
          <w:color w:val="000000" w:themeColor="text1"/>
          <w:szCs w:val="24"/>
          <w14:textFill>
            <w14:solidFill>
              <w14:schemeClr w14:val="tx1"/>
            </w14:solidFill>
          </w14:textFill>
        </w:rPr>
        <w:t>(财政部令第74号)</w:t>
      </w:r>
      <w:r>
        <w:rPr>
          <w:rFonts w:hint="eastAsia" w:cs="仿宋_GB2312"/>
          <w:snapToGrid w:val="0"/>
          <w:color w:val="000000" w:themeColor="text1"/>
          <w:szCs w:val="24"/>
          <w:lang w:val="zh-CN"/>
          <w14:textFill>
            <w14:solidFill>
              <w14:schemeClr w14:val="tx1"/>
            </w14:solidFill>
          </w14:textFill>
        </w:rPr>
        <w:t>及相关法律法规。</w:t>
      </w:r>
    </w:p>
    <w:p w14:paraId="1B81C74E">
      <w:pPr>
        <w:pStyle w:val="27"/>
        <w:ind w:firstLine="480"/>
        <w:rPr>
          <w:snapToGrid w:val="0"/>
          <w:color w:val="000000" w:themeColor="text1"/>
          <w:lang w:val="zh-CN"/>
          <w14:textFill>
            <w14:solidFill>
              <w14:schemeClr w14:val="tx1"/>
            </w14:solidFill>
          </w14:textFill>
        </w:rPr>
      </w:pPr>
      <w:r>
        <w:rPr>
          <w:rFonts w:hint="eastAsia" w:cs="仿宋_GB2312"/>
          <w:snapToGrid w:val="0"/>
          <w:color w:val="000000" w:themeColor="text1"/>
          <w:szCs w:val="24"/>
          <w:lang w:val="zh-CN"/>
          <w14:textFill>
            <w14:solidFill>
              <w14:schemeClr w14:val="tx1"/>
            </w14:solidFill>
          </w14:textFill>
        </w:rPr>
        <w:t>4</w:t>
      </w:r>
      <w:r>
        <w:rPr>
          <w:rFonts w:cs="仿宋_GB2312"/>
          <w:snapToGrid w:val="0"/>
          <w:color w:val="000000" w:themeColor="text1"/>
          <w:szCs w:val="24"/>
          <w:lang w:val="zh-CN"/>
          <w14:textFill>
            <w14:solidFill>
              <w14:schemeClr w14:val="tx1"/>
            </w14:solidFill>
          </w14:textFill>
        </w:rPr>
        <w:t>3.2</w:t>
      </w:r>
      <w:r>
        <w:rPr>
          <w:rFonts w:hint="eastAsia"/>
          <w:snapToGrid w:val="0"/>
          <w:color w:val="000000" w:themeColor="text1"/>
          <w:lang w:val="zh-CN"/>
          <w14:textFill>
            <w14:solidFill>
              <w14:schemeClr w14:val="tx1"/>
            </w14:solidFill>
          </w14:textFill>
        </w:rPr>
        <w:t>政府采购合同的履行、违约责任和解决争议的方法等适用《民法典》。</w:t>
      </w:r>
    </w:p>
    <w:p w14:paraId="4855142E">
      <w:pPr>
        <w:pStyle w:val="5"/>
        <w:numPr>
          <w:ilvl w:val="0"/>
          <w:numId w:val="5"/>
        </w:numPr>
        <w:rPr>
          <w:color w:val="000000" w:themeColor="text1"/>
          <w14:textFill>
            <w14:solidFill>
              <w14:schemeClr w14:val="tx1"/>
            </w14:solidFill>
          </w14:textFill>
        </w:rPr>
      </w:pPr>
      <w:bookmarkStart w:id="437" w:name="_Toc155185887"/>
      <w:bookmarkStart w:id="438" w:name="_Toc161600349"/>
      <w:r>
        <w:rPr>
          <w:rFonts w:hint="eastAsia"/>
          <w:color w:val="000000" w:themeColor="text1"/>
          <w14:textFill>
            <w14:solidFill>
              <w14:schemeClr w14:val="tx1"/>
            </w14:solidFill>
          </w14:textFill>
        </w:rPr>
        <w:t>解释权</w:t>
      </w:r>
      <w:bookmarkEnd w:id="437"/>
      <w:bookmarkEnd w:id="438"/>
    </w:p>
    <w:p w14:paraId="57EB4A77">
      <w:pPr>
        <w:pStyle w:val="27"/>
        <w:ind w:firstLine="480"/>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44</w:t>
      </w:r>
      <w:r>
        <w:rPr>
          <w:rFonts w:hint="eastAsia"/>
          <w:snapToGrid w:val="0"/>
          <w:color w:val="000000" w:themeColor="text1"/>
          <w14:textFill>
            <w14:solidFill>
              <w14:schemeClr w14:val="tx1"/>
            </w14:solidFill>
          </w14:textFill>
        </w:rPr>
        <w:t>.1本询价通知书最终解释权归采购人所有。</w:t>
      </w:r>
    </w:p>
    <w:p w14:paraId="0754F540">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3BBF5DBA">
      <w:pPr>
        <w:pStyle w:val="2"/>
        <w:numPr>
          <w:ilvl w:val="0"/>
          <w:numId w:val="1"/>
        </w:numPr>
        <w:rPr>
          <w:color w:val="000000" w:themeColor="text1"/>
          <w14:textFill>
            <w14:solidFill>
              <w14:schemeClr w14:val="tx1"/>
            </w14:solidFill>
          </w14:textFill>
        </w:rPr>
      </w:pPr>
      <w:bookmarkStart w:id="439" w:name="_Toc191288727"/>
      <w:r>
        <w:rPr>
          <w:rFonts w:hint="eastAsia"/>
          <w:color w:val="000000" w:themeColor="text1"/>
          <w14:textFill>
            <w14:solidFill>
              <w14:schemeClr w14:val="tx1"/>
            </w14:solidFill>
          </w14:textFill>
        </w:rPr>
        <w:t>采购需求</w:t>
      </w:r>
      <w:bookmarkEnd w:id="439"/>
    </w:p>
    <w:p w14:paraId="09C725E1">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说明</w:t>
      </w:r>
      <w:r>
        <w:rPr>
          <w:rFonts w:hint="eastAsia"/>
          <w:color w:val="000000" w:themeColor="text1"/>
          <w14:textFill>
            <w14:solidFill>
              <w14:schemeClr w14:val="tx1"/>
            </w14:solidFill>
          </w14:textFill>
        </w:rPr>
        <w:t>：“★”号标注的内容为实质性要求，必须满足或优于该要求，否则按照</w:t>
      </w:r>
      <w:r>
        <w:rPr>
          <w:rFonts w:hint="eastAsia"/>
          <w:b/>
          <w:bCs/>
          <w:color w:val="000000" w:themeColor="text1"/>
          <w14:textFill>
            <w14:solidFill>
              <w14:schemeClr w14:val="tx1"/>
            </w14:solidFill>
          </w14:textFill>
        </w:rPr>
        <w:t>无效响应处理</w:t>
      </w:r>
      <w:r>
        <w:rPr>
          <w:rFonts w:hint="eastAsia"/>
          <w:color w:val="000000" w:themeColor="text1"/>
          <w14:textFill>
            <w14:solidFill>
              <w14:schemeClr w14:val="tx1"/>
            </w14:solidFill>
          </w14:textFill>
        </w:rPr>
        <w:t>。</w:t>
      </w:r>
    </w:p>
    <w:p w14:paraId="6C029794">
      <w:pPr>
        <w:pStyle w:val="3"/>
        <w:numPr>
          <w:ilvl w:val="0"/>
          <w:numId w:val="6"/>
        </w:numPr>
        <w:tabs>
          <w:tab w:val="left" w:pos="1140"/>
        </w:tabs>
        <w:rPr>
          <w:color w:val="000000" w:themeColor="text1"/>
          <w14:textFill>
            <w14:solidFill>
              <w14:schemeClr w14:val="tx1"/>
            </w14:solidFill>
          </w14:textFill>
        </w:rPr>
      </w:pPr>
      <w:bookmarkStart w:id="440" w:name="_Toc158126672"/>
      <w:bookmarkStart w:id="441" w:name="_Toc156490321"/>
      <w:bookmarkStart w:id="442" w:name="_Toc191288728"/>
      <w:r>
        <w:rPr>
          <w:rFonts w:hint="eastAsia"/>
          <w:color w:val="000000" w:themeColor="text1"/>
          <w14:textFill>
            <w14:solidFill>
              <w14:schemeClr w14:val="tx1"/>
            </w14:solidFill>
          </w14:textFill>
        </w:rPr>
        <w:t>采购清单</w:t>
      </w:r>
      <w:bookmarkEnd w:id="440"/>
      <w:bookmarkEnd w:id="441"/>
      <w:bookmarkEnd w:id="442"/>
    </w:p>
    <w:tbl>
      <w:tblPr>
        <w:tblStyle w:val="23"/>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26"/>
        <w:gridCol w:w="1211"/>
        <w:gridCol w:w="1211"/>
        <w:gridCol w:w="1211"/>
        <w:gridCol w:w="1211"/>
        <w:gridCol w:w="1211"/>
      </w:tblGrid>
      <w:tr w14:paraId="515D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4" w:type="dxa"/>
            <w:tcBorders>
              <w:top w:val="single" w:color="auto" w:sz="4" w:space="0"/>
              <w:left w:val="single" w:color="auto" w:sz="4" w:space="0"/>
              <w:bottom w:val="single" w:color="auto" w:sz="4" w:space="0"/>
              <w:right w:val="single" w:color="auto" w:sz="4" w:space="0"/>
            </w:tcBorders>
            <w:shd w:val="pct10" w:color="C4BC96" w:fill="DDD9C3"/>
            <w:vAlign w:val="center"/>
          </w:tcPr>
          <w:p w14:paraId="0B75E9E9">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序号</w:t>
            </w:r>
          </w:p>
        </w:tc>
        <w:tc>
          <w:tcPr>
            <w:tcW w:w="1626" w:type="dxa"/>
            <w:tcBorders>
              <w:top w:val="single" w:color="auto" w:sz="4" w:space="0"/>
              <w:left w:val="single" w:color="auto" w:sz="4" w:space="0"/>
              <w:bottom w:val="single" w:color="auto" w:sz="4" w:space="0"/>
              <w:right w:val="single" w:color="auto" w:sz="4" w:space="0"/>
            </w:tcBorders>
            <w:shd w:val="pct10" w:color="C4BC96" w:fill="DDD9C3"/>
            <w:vAlign w:val="center"/>
          </w:tcPr>
          <w:p w14:paraId="05303C50">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名称</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3CBEAD95">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数量</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576613AE">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单位</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6E1C20F5">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要求/备注</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5C094FD1">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产品属性</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776A3F7E">
            <w:pPr>
              <w:ind w:left="-65" w:leftChars="-27" w:right="-89" w:rightChars="-37"/>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所属行业</w:t>
            </w:r>
          </w:p>
        </w:tc>
      </w:tr>
      <w:tr w14:paraId="3B14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3300EC2">
            <w:pPr>
              <w:widowControl/>
              <w:numPr>
                <w:ilvl w:val="0"/>
                <w:numId w:val="7"/>
              </w:numPr>
              <w:tabs>
                <w:tab w:val="left" w:pos="33"/>
              </w:tabs>
              <w:spacing w:after="200"/>
              <w:ind w:left="0" w:right="-55" w:rightChars="-23" w:hanging="3"/>
              <w:jc w:val="center"/>
              <w:rPr>
                <w:rFonts w:cs="宋体"/>
                <w:color w:val="000000" w:themeColor="text1"/>
                <w:szCs w:val="24"/>
                <w14:textFill>
                  <w14:solidFill>
                    <w14:schemeClr w14:val="tx1"/>
                  </w14:solidFill>
                </w14:textFill>
              </w:rPr>
            </w:pPr>
          </w:p>
        </w:tc>
        <w:tc>
          <w:tcPr>
            <w:tcW w:w="1626" w:type="dxa"/>
            <w:tcBorders>
              <w:top w:val="single" w:color="auto" w:sz="4" w:space="0"/>
              <w:left w:val="single" w:color="auto" w:sz="4" w:space="0"/>
              <w:bottom w:val="single" w:color="auto" w:sz="4" w:space="0"/>
              <w:right w:val="single" w:color="auto" w:sz="4" w:space="0"/>
            </w:tcBorders>
            <w:vAlign w:val="center"/>
          </w:tcPr>
          <w:p w14:paraId="4E87D61E">
            <w:pPr>
              <w:tabs>
                <w:tab w:val="left" w:pos="690"/>
              </w:tabs>
              <w:ind w:right="-58" w:rightChars="-24"/>
              <w:jc w:val="center"/>
              <w:rPr>
                <w:rFonts w:cs="仿宋_GB2312"/>
                <w:color w:val="000000" w:themeColor="text1"/>
                <w:szCs w:val="24"/>
                <w14:textFill>
                  <w14:solidFill>
                    <w14:schemeClr w14:val="tx1"/>
                  </w14:solidFill>
                </w14:textFill>
              </w:rPr>
            </w:pPr>
            <w:r>
              <w:rPr>
                <w:rFonts w:hint="eastAsia" w:ascii="仿宋_GB2312" w:eastAsia="仿宋_GB2312"/>
                <w:sz w:val="28"/>
                <w:szCs w:val="28"/>
              </w:rPr>
              <w:t>木质平铺</w:t>
            </w:r>
          </w:p>
        </w:tc>
        <w:tc>
          <w:tcPr>
            <w:tcW w:w="1211" w:type="dxa"/>
            <w:tcBorders>
              <w:top w:val="single" w:color="auto" w:sz="4" w:space="0"/>
              <w:left w:val="single" w:color="auto" w:sz="4" w:space="0"/>
              <w:bottom w:val="single" w:color="auto" w:sz="4" w:space="0"/>
              <w:right w:val="single" w:color="auto" w:sz="4" w:space="0"/>
            </w:tcBorders>
            <w:vAlign w:val="center"/>
          </w:tcPr>
          <w:p w14:paraId="5A128185">
            <w:pPr>
              <w:tabs>
                <w:tab w:val="left" w:pos="690"/>
              </w:tabs>
              <w:ind w:right="-58" w:rightChars="-24"/>
              <w:jc w:val="center"/>
              <w:rPr>
                <w:rFonts w:cs="仿宋_GB2312"/>
                <w:color w:val="000000" w:themeColor="text1"/>
                <w:szCs w:val="24"/>
                <w14:textFill>
                  <w14:solidFill>
                    <w14:schemeClr w14:val="tx1"/>
                  </w14:solidFill>
                </w14:textFill>
              </w:rPr>
            </w:pPr>
            <w:r>
              <w:rPr>
                <w:rFonts w:hint="eastAsia" w:ascii="仿宋_GB2312" w:eastAsia="仿宋_GB2312"/>
                <w:sz w:val="28"/>
                <w:szCs w:val="28"/>
              </w:rPr>
              <w:t>400</w:t>
            </w:r>
          </w:p>
        </w:tc>
        <w:tc>
          <w:tcPr>
            <w:tcW w:w="1211" w:type="dxa"/>
            <w:tcBorders>
              <w:top w:val="single" w:color="auto" w:sz="4" w:space="0"/>
              <w:left w:val="single" w:color="auto" w:sz="4" w:space="0"/>
              <w:bottom w:val="single" w:color="auto" w:sz="4" w:space="0"/>
              <w:right w:val="single" w:color="auto" w:sz="4" w:space="0"/>
            </w:tcBorders>
            <w:vAlign w:val="center"/>
          </w:tcPr>
          <w:p w14:paraId="6F114319">
            <w:pPr>
              <w:tabs>
                <w:tab w:val="left" w:pos="690"/>
              </w:tabs>
              <w:ind w:right="-58" w:rightChars="-24"/>
              <w:jc w:val="center"/>
              <w:rPr>
                <w:rFonts w:cs="仿宋_GB2312"/>
                <w:color w:val="000000" w:themeColor="text1"/>
                <w:szCs w:val="24"/>
                <w14:textFill>
                  <w14:solidFill>
                    <w14:schemeClr w14:val="tx1"/>
                  </w14:solidFill>
                </w14:textFill>
              </w:rPr>
            </w:pPr>
            <w:r>
              <w:rPr>
                <w:rFonts w:hint="eastAsia" w:ascii="仿宋_GB2312" w:eastAsia="仿宋_GB2312"/>
                <w:sz w:val="28"/>
                <w:szCs w:val="28"/>
              </w:rPr>
              <w:t>件</w:t>
            </w:r>
          </w:p>
        </w:tc>
        <w:tc>
          <w:tcPr>
            <w:tcW w:w="1211" w:type="dxa"/>
            <w:tcBorders>
              <w:top w:val="single" w:color="auto" w:sz="4" w:space="0"/>
              <w:left w:val="single" w:color="auto" w:sz="4" w:space="0"/>
              <w:bottom w:val="single" w:color="auto" w:sz="4" w:space="0"/>
              <w:right w:val="single" w:color="auto" w:sz="4" w:space="0"/>
            </w:tcBorders>
            <w:vAlign w:val="center"/>
          </w:tcPr>
          <w:p w14:paraId="354D790E">
            <w:pPr>
              <w:tabs>
                <w:tab w:val="left" w:pos="690"/>
              </w:tabs>
              <w:ind w:left="-55" w:leftChars="-23" w:right="-58" w:rightChars="-24"/>
              <w:rPr>
                <w:rFonts w:cs="仿宋_GB2312"/>
                <w:color w:val="000000" w:themeColor="text1"/>
                <w:szCs w:val="24"/>
                <w14:textFill>
                  <w14:solidFill>
                    <w14:schemeClr w14:val="tx1"/>
                  </w14:solidFill>
                </w14:textFill>
              </w:rPr>
            </w:pPr>
            <w:r>
              <w:rPr>
                <w:rFonts w:hint="eastAsia" w:ascii="仿宋_GB2312" w:eastAsia="仿宋_GB2312"/>
                <w:sz w:val="28"/>
                <w:szCs w:val="28"/>
              </w:rPr>
              <w:t>规格为1200*1000*140（mm）</w:t>
            </w:r>
          </w:p>
        </w:tc>
        <w:tc>
          <w:tcPr>
            <w:tcW w:w="1211" w:type="dxa"/>
            <w:tcBorders>
              <w:top w:val="single" w:color="auto" w:sz="4" w:space="0"/>
              <w:left w:val="single" w:color="auto" w:sz="4" w:space="0"/>
              <w:bottom w:val="single" w:color="auto" w:sz="4" w:space="0"/>
              <w:right w:val="single" w:color="auto" w:sz="4" w:space="0"/>
            </w:tcBorders>
            <w:vAlign w:val="center"/>
          </w:tcPr>
          <w:p w14:paraId="4691C1E0">
            <w:pPr>
              <w:tabs>
                <w:tab w:val="left" w:pos="690"/>
              </w:tabs>
              <w:ind w:left="-55" w:leftChars="-23" w:right="-58" w:rightChars="-24"/>
              <w:jc w:val="center"/>
              <w:rPr>
                <w:rFonts w:cs="宋体"/>
                <w:color w:val="000000" w:themeColor="text1"/>
                <w:szCs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0F7664BE">
            <w:pPr>
              <w:adjustRightInd w:val="0"/>
              <w:snapToGrid w:val="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制造业</w:t>
            </w:r>
          </w:p>
        </w:tc>
      </w:tr>
      <w:tr w14:paraId="76FB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17F9B60">
            <w:pPr>
              <w:widowControl/>
              <w:numPr>
                <w:ilvl w:val="0"/>
                <w:numId w:val="7"/>
              </w:numPr>
              <w:tabs>
                <w:tab w:val="left" w:pos="33"/>
              </w:tabs>
              <w:spacing w:after="200"/>
              <w:ind w:left="0" w:right="-55" w:rightChars="-23" w:hanging="3"/>
              <w:jc w:val="center"/>
              <w:rPr>
                <w:rFonts w:cs="宋体"/>
                <w:color w:val="000000" w:themeColor="text1"/>
                <w:szCs w:val="24"/>
                <w14:textFill>
                  <w14:solidFill>
                    <w14:schemeClr w14:val="tx1"/>
                  </w14:solidFill>
                </w14:textFill>
              </w:rPr>
            </w:pPr>
          </w:p>
        </w:tc>
        <w:tc>
          <w:tcPr>
            <w:tcW w:w="1626" w:type="dxa"/>
            <w:tcBorders>
              <w:top w:val="single" w:color="auto" w:sz="4" w:space="0"/>
              <w:left w:val="single" w:color="auto" w:sz="4" w:space="0"/>
              <w:bottom w:val="single" w:color="auto" w:sz="4" w:space="0"/>
              <w:right w:val="single" w:color="auto" w:sz="4" w:space="0"/>
            </w:tcBorders>
            <w:vAlign w:val="center"/>
          </w:tcPr>
          <w:p w14:paraId="3366DF76">
            <w:pPr>
              <w:tabs>
                <w:tab w:val="left" w:pos="690"/>
              </w:tabs>
              <w:ind w:right="-58" w:rightChars="-24"/>
              <w:jc w:val="center"/>
              <w:rPr>
                <w:rFonts w:cs="仿宋_GB2312"/>
                <w:color w:val="000000" w:themeColor="text1"/>
                <w:szCs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52523662">
            <w:pPr>
              <w:tabs>
                <w:tab w:val="left" w:pos="690"/>
              </w:tabs>
              <w:ind w:right="-58" w:rightChars="-24"/>
              <w:jc w:val="center"/>
              <w:rPr>
                <w:rFonts w:cs="仿宋_GB2312"/>
                <w:color w:val="000000" w:themeColor="text1"/>
                <w:szCs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3594144A">
            <w:pPr>
              <w:tabs>
                <w:tab w:val="left" w:pos="690"/>
              </w:tabs>
              <w:ind w:right="-58" w:rightChars="-24"/>
              <w:jc w:val="center"/>
              <w:rPr>
                <w:rFonts w:cs="仿宋_GB2312"/>
                <w:color w:val="000000" w:themeColor="text1"/>
                <w:szCs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39E8E819">
            <w:pPr>
              <w:tabs>
                <w:tab w:val="left" w:pos="690"/>
              </w:tabs>
              <w:ind w:left="-55" w:leftChars="-23" w:right="-58" w:rightChars="-24"/>
              <w:jc w:val="center"/>
              <w:rPr>
                <w:rFonts w:cs="仿宋_GB2312"/>
                <w:color w:val="000000" w:themeColor="text1"/>
                <w:szCs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2B75F55F">
            <w:pPr>
              <w:tabs>
                <w:tab w:val="left" w:pos="690"/>
              </w:tabs>
              <w:ind w:left="-55" w:leftChars="-23" w:right="-58" w:rightChars="-24"/>
              <w:jc w:val="center"/>
              <w:rPr>
                <w:rFonts w:cs="仿宋_GB2312"/>
                <w:color w:val="000000" w:themeColor="text1"/>
                <w:szCs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1CD4A73B">
            <w:pPr>
              <w:adjustRightInd w:val="0"/>
              <w:snapToGrid w:val="0"/>
              <w:jc w:val="center"/>
              <w:rPr>
                <w:rFonts w:cs="宋体"/>
                <w:color w:val="000000" w:themeColor="text1"/>
                <w:szCs w:val="24"/>
                <w14:textFill>
                  <w14:solidFill>
                    <w14:schemeClr w14:val="tx1"/>
                  </w14:solidFill>
                </w14:textFill>
              </w:rPr>
            </w:pPr>
          </w:p>
        </w:tc>
      </w:tr>
      <w:tr w14:paraId="5CDB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CEA9550">
            <w:pPr>
              <w:widowControl/>
              <w:numPr>
                <w:ilvl w:val="0"/>
                <w:numId w:val="7"/>
              </w:numPr>
              <w:tabs>
                <w:tab w:val="left" w:pos="33"/>
              </w:tabs>
              <w:spacing w:after="200"/>
              <w:ind w:left="0" w:right="-55" w:rightChars="-23" w:hanging="3"/>
              <w:jc w:val="center"/>
              <w:rPr>
                <w:rFonts w:cs="宋体"/>
                <w:color w:val="000000" w:themeColor="text1"/>
                <w:szCs w:val="24"/>
                <w14:textFill>
                  <w14:solidFill>
                    <w14:schemeClr w14:val="tx1"/>
                  </w14:solidFill>
                </w14:textFill>
              </w:rPr>
            </w:pPr>
          </w:p>
        </w:tc>
        <w:tc>
          <w:tcPr>
            <w:tcW w:w="1626" w:type="dxa"/>
            <w:tcBorders>
              <w:top w:val="single" w:color="auto" w:sz="4" w:space="0"/>
              <w:left w:val="single" w:color="auto" w:sz="4" w:space="0"/>
              <w:bottom w:val="single" w:color="auto" w:sz="4" w:space="0"/>
              <w:right w:val="single" w:color="auto" w:sz="4" w:space="0"/>
            </w:tcBorders>
            <w:vAlign w:val="center"/>
          </w:tcPr>
          <w:p w14:paraId="13458E25">
            <w:pPr>
              <w:tabs>
                <w:tab w:val="left" w:pos="690"/>
              </w:tabs>
              <w:ind w:right="-58" w:rightChars="-24"/>
              <w:jc w:val="center"/>
              <w:rPr>
                <w:rFonts w:cs="仿宋_GB2312"/>
                <w:color w:val="000000" w:themeColor="text1"/>
                <w:szCs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6CDBDE15">
            <w:pPr>
              <w:tabs>
                <w:tab w:val="left" w:pos="690"/>
              </w:tabs>
              <w:ind w:right="-58" w:rightChars="-24"/>
              <w:jc w:val="center"/>
              <w:rPr>
                <w:rFonts w:cs="仿宋_GB2312"/>
                <w:color w:val="000000" w:themeColor="text1"/>
                <w:szCs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1A4DB658">
            <w:pPr>
              <w:tabs>
                <w:tab w:val="left" w:pos="690"/>
              </w:tabs>
              <w:ind w:right="-58" w:rightChars="-24"/>
              <w:jc w:val="center"/>
              <w:rPr>
                <w:rFonts w:cs="仿宋_GB2312"/>
                <w:color w:val="000000" w:themeColor="text1"/>
                <w:szCs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09FBD842">
            <w:pPr>
              <w:tabs>
                <w:tab w:val="left" w:pos="690"/>
              </w:tabs>
              <w:ind w:left="-55" w:leftChars="-23" w:right="-58" w:rightChars="-24"/>
              <w:jc w:val="center"/>
              <w:rPr>
                <w:rFonts w:cs="仿宋_GB2312"/>
                <w:color w:val="000000" w:themeColor="text1"/>
                <w:szCs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34D27FA9">
            <w:pPr>
              <w:tabs>
                <w:tab w:val="left" w:pos="690"/>
              </w:tabs>
              <w:ind w:left="-55" w:leftChars="-23" w:right="-58" w:rightChars="-24"/>
              <w:jc w:val="center"/>
              <w:rPr>
                <w:rFonts w:cs="仿宋_GB2312"/>
                <w:color w:val="000000" w:themeColor="text1"/>
                <w:szCs w:val="24"/>
                <w14:textFill>
                  <w14:solidFill>
                    <w14:schemeClr w14:val="tx1"/>
                  </w14:solidFill>
                </w14:textFill>
              </w:rPr>
            </w:pPr>
          </w:p>
        </w:tc>
        <w:tc>
          <w:tcPr>
            <w:tcW w:w="1211" w:type="dxa"/>
            <w:tcBorders>
              <w:top w:val="single" w:color="auto" w:sz="4" w:space="0"/>
              <w:left w:val="single" w:color="auto" w:sz="4" w:space="0"/>
              <w:bottom w:val="single" w:color="auto" w:sz="4" w:space="0"/>
              <w:right w:val="single" w:color="auto" w:sz="4" w:space="0"/>
            </w:tcBorders>
            <w:vAlign w:val="center"/>
          </w:tcPr>
          <w:p w14:paraId="5A1E36B0">
            <w:pPr>
              <w:adjustRightInd w:val="0"/>
              <w:snapToGrid w:val="0"/>
              <w:jc w:val="center"/>
              <w:rPr>
                <w:rFonts w:cs="宋体"/>
                <w:color w:val="000000" w:themeColor="text1"/>
                <w:szCs w:val="24"/>
                <w14:textFill>
                  <w14:solidFill>
                    <w14:schemeClr w14:val="tx1"/>
                  </w14:solidFill>
                </w14:textFill>
              </w:rPr>
            </w:pPr>
          </w:p>
        </w:tc>
      </w:tr>
    </w:tbl>
    <w:p w14:paraId="67504788">
      <w:pPr>
        <w:rPr>
          <w:color w:val="000000" w:themeColor="text1"/>
          <w14:textFill>
            <w14:solidFill>
              <w14:schemeClr w14:val="tx1"/>
            </w14:solidFill>
          </w14:textFill>
        </w:rPr>
      </w:pPr>
    </w:p>
    <w:p w14:paraId="45D8C9E1">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要求/备注说明</w:t>
      </w:r>
    </w:p>
    <w:tbl>
      <w:tblPr>
        <w:tblStyle w:val="23"/>
        <w:tblW w:w="5000" w:type="pct"/>
        <w:jc w:val="center"/>
        <w:tblLayout w:type="autofit"/>
        <w:tblCellMar>
          <w:top w:w="0" w:type="dxa"/>
          <w:left w:w="108" w:type="dxa"/>
          <w:bottom w:w="0" w:type="dxa"/>
          <w:right w:w="108" w:type="dxa"/>
        </w:tblCellMar>
      </w:tblPr>
      <w:tblGrid>
        <w:gridCol w:w="1241"/>
        <w:gridCol w:w="7281"/>
      </w:tblGrid>
      <w:tr w14:paraId="45D4D31E">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3D3EAE3">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3B66522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77B20ECA">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937E8EF">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2823A58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采购清单要求/备注栏中注明“节能产品”的标的，为强制采购节能产品。依据财库〔</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9号文的规定，应提供国家确定的认证机构出具的节能产品认证证书。</w:t>
            </w:r>
          </w:p>
        </w:tc>
      </w:tr>
      <w:tr w14:paraId="168D86BF">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20DCC16">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7E44A10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采购清单要求/备注栏中注明“进口产品”的标的。可使用</w:t>
            </w:r>
            <w:r>
              <w:rPr>
                <w:rFonts w:hint="eastAsia"/>
                <w:color w:val="000000" w:themeColor="text1"/>
                <w:szCs w:val="24"/>
                <w:lang w:val="zh-CN"/>
                <w14:textFill>
                  <w14:solidFill>
                    <w14:schemeClr w14:val="tx1"/>
                  </w14:solidFill>
                </w14:textFill>
              </w:rPr>
              <w:t>进口产品参加竞争。</w:t>
            </w:r>
          </w:p>
        </w:tc>
      </w:tr>
      <w:tr w14:paraId="7C5BF31A">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931ECDB">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05F1F13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采购清单要求/备注栏中注明“适宜中小企业提供”的标的，应当按照招标文件要求全部或部分由联合体提供或进行合同分包。</w:t>
            </w:r>
          </w:p>
        </w:tc>
      </w:tr>
      <w:tr w14:paraId="6B93A621">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4BFD8FB">
            <w:pPr>
              <w:pStyle w:val="3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71B8F7D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采购清单要求/备注栏中未注明“允许分包”的标的，不得合同分包。</w:t>
            </w:r>
          </w:p>
        </w:tc>
      </w:tr>
    </w:tbl>
    <w:p w14:paraId="45E056B2">
      <w:pPr>
        <w:rPr>
          <w:b/>
          <w:bCs/>
          <w:color w:val="000000" w:themeColor="text1"/>
          <w14:textFill>
            <w14:solidFill>
              <w14:schemeClr w14:val="tx1"/>
            </w14:solidFill>
          </w14:textFill>
        </w:rPr>
      </w:pPr>
    </w:p>
    <w:p w14:paraId="533BA6C2">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其他要求：</w:t>
      </w:r>
    </w:p>
    <w:tbl>
      <w:tblPr>
        <w:tblStyle w:val="23"/>
        <w:tblW w:w="5000" w:type="pct"/>
        <w:jc w:val="center"/>
        <w:tblLayout w:type="autofit"/>
        <w:tblCellMar>
          <w:top w:w="0" w:type="dxa"/>
          <w:left w:w="108" w:type="dxa"/>
          <w:bottom w:w="0" w:type="dxa"/>
          <w:right w:w="108" w:type="dxa"/>
        </w:tblCellMar>
      </w:tblPr>
      <w:tblGrid>
        <w:gridCol w:w="2234"/>
        <w:gridCol w:w="6288"/>
      </w:tblGrid>
      <w:tr w14:paraId="499C3B49">
        <w:tblPrEx>
          <w:tblCellMar>
            <w:top w:w="0" w:type="dxa"/>
            <w:left w:w="108" w:type="dxa"/>
            <w:bottom w:w="0" w:type="dxa"/>
            <w:right w:w="108" w:type="dxa"/>
          </w:tblCellMar>
        </w:tblPrEx>
        <w:trPr>
          <w:trHeight w:val="699" w:hRule="atLeast"/>
          <w:jc w:val="center"/>
        </w:trPr>
        <w:tc>
          <w:tcPr>
            <w:tcW w:w="1311" w:type="pct"/>
            <w:tcBorders>
              <w:top w:val="single" w:color="auto" w:sz="4" w:space="0"/>
              <w:left w:val="single" w:color="auto" w:sz="4" w:space="0"/>
              <w:bottom w:val="single" w:color="auto" w:sz="4" w:space="0"/>
              <w:right w:val="single" w:color="auto" w:sz="4" w:space="0"/>
            </w:tcBorders>
            <w:vAlign w:val="center"/>
          </w:tcPr>
          <w:p w14:paraId="0D5405E7">
            <w:pPr>
              <w:pStyle w:val="36"/>
              <w:jc w:val="center"/>
              <w:rPr>
                <w:b/>
                <w:bCs/>
                <w:color w:val="000000" w:themeColor="text1"/>
                <w14:textFill>
                  <w14:solidFill>
                    <w14:schemeClr w14:val="tx1"/>
                  </w14:solidFill>
                </w14:textFill>
              </w:rPr>
            </w:pPr>
            <w:bookmarkStart w:id="443" w:name="_Hlk191897417"/>
            <w:r>
              <w:rPr>
                <w:rFonts w:hint="eastAsia"/>
                <w:b/>
                <w:color w:val="000000" w:themeColor="text1"/>
                <w:szCs w:val="24"/>
                <w14:textFill>
                  <w14:solidFill>
                    <w14:schemeClr w14:val="tx1"/>
                  </w14:solidFill>
                </w14:textFill>
              </w:rPr>
              <w:t>项目工期/交货期</w:t>
            </w:r>
          </w:p>
        </w:tc>
        <w:tc>
          <w:tcPr>
            <w:tcW w:w="3689" w:type="pct"/>
            <w:tcBorders>
              <w:top w:val="single" w:color="auto" w:sz="4" w:space="0"/>
              <w:left w:val="single" w:color="auto" w:sz="4" w:space="0"/>
              <w:bottom w:val="single" w:color="auto" w:sz="4" w:space="0"/>
              <w:right w:val="single" w:color="auto" w:sz="4" w:space="0"/>
            </w:tcBorders>
            <w:vAlign w:val="center"/>
          </w:tcPr>
          <w:p w14:paraId="7378867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自合同签订之日起个</w:t>
            </w:r>
            <w:r>
              <w:rPr>
                <w:rFonts w:hint="eastAsia"/>
                <w:color w:val="000000" w:themeColor="text1"/>
                <w:u w:val="single"/>
                <w14:textFill>
                  <w14:solidFill>
                    <w14:schemeClr w14:val="tx1"/>
                  </w14:solidFill>
                </w14:textFill>
              </w:rPr>
              <w:t>30</w:t>
            </w:r>
            <w:r>
              <w:rPr>
                <w:rFonts w:hint="eastAsia"/>
                <w:color w:val="000000" w:themeColor="text1"/>
                <w14:textFill>
                  <w14:solidFill>
                    <w14:schemeClr w14:val="tx1"/>
                  </w14:solidFill>
                </w14:textFill>
              </w:rPr>
              <w:t>日历天内。</w:t>
            </w:r>
          </w:p>
        </w:tc>
      </w:tr>
      <w:tr w14:paraId="607CD466">
        <w:tblPrEx>
          <w:tblCellMar>
            <w:top w:w="0" w:type="dxa"/>
            <w:left w:w="108" w:type="dxa"/>
            <w:bottom w:w="0" w:type="dxa"/>
            <w:right w:w="108" w:type="dxa"/>
          </w:tblCellMar>
        </w:tblPrEx>
        <w:trPr>
          <w:trHeight w:val="633" w:hRule="atLeast"/>
          <w:jc w:val="center"/>
        </w:trPr>
        <w:tc>
          <w:tcPr>
            <w:tcW w:w="1311" w:type="pct"/>
            <w:tcBorders>
              <w:top w:val="single" w:color="auto" w:sz="4" w:space="0"/>
              <w:left w:val="single" w:color="auto" w:sz="4" w:space="0"/>
              <w:bottom w:val="single" w:color="auto" w:sz="4" w:space="0"/>
              <w:right w:val="single" w:color="auto" w:sz="4" w:space="0"/>
            </w:tcBorders>
            <w:vAlign w:val="center"/>
          </w:tcPr>
          <w:p w14:paraId="219C4C22">
            <w:pPr>
              <w:pStyle w:val="36"/>
              <w:jc w:val="center"/>
              <w:rPr>
                <w:b/>
                <w:bCs/>
                <w:color w:val="000000" w:themeColor="text1"/>
                <w14:textFill>
                  <w14:solidFill>
                    <w14:schemeClr w14:val="tx1"/>
                  </w14:solidFill>
                </w14:textFill>
              </w:rPr>
            </w:pPr>
            <w:r>
              <w:rPr>
                <w:rFonts w:hint="eastAsia"/>
                <w:b/>
                <w:color w:val="000000" w:themeColor="text1"/>
                <w:szCs w:val="24"/>
                <w14:textFill>
                  <w14:solidFill>
                    <w14:schemeClr w14:val="tx1"/>
                  </w14:solidFill>
                </w14:textFill>
              </w:rPr>
              <w:t>质保期/服务期</w:t>
            </w:r>
          </w:p>
        </w:tc>
        <w:tc>
          <w:tcPr>
            <w:tcW w:w="3689" w:type="pct"/>
            <w:tcBorders>
              <w:top w:val="single" w:color="auto" w:sz="4" w:space="0"/>
              <w:left w:val="single" w:color="auto" w:sz="4" w:space="0"/>
              <w:bottom w:val="single" w:color="auto" w:sz="4" w:space="0"/>
              <w:right w:val="single" w:color="auto" w:sz="4" w:space="0"/>
            </w:tcBorders>
            <w:vAlign w:val="center"/>
          </w:tcPr>
          <w:p w14:paraId="22F13738">
            <w:pPr>
              <w:pStyle w:val="36"/>
              <w:rPr>
                <w:color w:val="000000" w:themeColor="text1"/>
                <w14:textFill>
                  <w14:solidFill>
                    <w14:schemeClr w14:val="tx1"/>
                  </w14:solidFill>
                </w14:textFill>
              </w:rPr>
            </w:pPr>
            <w:bookmarkStart w:id="444" w:name="OLE_LINK6"/>
            <w:r>
              <w:rPr>
                <w:rFonts w:hint="eastAsia"/>
                <w:color w:val="000000" w:themeColor="text1"/>
                <w14:textFill>
                  <w14:solidFill>
                    <w14:schemeClr w14:val="tx1"/>
                  </w14:solidFill>
                </w14:textFill>
              </w:rPr>
              <w:t>自通过采购人验收合格之日起</w:t>
            </w:r>
            <w:r>
              <w:rPr>
                <w:rFonts w:hint="eastAsia"/>
                <w:color w:val="000000" w:themeColor="text1"/>
                <w:u w:val="single"/>
                <w14:textFill>
                  <w14:solidFill>
                    <w14:schemeClr w14:val="tx1"/>
                  </w14:solidFill>
                </w14:textFill>
              </w:rPr>
              <w:t>3</w:t>
            </w:r>
            <w:r>
              <w:rPr>
                <w:rFonts w:hint="eastAsia"/>
                <w:color w:val="000000" w:themeColor="text1"/>
                <w14:textFill>
                  <w14:solidFill>
                    <w14:schemeClr w14:val="tx1"/>
                  </w14:solidFill>
                </w14:textFill>
              </w:rPr>
              <w:t>年。</w:t>
            </w:r>
            <w:bookmarkEnd w:id="444"/>
          </w:p>
        </w:tc>
      </w:tr>
      <w:bookmarkEnd w:id="443"/>
    </w:tbl>
    <w:p w14:paraId="0C87B21D">
      <w:pPr>
        <w:pStyle w:val="3"/>
        <w:numPr>
          <w:ilvl w:val="0"/>
          <w:numId w:val="6"/>
        </w:numPr>
        <w:tabs>
          <w:tab w:val="left" w:pos="1140"/>
        </w:tabs>
        <w:rPr>
          <w:color w:val="000000" w:themeColor="text1"/>
          <w14:textFill>
            <w14:solidFill>
              <w14:schemeClr w14:val="tx1"/>
            </w14:solidFill>
          </w14:textFill>
        </w:rPr>
      </w:pPr>
      <w:bookmarkStart w:id="445" w:name="_Toc158126673"/>
      <w:bookmarkStart w:id="446" w:name="_Toc191288729"/>
      <w:bookmarkStart w:id="447" w:name="_Toc156490322"/>
      <w:r>
        <w:rPr>
          <w:rFonts w:hint="eastAsia"/>
          <w:color w:val="000000" w:themeColor="text1"/>
          <w14:textFill>
            <w14:solidFill>
              <w14:schemeClr w14:val="tx1"/>
            </w14:solidFill>
          </w14:textFill>
        </w:rPr>
        <w:t>项目概述</w:t>
      </w:r>
      <w:bookmarkEnd w:id="445"/>
      <w:bookmarkEnd w:id="446"/>
      <w:bookmarkEnd w:id="447"/>
    </w:p>
    <w:p w14:paraId="0F5CAD99">
      <w:pPr>
        <w:ind w:firstLine="480" w:firstLineChars="200"/>
      </w:pPr>
      <w:bookmarkStart w:id="448" w:name="_Toc156490323"/>
      <w:bookmarkStart w:id="449" w:name="_Toc158126674"/>
      <w:r>
        <w:rPr>
          <w:rFonts w:hint="eastAsia"/>
          <w:szCs w:val="24"/>
        </w:rPr>
        <w:t>物资库地势低洼、排水不畅导致倒灌，现有排水系统改造后仍存在隐患。为从根本上消除积水风险，通过地面抬高工程配合排水系统升级，降低雨水倒灌及地下水渗透对物资存储安全的影响，为保障库房安全运行，消除受潮及物资受损的风险，现需对地面进行木质材料垫高升级改造。</w:t>
      </w:r>
    </w:p>
    <w:p w14:paraId="07529D65">
      <w:pPr>
        <w:widowControl/>
        <w:ind w:firstLine="480" w:firstLineChars="200"/>
        <w:rPr>
          <w:rFonts w:ascii="仿宋" w:hAnsi="仿宋" w:eastAsia="仿宋" w:cs="仿宋"/>
          <w:color w:val="000000" w:themeColor="text1"/>
          <w:szCs w:val="24"/>
          <w14:textFill>
            <w14:solidFill>
              <w14:schemeClr w14:val="tx1"/>
            </w14:solidFill>
          </w14:textFill>
        </w:rPr>
      </w:pPr>
    </w:p>
    <w:p w14:paraId="7BF429B4">
      <w:pPr>
        <w:pStyle w:val="3"/>
        <w:numPr>
          <w:ilvl w:val="0"/>
          <w:numId w:val="6"/>
        </w:numPr>
        <w:tabs>
          <w:tab w:val="left" w:pos="1140"/>
        </w:tabs>
        <w:rPr>
          <w:color w:val="000000" w:themeColor="text1"/>
          <w14:textFill>
            <w14:solidFill>
              <w14:schemeClr w14:val="tx1"/>
            </w14:solidFill>
          </w14:textFill>
        </w:rPr>
      </w:pPr>
      <w:bookmarkStart w:id="450" w:name="_Toc191288730"/>
      <w:r>
        <w:rPr>
          <w:rFonts w:hint="eastAsia"/>
          <w:color w:val="000000" w:themeColor="text1"/>
          <w14:textFill>
            <w14:solidFill>
              <w14:schemeClr w14:val="tx1"/>
            </w14:solidFill>
          </w14:textFill>
        </w:rPr>
        <w:t>执行的相关标准、规范</w:t>
      </w:r>
      <w:bookmarkEnd w:id="448"/>
      <w:bookmarkEnd w:id="449"/>
      <w:bookmarkEnd w:id="450"/>
    </w:p>
    <w:p w14:paraId="69D60A30">
      <w:pPr>
        <w:pStyle w:val="27"/>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采购内容需执行的国家相关标准、行业标准、地方标准或者其他标准、规范。</w:t>
      </w:r>
      <w:bookmarkStart w:id="451" w:name="_Toc191288731"/>
      <w:bookmarkStart w:id="452" w:name="_Toc158126675"/>
      <w:bookmarkStart w:id="453" w:name="_Toc156490324"/>
    </w:p>
    <w:p w14:paraId="11CCEF46">
      <w:pPr>
        <w:pStyle w:val="27"/>
        <w:ind w:firstLine="0" w:firstLineChars="0"/>
        <w:rPr>
          <w:color w:val="000000" w:themeColor="text1"/>
          <w14:textFill>
            <w14:solidFill>
              <w14:schemeClr w14:val="tx1"/>
            </w14:solidFill>
          </w14:textFill>
        </w:rPr>
      </w:pPr>
    </w:p>
    <w:p w14:paraId="4CD74736">
      <w:pPr>
        <w:pStyle w:val="27"/>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技术要求</w:t>
      </w:r>
      <w:bookmarkEnd w:id="451"/>
      <w:bookmarkEnd w:id="452"/>
      <w:bookmarkEnd w:id="453"/>
    </w:p>
    <w:p w14:paraId="21258485">
      <w:pPr>
        <w:rPr>
          <w:color w:val="000000" w:themeColor="text1"/>
          <w14:textFill>
            <w14:solidFill>
              <w14:schemeClr w14:val="tx1"/>
            </w14:solidFill>
          </w14:textFill>
        </w:rPr>
      </w:pPr>
      <w:r>
        <w:rPr>
          <w:rFonts w:hint="eastAsia"/>
          <w:b/>
          <w:color w:val="000000" w:themeColor="text1"/>
          <w14:textFill>
            <w14:solidFill>
              <w14:schemeClr w14:val="tx1"/>
            </w14:solidFill>
          </w14:textFill>
        </w:rPr>
        <w:t>说明：</w:t>
      </w:r>
      <w:r>
        <w:rPr>
          <w:rFonts w:hint="eastAsia"/>
          <w:color w:val="000000" w:themeColor="text1"/>
          <w14:textFill>
            <w14:solidFill>
              <w14:schemeClr w14:val="tx1"/>
            </w14:solidFill>
          </w14:textFill>
        </w:rPr>
        <w:t>技术、服务要求应全部满足或优于。</w:t>
      </w:r>
    </w:p>
    <w:p w14:paraId="22DB3B31">
      <w:pPr>
        <w:ind w:firstLine="480" w:firstLineChars="200"/>
      </w:pPr>
      <w:r>
        <w:rPr>
          <w:rFonts w:hint="eastAsia"/>
          <w:szCs w:val="24"/>
        </w:rPr>
        <w:t>一是木方木板：1. 选用干燥、无腐朽、无虫蛀、无裂缝的优质木方木板，木方采用11cm*7cm的杉木；木板采用2cm*15cm的杉木板，其含水率应控制在12% - 18%之间。2.对木方进行严格验收，检查尺寸是否符合设计要求，数量是否准确。</w:t>
      </w:r>
    </w:p>
    <w:p w14:paraId="1FFA687F">
      <w:pPr>
        <w:ind w:firstLine="480" w:firstLineChars="200"/>
      </w:pPr>
      <w:r>
        <w:rPr>
          <w:rFonts w:hint="eastAsia"/>
          <w:szCs w:val="24"/>
        </w:rPr>
        <w:t>二是</w:t>
      </w:r>
      <w:r>
        <w:rPr>
          <w:szCs w:val="24"/>
        </w:rPr>
        <w:t>木方铺设</w:t>
      </w:r>
      <w:r>
        <w:rPr>
          <w:rFonts w:hint="eastAsia"/>
          <w:szCs w:val="24"/>
        </w:rPr>
        <w:t>：1. 按照弹出的分格线，从房间的一侧开始铺设木方。将木方用铁钉或木螺丝固定在基层上，固定点间距不大于400mm，钉子或螺丝应垂直打入，确保木方固定牢固。2. 铺设过程中，使用水平仪和靠尺随时检查木方的平整度，相邻木方的高差应不大于1mm。若发现不平整的情况，及时用木楔进行调整。3. 木方之间应预留8 - 10cm的缝隙，以防止木方受潮膨胀变形。对于房间的边角处，根据实际尺寸进行切割，确保木方与墙面紧密贴合。</w:t>
      </w:r>
    </w:p>
    <w:p w14:paraId="1A4EA67E">
      <w:pPr>
        <w:ind w:firstLine="600" w:firstLineChars="250"/>
      </w:pPr>
      <w:r>
        <w:rPr>
          <w:rFonts w:hint="eastAsia"/>
          <w:szCs w:val="24"/>
        </w:rPr>
        <w:t>工艺要求：</w:t>
      </w:r>
    </w:p>
    <w:p w14:paraId="3C86D288">
      <w:pPr>
        <w:ind w:firstLine="480" w:firstLineChars="200"/>
      </w:pPr>
      <w:r>
        <w:rPr>
          <w:szCs w:val="24"/>
        </w:rPr>
        <w:t>（一）防潮处理</w:t>
      </w:r>
      <w:r>
        <w:rPr>
          <w:rFonts w:hint="eastAsia"/>
          <w:szCs w:val="24"/>
        </w:rPr>
        <w:t>。</w:t>
      </w:r>
      <w:r>
        <w:rPr>
          <w:szCs w:val="24"/>
        </w:rPr>
        <w:t>在基层表面铺设防潮膜，防潮膜应满铺，铺设时应平整、无褶皱，搭接宽度不小于100mm，并用胶带密封好搭接处</w:t>
      </w:r>
      <w:r>
        <w:rPr>
          <w:rFonts w:hint="eastAsia"/>
          <w:szCs w:val="24"/>
        </w:rPr>
        <w:t>。</w:t>
      </w:r>
    </w:p>
    <w:p w14:paraId="3066EA51">
      <w:pPr>
        <w:ind w:firstLine="480" w:firstLineChars="200"/>
      </w:pPr>
      <w:r>
        <w:rPr>
          <w:szCs w:val="24"/>
        </w:rPr>
        <w:t>（</w:t>
      </w:r>
      <w:r>
        <w:rPr>
          <w:rFonts w:hint="eastAsia"/>
          <w:szCs w:val="24"/>
        </w:rPr>
        <w:t>二</w:t>
      </w:r>
      <w:r>
        <w:rPr>
          <w:szCs w:val="24"/>
        </w:rPr>
        <w:t>）木方</w:t>
      </w:r>
      <w:r>
        <w:rPr>
          <w:rFonts w:hint="eastAsia"/>
          <w:szCs w:val="24"/>
        </w:rPr>
        <w:t>木板</w:t>
      </w:r>
      <w:r>
        <w:rPr>
          <w:szCs w:val="24"/>
        </w:rPr>
        <w:t>拼接</w:t>
      </w:r>
      <w:r>
        <w:rPr>
          <w:rFonts w:hint="eastAsia"/>
          <w:szCs w:val="24"/>
        </w:rPr>
        <w:t>。</w:t>
      </w:r>
      <w:r>
        <w:rPr>
          <w:szCs w:val="24"/>
        </w:rPr>
        <w:t>当木方</w:t>
      </w:r>
      <w:r>
        <w:rPr>
          <w:rFonts w:hint="eastAsia"/>
          <w:szCs w:val="24"/>
        </w:rPr>
        <w:t>木板</w:t>
      </w:r>
      <w:r>
        <w:rPr>
          <w:szCs w:val="24"/>
        </w:rPr>
        <w:t>长度不足时，需要进行拼接。拼接方式可采用平接或斜接，拼接处应位于基层的固定点上方，并用铁钉或木螺丝加强固定。拼接后，确保拼接处平整、牢固，无明显缝隙。</w:t>
      </w:r>
    </w:p>
    <w:p w14:paraId="2CDB48E5">
      <w:pPr>
        <w:ind w:firstLine="480" w:firstLineChars="200"/>
        <w:rPr>
          <w:i/>
          <w:iCs/>
          <w:color w:val="000000" w:themeColor="text1"/>
          <w14:textFill>
            <w14:solidFill>
              <w14:schemeClr w14:val="tx1"/>
            </w14:solidFill>
          </w14:textFill>
        </w:rPr>
      </w:pPr>
      <w:r>
        <w:rPr>
          <w:szCs w:val="24"/>
        </w:rPr>
        <w:t>（</w:t>
      </w:r>
      <w:r>
        <w:rPr>
          <w:rFonts w:hint="eastAsia"/>
          <w:szCs w:val="24"/>
        </w:rPr>
        <w:t>三</w:t>
      </w:r>
      <w:r>
        <w:rPr>
          <w:szCs w:val="24"/>
        </w:rPr>
        <w:t>）表面处理</w:t>
      </w:r>
      <w:r>
        <w:rPr>
          <w:rFonts w:hint="eastAsia"/>
          <w:szCs w:val="24"/>
        </w:rPr>
        <w:t>。</w:t>
      </w:r>
      <w:r>
        <w:rPr>
          <w:szCs w:val="24"/>
        </w:rPr>
        <w:t>木方铺设完成后，对表面进行打磨处理，去除毛刺和不平整的部分，使木方表面光滑。打磨后，清理表面的木屑和灰尘，根据设计要求，可进行上漆、打蜡等表面装饰处理。</w:t>
      </w:r>
    </w:p>
    <w:p w14:paraId="2BF4DF4C">
      <w:pPr>
        <w:ind w:firstLine="480" w:firstLineChars="200"/>
      </w:pPr>
      <w:r>
        <w:rPr>
          <w:szCs w:val="24"/>
        </w:rPr>
        <w:t>环保</w:t>
      </w:r>
      <w:r>
        <w:rPr>
          <w:rFonts w:hint="eastAsia"/>
          <w:szCs w:val="24"/>
        </w:rPr>
        <w:t>要求：</w:t>
      </w:r>
    </w:p>
    <w:p w14:paraId="5CF5A046">
      <w:pPr>
        <w:ind w:firstLine="480" w:firstLineChars="200"/>
      </w:pPr>
      <w:r>
        <w:rPr>
          <w:rFonts w:hint="eastAsia"/>
          <w:szCs w:val="24"/>
        </w:rPr>
        <w:t>（一）</w:t>
      </w:r>
      <w:r>
        <w:rPr>
          <w:szCs w:val="24"/>
        </w:rPr>
        <w:t>施工现场应保持整洁，及时清理施工过程中产生的木屑、废料等垃圾，并分类存放，定期运至指定地点进行处理。</w:t>
      </w:r>
    </w:p>
    <w:p w14:paraId="63599BDA">
      <w:pPr>
        <w:ind w:firstLine="480" w:firstLineChars="200"/>
      </w:pPr>
      <w:r>
        <w:rPr>
          <w:rFonts w:hint="eastAsia"/>
          <w:szCs w:val="24"/>
        </w:rPr>
        <w:t>（二）</w:t>
      </w:r>
      <w:r>
        <w:rPr>
          <w:szCs w:val="24"/>
        </w:rPr>
        <w:t>选用环保型的防腐剂、防火涂料和胶粘剂等材料，减少有害物质的释放，确保施工环境和室内空气质量符合相关标准。</w:t>
      </w:r>
    </w:p>
    <w:p w14:paraId="337F90F8">
      <w:pPr>
        <w:ind w:firstLine="480" w:firstLineChars="200"/>
      </w:pPr>
      <w:r>
        <w:rPr>
          <w:rFonts w:hint="eastAsia"/>
          <w:szCs w:val="24"/>
        </w:rPr>
        <w:t>（三）</w:t>
      </w:r>
      <w:r>
        <w:rPr>
          <w:szCs w:val="24"/>
        </w:rPr>
        <w:t>施工机具应选用低噪音设备，合理安排施工时间，避免进行噪音较大的施工作业，减少施工噪音对周围环境的影响。</w:t>
      </w:r>
    </w:p>
    <w:p w14:paraId="471655D4"/>
    <w:p w14:paraId="21208078">
      <w:pPr>
        <w:pStyle w:val="27"/>
        <w:ind w:firstLine="0" w:firstLineChars="0"/>
        <w:rPr>
          <w:i/>
          <w:iCs/>
          <w:color w:val="000000" w:themeColor="text1"/>
          <w14:textFill>
            <w14:solidFill>
              <w14:schemeClr w14:val="tx1"/>
            </w14:solidFill>
          </w14:textFill>
        </w:rPr>
      </w:pPr>
    </w:p>
    <w:p w14:paraId="64E6C43D">
      <w:pPr>
        <w:pStyle w:val="3"/>
        <w:numPr>
          <w:ilvl w:val="0"/>
          <w:numId w:val="6"/>
        </w:numPr>
        <w:tabs>
          <w:tab w:val="left" w:pos="1140"/>
        </w:tabs>
        <w:rPr>
          <w:color w:val="000000" w:themeColor="text1"/>
          <w14:textFill>
            <w14:solidFill>
              <w14:schemeClr w14:val="tx1"/>
            </w14:solidFill>
          </w14:textFill>
        </w:rPr>
      </w:pPr>
      <w:bookmarkStart w:id="454" w:name="_Toc158126676"/>
      <w:bookmarkStart w:id="455" w:name="_Toc156490325"/>
      <w:bookmarkStart w:id="456" w:name="_Toc191288732"/>
      <w:r>
        <w:rPr>
          <w:rFonts w:hint="eastAsia"/>
          <w:color w:val="000000" w:themeColor="text1"/>
          <w14:textFill>
            <w14:solidFill>
              <w14:schemeClr w14:val="tx1"/>
            </w14:solidFill>
          </w14:textFill>
        </w:rPr>
        <w:t>商务要求</w:t>
      </w:r>
      <w:bookmarkEnd w:id="454"/>
      <w:bookmarkEnd w:id="455"/>
      <w:bookmarkEnd w:id="456"/>
    </w:p>
    <w:p w14:paraId="45708A38">
      <w:pPr>
        <w:rPr>
          <w:color w:val="000000" w:themeColor="text1"/>
          <w14:textFill>
            <w14:solidFill>
              <w14:schemeClr w14:val="tx1"/>
            </w14:solidFill>
          </w14:textFill>
        </w:rPr>
      </w:pPr>
      <w:r>
        <w:rPr>
          <w:rFonts w:hint="eastAsia"/>
          <w:b/>
          <w:color w:val="000000" w:themeColor="text1"/>
          <w14:textFill>
            <w14:solidFill>
              <w14:schemeClr w14:val="tx1"/>
            </w14:solidFill>
          </w14:textFill>
        </w:rPr>
        <w:t>说明：</w:t>
      </w:r>
      <w:r>
        <w:rPr>
          <w:rFonts w:hint="eastAsia"/>
          <w:color w:val="000000" w:themeColor="text1"/>
          <w14:textFill>
            <w14:solidFill>
              <w14:schemeClr w14:val="tx1"/>
            </w14:solidFill>
          </w14:textFill>
        </w:rPr>
        <w:t>商务要求应全部满足或优于。</w:t>
      </w:r>
    </w:p>
    <w:tbl>
      <w:tblPr>
        <w:tblStyle w:val="23"/>
        <w:tblW w:w="86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909"/>
        <w:gridCol w:w="6026"/>
      </w:tblGrid>
      <w:tr w14:paraId="5DD5F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68" w:type="dxa"/>
            <w:tcBorders>
              <w:top w:val="single" w:color="auto" w:sz="12" w:space="0"/>
              <w:left w:val="single" w:color="auto" w:sz="12" w:space="0"/>
              <w:bottom w:val="single" w:color="auto" w:sz="12" w:space="0"/>
              <w:right w:val="single" w:color="auto" w:sz="4" w:space="0"/>
            </w:tcBorders>
            <w:shd w:val="pct10" w:color="C4BC96" w:fill="DDD9C3"/>
            <w:vAlign w:val="center"/>
          </w:tcPr>
          <w:p w14:paraId="2D274434">
            <w:pPr>
              <w:spacing w:line="360" w:lineRule="exact"/>
              <w:ind w:left="-65" w:leftChars="-27" w:right="-89" w:rightChars="-37"/>
              <w:jc w:val="center"/>
              <w:rPr>
                <w:b/>
                <w:color w:val="000000" w:themeColor="text1"/>
                <w:szCs w:val="24"/>
                <w14:textFill>
                  <w14:solidFill>
                    <w14:schemeClr w14:val="tx1"/>
                  </w14:solidFill>
                </w14:textFill>
              </w:rPr>
            </w:pPr>
            <w:bookmarkStart w:id="457" w:name="_Toc432753211"/>
            <w:r>
              <w:rPr>
                <w:rFonts w:hint="eastAsia"/>
                <w:b/>
                <w:color w:val="000000" w:themeColor="text1"/>
                <w:szCs w:val="24"/>
                <w14:textFill>
                  <w14:solidFill>
                    <w14:schemeClr w14:val="tx1"/>
                  </w14:solidFill>
                </w14:textFill>
              </w:rPr>
              <w:t>序号</w:t>
            </w:r>
          </w:p>
        </w:tc>
        <w:tc>
          <w:tcPr>
            <w:tcW w:w="1909" w:type="dxa"/>
            <w:tcBorders>
              <w:top w:val="single" w:color="auto" w:sz="12" w:space="0"/>
              <w:left w:val="single" w:color="auto" w:sz="4" w:space="0"/>
              <w:bottom w:val="single" w:color="auto" w:sz="12" w:space="0"/>
              <w:right w:val="single" w:color="auto" w:sz="4" w:space="0"/>
            </w:tcBorders>
            <w:shd w:val="pct10" w:color="C4BC96" w:fill="DDD9C3"/>
            <w:vAlign w:val="center"/>
          </w:tcPr>
          <w:p w14:paraId="0B06D32E">
            <w:pPr>
              <w:widowControl/>
              <w:spacing w:line="360" w:lineRule="exact"/>
              <w:jc w:val="center"/>
              <w:rPr>
                <w:rFonts w:cs="宋体"/>
                <w:b/>
                <w:bCs/>
                <w:color w:val="000000" w:themeColor="text1"/>
                <w:szCs w:val="24"/>
                <w14:textFill>
                  <w14:solidFill>
                    <w14:schemeClr w14:val="tx1"/>
                  </w14:solidFill>
                </w14:textFill>
              </w:rPr>
            </w:pPr>
            <w:r>
              <w:rPr>
                <w:rFonts w:hint="eastAsia" w:cs="宋体"/>
                <w:b/>
                <w:bCs/>
                <w:color w:val="000000" w:themeColor="text1"/>
                <w:szCs w:val="24"/>
                <w14:textFill>
                  <w14:solidFill>
                    <w14:schemeClr w14:val="tx1"/>
                  </w14:solidFill>
                </w14:textFill>
              </w:rPr>
              <w:t>商务条款</w:t>
            </w:r>
          </w:p>
        </w:tc>
        <w:tc>
          <w:tcPr>
            <w:tcW w:w="6026" w:type="dxa"/>
            <w:tcBorders>
              <w:top w:val="single" w:color="auto" w:sz="12" w:space="0"/>
              <w:left w:val="single" w:color="auto" w:sz="4" w:space="0"/>
              <w:bottom w:val="single" w:color="auto" w:sz="12" w:space="0"/>
              <w:right w:val="single" w:color="auto" w:sz="12" w:space="0"/>
            </w:tcBorders>
            <w:shd w:val="pct10" w:color="C4BC96" w:fill="DDD9C3"/>
            <w:vAlign w:val="center"/>
          </w:tcPr>
          <w:p w14:paraId="049B36C7">
            <w:pPr>
              <w:spacing w:line="360" w:lineRule="exact"/>
              <w:ind w:left="-106" w:leftChars="-44"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具体内容</w:t>
            </w:r>
          </w:p>
        </w:tc>
      </w:tr>
      <w:tr w14:paraId="2EC14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670BDCDF">
            <w:pPr>
              <w:numPr>
                <w:ilvl w:val="0"/>
                <w:numId w:val="8"/>
              </w:numPr>
              <w:tabs>
                <w:tab w:val="left" w:pos="102"/>
              </w:tabs>
              <w:spacing w:line="280" w:lineRule="exact"/>
              <w:ind w:left="210" w:right="-74" w:rightChars="-31" w:firstLine="0"/>
              <w:jc w:val="center"/>
              <w:rPr>
                <w:color w:val="000000" w:themeColor="text1"/>
                <w:szCs w:val="24"/>
                <w14:textFill>
                  <w14:solidFill>
                    <w14:schemeClr w14:val="tx1"/>
                  </w14:solidFill>
                </w14:textFill>
              </w:rPr>
            </w:pPr>
          </w:p>
        </w:tc>
        <w:tc>
          <w:tcPr>
            <w:tcW w:w="1909" w:type="dxa"/>
            <w:tcBorders>
              <w:top w:val="single" w:color="auto" w:sz="4" w:space="0"/>
              <w:left w:val="single" w:color="auto" w:sz="4" w:space="0"/>
              <w:bottom w:val="single" w:color="auto" w:sz="4" w:space="0"/>
              <w:right w:val="single" w:color="auto" w:sz="4" w:space="0"/>
            </w:tcBorders>
            <w:vAlign w:val="center"/>
          </w:tcPr>
          <w:p w14:paraId="5E698358">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项目工期/交货期</w:t>
            </w:r>
          </w:p>
        </w:tc>
        <w:tc>
          <w:tcPr>
            <w:tcW w:w="6026" w:type="dxa"/>
            <w:tcBorders>
              <w:top w:val="single" w:color="auto" w:sz="4" w:space="0"/>
              <w:left w:val="single" w:color="auto" w:sz="4" w:space="0"/>
              <w:bottom w:val="single" w:color="auto" w:sz="4" w:space="0"/>
              <w:right w:val="single" w:color="auto" w:sz="4" w:space="0"/>
            </w:tcBorders>
            <w:vAlign w:val="center"/>
          </w:tcPr>
          <w:p w14:paraId="7FD3F507">
            <w:pPr>
              <w:tabs>
                <w:tab w:val="left" w:pos="351"/>
                <w:tab w:val="left" w:pos="816"/>
              </w:tabs>
              <w:ind w:right="-58" w:rightChars="-24"/>
              <w:rPr>
                <w:rFonts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自合同签订之日起个</w:t>
            </w:r>
            <w:r>
              <w:rPr>
                <w:rFonts w:hint="eastAsia"/>
                <w:color w:val="000000" w:themeColor="text1"/>
                <w:u w:val="single"/>
                <w14:textFill>
                  <w14:solidFill>
                    <w14:schemeClr w14:val="tx1"/>
                  </w14:solidFill>
                </w14:textFill>
              </w:rPr>
              <w:t>30</w:t>
            </w:r>
            <w:r>
              <w:rPr>
                <w:rFonts w:hint="eastAsia"/>
                <w:color w:val="000000" w:themeColor="text1"/>
                <w14:textFill>
                  <w14:solidFill>
                    <w14:schemeClr w14:val="tx1"/>
                  </w14:solidFill>
                </w14:textFill>
              </w:rPr>
              <w:t>日历天内。</w:t>
            </w:r>
          </w:p>
        </w:tc>
      </w:tr>
      <w:tr w14:paraId="2CD96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7E9ECFE1">
            <w:pPr>
              <w:numPr>
                <w:ilvl w:val="0"/>
                <w:numId w:val="8"/>
              </w:numPr>
              <w:tabs>
                <w:tab w:val="left" w:pos="102"/>
              </w:tabs>
              <w:spacing w:line="280" w:lineRule="exact"/>
              <w:ind w:left="210" w:right="-74" w:rightChars="-31" w:firstLine="0"/>
              <w:jc w:val="center"/>
              <w:rPr>
                <w:color w:val="000000" w:themeColor="text1"/>
                <w:szCs w:val="24"/>
                <w14:textFill>
                  <w14:solidFill>
                    <w14:schemeClr w14:val="tx1"/>
                  </w14:solidFill>
                </w14:textFill>
              </w:rPr>
            </w:pPr>
          </w:p>
        </w:tc>
        <w:tc>
          <w:tcPr>
            <w:tcW w:w="1909" w:type="dxa"/>
            <w:tcBorders>
              <w:top w:val="single" w:color="auto" w:sz="4" w:space="0"/>
              <w:left w:val="single" w:color="auto" w:sz="4" w:space="0"/>
              <w:bottom w:val="single" w:color="auto" w:sz="4" w:space="0"/>
              <w:right w:val="single" w:color="auto" w:sz="4" w:space="0"/>
            </w:tcBorders>
            <w:vAlign w:val="center"/>
          </w:tcPr>
          <w:p w14:paraId="5CDFCF8B">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质保期/服务期</w:t>
            </w:r>
          </w:p>
        </w:tc>
        <w:tc>
          <w:tcPr>
            <w:tcW w:w="6026" w:type="dxa"/>
            <w:tcBorders>
              <w:top w:val="single" w:color="auto" w:sz="4" w:space="0"/>
              <w:left w:val="single" w:color="auto" w:sz="4" w:space="0"/>
              <w:bottom w:val="single" w:color="auto" w:sz="4" w:space="0"/>
              <w:right w:val="single" w:color="auto" w:sz="4" w:space="0"/>
            </w:tcBorders>
            <w:vAlign w:val="center"/>
          </w:tcPr>
          <w:p w14:paraId="45C86B35">
            <w:pPr>
              <w:tabs>
                <w:tab w:val="left" w:pos="351"/>
                <w:tab w:val="left" w:pos="816"/>
              </w:tabs>
              <w:ind w:right="-58" w:rightChars="-24"/>
              <w:rPr>
                <w:rFonts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自通过采购人验收合格之日起</w:t>
            </w:r>
            <w:r>
              <w:rPr>
                <w:rFonts w:hint="eastAsia"/>
                <w:color w:val="000000" w:themeColor="text1"/>
                <w:u w:val="single"/>
                <w14:textFill>
                  <w14:solidFill>
                    <w14:schemeClr w14:val="tx1"/>
                  </w14:solidFill>
                </w14:textFill>
              </w:rPr>
              <w:t>3</w:t>
            </w:r>
            <w:r>
              <w:rPr>
                <w:rFonts w:hint="eastAsia"/>
                <w:color w:val="000000" w:themeColor="text1"/>
                <w14:textFill>
                  <w14:solidFill>
                    <w14:schemeClr w14:val="tx1"/>
                  </w14:solidFill>
                </w14:textFill>
              </w:rPr>
              <w:t>年。</w:t>
            </w:r>
          </w:p>
        </w:tc>
      </w:tr>
      <w:tr w14:paraId="368DF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2C883E1E">
            <w:pPr>
              <w:numPr>
                <w:ilvl w:val="0"/>
                <w:numId w:val="8"/>
              </w:numPr>
              <w:tabs>
                <w:tab w:val="left" w:pos="102"/>
              </w:tabs>
              <w:spacing w:line="280" w:lineRule="exact"/>
              <w:ind w:left="210" w:right="-74" w:rightChars="-31" w:firstLine="0"/>
              <w:jc w:val="center"/>
              <w:rPr>
                <w:color w:val="000000" w:themeColor="text1"/>
                <w:szCs w:val="24"/>
                <w14:textFill>
                  <w14:solidFill>
                    <w14:schemeClr w14:val="tx1"/>
                  </w14:solidFill>
                </w14:textFill>
              </w:rPr>
            </w:pPr>
          </w:p>
        </w:tc>
        <w:tc>
          <w:tcPr>
            <w:tcW w:w="1909" w:type="dxa"/>
            <w:tcBorders>
              <w:top w:val="single" w:color="auto" w:sz="4" w:space="0"/>
              <w:left w:val="single" w:color="auto" w:sz="4" w:space="0"/>
              <w:bottom w:val="single" w:color="auto" w:sz="4" w:space="0"/>
              <w:right w:val="single" w:color="auto" w:sz="4" w:space="0"/>
            </w:tcBorders>
            <w:vAlign w:val="center"/>
          </w:tcPr>
          <w:p w14:paraId="4E60784A">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项目交付/施工/服务地点</w:t>
            </w:r>
          </w:p>
        </w:tc>
        <w:tc>
          <w:tcPr>
            <w:tcW w:w="6026" w:type="dxa"/>
            <w:tcBorders>
              <w:top w:val="single" w:color="auto" w:sz="4" w:space="0"/>
              <w:left w:val="single" w:color="auto" w:sz="4" w:space="0"/>
              <w:bottom w:val="single" w:color="auto" w:sz="4" w:space="0"/>
              <w:right w:val="single" w:color="auto" w:sz="12" w:space="0"/>
            </w:tcBorders>
            <w:vAlign w:val="center"/>
          </w:tcPr>
          <w:p w14:paraId="337575CE">
            <w:pPr>
              <w:tabs>
                <w:tab w:val="left" w:pos="351"/>
                <w:tab w:val="left" w:pos="816"/>
              </w:tabs>
              <w:ind w:right="-58" w:rightChars="-24"/>
              <w:rPr>
                <w:rFonts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采购人指定地点。</w:t>
            </w:r>
          </w:p>
        </w:tc>
      </w:tr>
      <w:tr w14:paraId="29043C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090DB896">
            <w:pPr>
              <w:numPr>
                <w:ilvl w:val="0"/>
                <w:numId w:val="8"/>
              </w:numPr>
              <w:tabs>
                <w:tab w:val="left" w:pos="102"/>
              </w:tabs>
              <w:spacing w:line="280" w:lineRule="exact"/>
              <w:ind w:left="210" w:right="-74" w:rightChars="-31" w:firstLine="0"/>
              <w:jc w:val="center"/>
              <w:rPr>
                <w:color w:val="000000" w:themeColor="text1"/>
                <w:szCs w:val="24"/>
                <w14:textFill>
                  <w14:solidFill>
                    <w14:schemeClr w14:val="tx1"/>
                  </w14:solidFill>
                </w14:textFill>
              </w:rPr>
            </w:pPr>
          </w:p>
        </w:tc>
        <w:tc>
          <w:tcPr>
            <w:tcW w:w="1909" w:type="dxa"/>
            <w:tcBorders>
              <w:top w:val="single" w:color="auto" w:sz="4" w:space="0"/>
              <w:left w:val="single" w:color="auto" w:sz="4" w:space="0"/>
              <w:bottom w:val="single" w:color="auto" w:sz="4" w:space="0"/>
              <w:right w:val="single" w:color="auto" w:sz="4" w:space="0"/>
            </w:tcBorders>
            <w:vAlign w:val="center"/>
          </w:tcPr>
          <w:p w14:paraId="7CB9F958">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报价要求</w:t>
            </w:r>
          </w:p>
        </w:tc>
        <w:tc>
          <w:tcPr>
            <w:tcW w:w="6026" w:type="dxa"/>
            <w:tcBorders>
              <w:top w:val="single" w:color="auto" w:sz="4" w:space="0"/>
              <w:left w:val="single" w:color="auto" w:sz="4" w:space="0"/>
              <w:bottom w:val="single" w:color="auto" w:sz="4" w:space="0"/>
              <w:right w:val="single" w:color="auto" w:sz="12" w:space="0"/>
            </w:tcBorders>
            <w:vAlign w:val="center"/>
          </w:tcPr>
          <w:p w14:paraId="358123F8">
            <w:pPr>
              <w:tabs>
                <w:tab w:val="left" w:pos="351"/>
                <w:tab w:val="left" w:pos="816"/>
              </w:tabs>
              <w:ind w:right="-58" w:rightChars="-24"/>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供应商的响应报价应当包含为完成本采购文件提出的货物或服务等全部相关工作所有发生</w:t>
            </w:r>
            <w:bookmarkStart w:id="551" w:name="_GoBack"/>
            <w:bookmarkEnd w:id="551"/>
            <w:r>
              <w:rPr>
                <w:rFonts w:hint="eastAsia" w:cs="宋体"/>
                <w:color w:val="000000" w:themeColor="text1"/>
                <w:szCs w:val="24"/>
                <w14:textFill>
                  <w14:solidFill>
                    <w14:schemeClr w14:val="tx1"/>
                  </w14:solidFill>
                </w14:textFill>
              </w:rPr>
              <w:t>的一切费用（含市场变化，文件未列明等可能发生的费用），即响应报价为“交钥匙”价。对在合同实施过程中可能发生的其它费用，采购人概不负责。</w:t>
            </w:r>
          </w:p>
        </w:tc>
      </w:tr>
      <w:tr w14:paraId="7A43C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73163F91">
            <w:pPr>
              <w:numPr>
                <w:ilvl w:val="0"/>
                <w:numId w:val="8"/>
              </w:numPr>
              <w:tabs>
                <w:tab w:val="left" w:pos="102"/>
              </w:tabs>
              <w:spacing w:line="280" w:lineRule="exact"/>
              <w:ind w:left="210" w:right="-74" w:rightChars="-31" w:firstLine="0"/>
              <w:jc w:val="center"/>
              <w:rPr>
                <w:color w:val="000000" w:themeColor="text1"/>
                <w:szCs w:val="24"/>
                <w14:textFill>
                  <w14:solidFill>
                    <w14:schemeClr w14:val="tx1"/>
                  </w14:solidFill>
                </w14:textFill>
              </w:rPr>
            </w:pPr>
          </w:p>
        </w:tc>
        <w:tc>
          <w:tcPr>
            <w:tcW w:w="1909" w:type="dxa"/>
            <w:tcBorders>
              <w:top w:val="single" w:color="auto" w:sz="4" w:space="0"/>
              <w:left w:val="single" w:color="auto" w:sz="4" w:space="0"/>
              <w:bottom w:val="single" w:color="auto" w:sz="4" w:space="0"/>
              <w:right w:val="single" w:color="auto" w:sz="4" w:space="0"/>
            </w:tcBorders>
            <w:vAlign w:val="center"/>
          </w:tcPr>
          <w:p w14:paraId="0A022D98">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包装及运输</w:t>
            </w:r>
          </w:p>
        </w:tc>
        <w:tc>
          <w:tcPr>
            <w:tcW w:w="6026" w:type="dxa"/>
            <w:tcBorders>
              <w:top w:val="single" w:color="auto" w:sz="4" w:space="0"/>
              <w:left w:val="single" w:color="auto" w:sz="4" w:space="0"/>
              <w:bottom w:val="single" w:color="auto" w:sz="4" w:space="0"/>
              <w:right w:val="single" w:color="auto" w:sz="12" w:space="0"/>
            </w:tcBorders>
            <w:vAlign w:val="center"/>
          </w:tcPr>
          <w:p w14:paraId="4D498140">
            <w:pPr>
              <w:tabs>
                <w:tab w:val="left" w:pos="351"/>
                <w:tab w:val="left" w:pos="816"/>
              </w:tabs>
              <w:ind w:right="-58" w:rightChars="-24"/>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成交供应商应当按照合同约定，根据采购人要求，在规定的时间送至采购人指定地点。</w:t>
            </w:r>
          </w:p>
        </w:tc>
      </w:tr>
      <w:tr w14:paraId="7CFCF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4E58131F">
            <w:pPr>
              <w:numPr>
                <w:ilvl w:val="0"/>
                <w:numId w:val="8"/>
              </w:numPr>
              <w:tabs>
                <w:tab w:val="left" w:pos="102"/>
              </w:tabs>
              <w:spacing w:line="280" w:lineRule="exact"/>
              <w:ind w:left="210" w:right="-74" w:rightChars="-31" w:firstLine="0"/>
              <w:jc w:val="center"/>
              <w:rPr>
                <w:color w:val="000000" w:themeColor="text1"/>
                <w:szCs w:val="24"/>
                <w14:textFill>
                  <w14:solidFill>
                    <w14:schemeClr w14:val="tx1"/>
                  </w14:solidFill>
                </w14:textFill>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14C68A52">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资金支付</w:t>
            </w:r>
          </w:p>
        </w:tc>
        <w:tc>
          <w:tcPr>
            <w:tcW w:w="6026" w:type="dxa"/>
            <w:tcBorders>
              <w:top w:val="single" w:color="auto" w:sz="4" w:space="0"/>
              <w:left w:val="single" w:color="auto" w:sz="4" w:space="0"/>
              <w:bottom w:val="single" w:color="auto" w:sz="4" w:space="0"/>
              <w:right w:val="single" w:color="auto" w:sz="12" w:space="0"/>
            </w:tcBorders>
            <w:vAlign w:val="center"/>
          </w:tcPr>
          <w:p w14:paraId="561B9AA0">
            <w:pPr>
              <w:rPr>
                <w:rFonts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6.1合同款支付：合同另行约定。</w:t>
            </w:r>
          </w:p>
        </w:tc>
      </w:tr>
      <w:tr w14:paraId="7EFC8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7027A5B8">
            <w:pPr>
              <w:widowControl/>
              <w:rPr>
                <w:color w:val="000000" w:themeColor="text1"/>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FF28A9">
            <w:pPr>
              <w:widowControl/>
              <w:rPr>
                <w:b/>
                <w:color w:val="000000" w:themeColor="text1"/>
                <w:szCs w:val="24"/>
                <w14:textFill>
                  <w14:solidFill>
                    <w14:schemeClr w14:val="tx1"/>
                  </w14:solidFill>
                </w14:textFill>
              </w:rPr>
            </w:pPr>
          </w:p>
        </w:tc>
        <w:tc>
          <w:tcPr>
            <w:tcW w:w="6026" w:type="dxa"/>
            <w:tcBorders>
              <w:top w:val="single" w:color="auto" w:sz="4" w:space="0"/>
              <w:left w:val="single" w:color="auto" w:sz="4" w:space="0"/>
              <w:bottom w:val="single" w:color="auto" w:sz="4" w:space="0"/>
              <w:right w:val="single" w:color="auto" w:sz="12" w:space="0"/>
            </w:tcBorders>
            <w:vAlign w:val="center"/>
          </w:tcPr>
          <w:p w14:paraId="554A7B17">
            <w:pPr>
              <w:tabs>
                <w:tab w:val="left" w:pos="351"/>
                <w:tab w:val="left" w:pos="816"/>
              </w:tabs>
              <w:ind w:right="-58" w:rightChars="-24"/>
              <w:rPr>
                <w:rFonts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6.2本项目款项支付方式按湖北省财政厅相关规定直接从国库支付，成交供应商认可采购人按约定的付款时间向湖北省财政厅提出了资金支付申请，则视同采购人已履行了合同付款义务。</w:t>
            </w:r>
          </w:p>
        </w:tc>
      </w:tr>
      <w:tr w14:paraId="68161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4BB6D338">
            <w:pPr>
              <w:widowControl/>
              <w:rPr>
                <w:color w:val="000000" w:themeColor="text1"/>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43D99C">
            <w:pPr>
              <w:widowControl/>
              <w:rPr>
                <w:b/>
                <w:color w:val="000000" w:themeColor="text1"/>
                <w:szCs w:val="24"/>
                <w14:textFill>
                  <w14:solidFill>
                    <w14:schemeClr w14:val="tx1"/>
                  </w14:solidFill>
                </w14:textFill>
              </w:rPr>
            </w:pPr>
          </w:p>
        </w:tc>
        <w:tc>
          <w:tcPr>
            <w:tcW w:w="6026" w:type="dxa"/>
            <w:tcBorders>
              <w:top w:val="single" w:color="auto" w:sz="4" w:space="0"/>
              <w:left w:val="single" w:color="auto" w:sz="4" w:space="0"/>
              <w:bottom w:val="single" w:color="auto" w:sz="4" w:space="0"/>
              <w:right w:val="single" w:color="auto" w:sz="12" w:space="0"/>
            </w:tcBorders>
            <w:vAlign w:val="center"/>
          </w:tcPr>
          <w:p w14:paraId="2B6B23C0">
            <w:pPr>
              <w:tabs>
                <w:tab w:val="left" w:pos="351"/>
                <w:tab w:val="left" w:pos="816"/>
              </w:tabs>
              <w:ind w:right="-58" w:rightChars="-24"/>
              <w:rPr>
                <w:rFonts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6.3成交供应商必须按国家有关财税规定开具发票。</w:t>
            </w:r>
          </w:p>
        </w:tc>
      </w:tr>
      <w:tr w14:paraId="22DA4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21DDFC73">
            <w:pPr>
              <w:numPr>
                <w:ilvl w:val="0"/>
                <w:numId w:val="8"/>
              </w:numPr>
              <w:tabs>
                <w:tab w:val="left" w:pos="102"/>
              </w:tabs>
              <w:spacing w:line="280" w:lineRule="exact"/>
              <w:ind w:left="210" w:right="-74" w:rightChars="-31" w:firstLine="0"/>
              <w:jc w:val="center"/>
              <w:rPr>
                <w:color w:val="000000" w:themeColor="text1"/>
                <w:szCs w:val="24"/>
                <w14:textFill>
                  <w14:solidFill>
                    <w14:schemeClr w14:val="tx1"/>
                  </w14:solidFill>
                </w14:textFill>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063743B3">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交付标准和方法</w:t>
            </w:r>
          </w:p>
        </w:tc>
        <w:tc>
          <w:tcPr>
            <w:tcW w:w="6026" w:type="dxa"/>
            <w:tcBorders>
              <w:top w:val="single" w:color="auto" w:sz="4" w:space="0"/>
              <w:left w:val="single" w:color="auto" w:sz="4" w:space="0"/>
              <w:bottom w:val="single" w:color="auto" w:sz="4" w:space="0"/>
              <w:right w:val="single" w:color="auto" w:sz="12" w:space="0"/>
            </w:tcBorders>
            <w:vAlign w:val="center"/>
          </w:tcPr>
          <w:p w14:paraId="536B0D34">
            <w:pPr>
              <w:tabs>
                <w:tab w:val="left" w:pos="351"/>
                <w:tab w:val="left" w:pos="816"/>
              </w:tabs>
              <w:ind w:right="-58" w:rightChars="-24"/>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7.1 交付标准：执行</w:t>
            </w:r>
            <w:r>
              <w:rPr>
                <w:rFonts w:hint="eastAsia" w:cs="宋体"/>
                <w:color w:val="000000" w:themeColor="text1"/>
                <w:szCs w:val="24"/>
                <w:lang w:val="zh-CN"/>
                <w14:textFill>
                  <w14:solidFill>
                    <w14:schemeClr w14:val="tx1"/>
                  </w14:solidFill>
                </w14:textFill>
              </w:rPr>
              <w:t>国家相关标准、行业标准、地方标准或者其他标准、规范</w:t>
            </w:r>
            <w:r>
              <w:rPr>
                <w:rFonts w:hint="eastAsia" w:cs="宋体"/>
                <w:color w:val="000000" w:themeColor="text1"/>
                <w:szCs w:val="24"/>
                <w14:textFill>
                  <w14:solidFill>
                    <w14:schemeClr w14:val="tx1"/>
                  </w14:solidFill>
                </w14:textFill>
              </w:rPr>
              <w:t>，采购文件及补充文件规定、响应文件承诺及采购合同约定。</w:t>
            </w:r>
          </w:p>
        </w:tc>
      </w:tr>
      <w:tr w14:paraId="56331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12028B78">
            <w:pPr>
              <w:widowControl/>
              <w:rPr>
                <w:color w:val="000000" w:themeColor="text1"/>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5D41575">
            <w:pPr>
              <w:widowControl/>
              <w:rPr>
                <w:b/>
                <w:color w:val="000000" w:themeColor="text1"/>
                <w:szCs w:val="24"/>
                <w14:textFill>
                  <w14:solidFill>
                    <w14:schemeClr w14:val="tx1"/>
                  </w14:solidFill>
                </w14:textFill>
              </w:rPr>
            </w:pPr>
          </w:p>
        </w:tc>
        <w:tc>
          <w:tcPr>
            <w:tcW w:w="6026" w:type="dxa"/>
            <w:tcBorders>
              <w:top w:val="single" w:color="auto" w:sz="4" w:space="0"/>
              <w:left w:val="single" w:color="auto" w:sz="4" w:space="0"/>
              <w:bottom w:val="single" w:color="auto" w:sz="4" w:space="0"/>
              <w:right w:val="single" w:color="auto" w:sz="12" w:space="0"/>
            </w:tcBorders>
            <w:vAlign w:val="center"/>
          </w:tcPr>
          <w:p w14:paraId="75D514E1">
            <w:pPr>
              <w:tabs>
                <w:tab w:val="left" w:pos="351"/>
                <w:tab w:val="left" w:pos="816"/>
              </w:tabs>
              <w:ind w:right="-58" w:rightChars="-24"/>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7.2成交供应商完成工作内容后向采购人提验收申请，经采购人组织评审通过视为验收合格。</w:t>
            </w:r>
          </w:p>
        </w:tc>
      </w:tr>
      <w:tr w14:paraId="3C6BB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582BED7E">
            <w:pPr>
              <w:numPr>
                <w:ilvl w:val="0"/>
                <w:numId w:val="8"/>
              </w:numPr>
              <w:tabs>
                <w:tab w:val="left" w:pos="102"/>
              </w:tabs>
              <w:spacing w:line="280" w:lineRule="exact"/>
              <w:ind w:left="210" w:right="-74" w:rightChars="-31" w:firstLine="0"/>
              <w:jc w:val="center"/>
              <w:rPr>
                <w:color w:val="000000" w:themeColor="text1"/>
                <w:szCs w:val="24"/>
                <w14:textFill>
                  <w14:solidFill>
                    <w14:schemeClr w14:val="tx1"/>
                  </w14:solidFill>
                </w14:textFill>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1C369952">
            <w:pPr>
              <w:ind w:left="-65" w:leftChars="-27" w:right="-89" w:rightChars="-37"/>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违约责任</w:t>
            </w:r>
          </w:p>
        </w:tc>
        <w:tc>
          <w:tcPr>
            <w:tcW w:w="6026" w:type="dxa"/>
            <w:tcBorders>
              <w:top w:val="single" w:color="auto" w:sz="4" w:space="0"/>
              <w:left w:val="single" w:color="auto" w:sz="4" w:space="0"/>
              <w:bottom w:val="single" w:color="auto" w:sz="4" w:space="0"/>
              <w:right w:val="single" w:color="auto" w:sz="12" w:space="0"/>
            </w:tcBorders>
            <w:vAlign w:val="center"/>
          </w:tcPr>
          <w:p w14:paraId="2439194F">
            <w:pPr>
              <w:tabs>
                <w:tab w:val="left" w:pos="351"/>
                <w:tab w:val="left" w:pos="816"/>
              </w:tabs>
              <w:ind w:right="-58" w:rightChars="-24"/>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8.1所有成交内容均需按照采购文件指标要求进行检查核对后方可进行报验，不满足采购文件指标和响应承诺的，采购人有权不对其进行验收；同时成交供应商对不满足要求的内容承担违约责任。</w:t>
            </w:r>
          </w:p>
        </w:tc>
      </w:tr>
      <w:tr w14:paraId="63EA0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11B03661">
            <w:pPr>
              <w:widowControl/>
              <w:rPr>
                <w:color w:val="000000" w:themeColor="text1"/>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1EDFE0">
            <w:pPr>
              <w:widowControl/>
              <w:jc w:val="center"/>
              <w:rPr>
                <w:b/>
                <w:color w:val="000000" w:themeColor="text1"/>
                <w:szCs w:val="24"/>
                <w14:textFill>
                  <w14:solidFill>
                    <w14:schemeClr w14:val="tx1"/>
                  </w14:solidFill>
                </w14:textFill>
              </w:rPr>
            </w:pPr>
          </w:p>
        </w:tc>
        <w:tc>
          <w:tcPr>
            <w:tcW w:w="6026" w:type="dxa"/>
            <w:tcBorders>
              <w:top w:val="single" w:color="auto" w:sz="4" w:space="0"/>
              <w:left w:val="single" w:color="auto" w:sz="4" w:space="0"/>
              <w:bottom w:val="single" w:color="auto" w:sz="4" w:space="0"/>
              <w:right w:val="single" w:color="auto" w:sz="12" w:space="0"/>
            </w:tcBorders>
            <w:vAlign w:val="center"/>
          </w:tcPr>
          <w:p w14:paraId="2C70C7D1">
            <w:pPr>
              <w:tabs>
                <w:tab w:val="left" w:pos="351"/>
                <w:tab w:val="left" w:pos="816"/>
              </w:tabs>
              <w:ind w:right="-58" w:rightChars="-24"/>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8.2若非采购人原因，成交供应商逾期提供货物（工程或服务）的，成交供应商应当向采购人支付逾期违约金，逾期违约金为每延误一天的赔偿费按总价款的千分之</w:t>
            </w:r>
            <w:r>
              <w:rPr>
                <w:rFonts w:hint="eastAsia" w:cs="宋体"/>
                <w:color w:val="000000" w:themeColor="text1"/>
                <w:szCs w:val="24"/>
                <w:u w:val="single"/>
                <w14:textFill>
                  <w14:solidFill>
                    <w14:schemeClr w14:val="tx1"/>
                  </w14:solidFill>
                </w14:textFill>
              </w:rPr>
              <w:t xml:space="preserve"> 三 </w:t>
            </w:r>
            <w:r>
              <w:rPr>
                <w:rFonts w:hint="eastAsia" w:cs="宋体"/>
                <w:color w:val="000000" w:themeColor="text1"/>
                <w:szCs w:val="24"/>
                <w14:textFill>
                  <w14:solidFill>
                    <w14:schemeClr w14:val="tx1"/>
                  </w14:solidFill>
                </w14:textFill>
              </w:rPr>
              <w:t>计收，直至提供货物（工程或服务）为止。误期赔偿费的最高限额为合同价格的百分之</w:t>
            </w:r>
            <w:r>
              <w:rPr>
                <w:rFonts w:hint="eastAsia" w:cs="宋体"/>
                <w:color w:val="000000" w:themeColor="text1"/>
                <w:szCs w:val="24"/>
                <w:u w:val="single"/>
                <w14:textFill>
                  <w14:solidFill>
                    <w14:schemeClr w14:val="tx1"/>
                  </w14:solidFill>
                </w14:textFill>
              </w:rPr>
              <w:t xml:space="preserve"> 十 </w:t>
            </w:r>
            <w:r>
              <w:rPr>
                <w:rFonts w:hint="eastAsia" w:cs="宋体"/>
                <w:color w:val="000000" w:themeColor="text1"/>
                <w:szCs w:val="24"/>
                <w14:textFill>
                  <w14:solidFill>
                    <w14:schemeClr w14:val="tx1"/>
                  </w14:solidFill>
                </w14:textFill>
              </w:rPr>
              <w:t>。一旦达到误期赔偿最高限额且仍无法按期提供货物（工程或服务）的，采购人有权终止合同。</w:t>
            </w:r>
          </w:p>
        </w:tc>
      </w:tr>
      <w:tr w14:paraId="6635E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0D5FA55C">
            <w:pPr>
              <w:widowControl/>
              <w:rPr>
                <w:color w:val="000000" w:themeColor="text1"/>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3A5C76">
            <w:pPr>
              <w:widowControl/>
              <w:jc w:val="center"/>
              <w:rPr>
                <w:b/>
                <w:color w:val="000000" w:themeColor="text1"/>
                <w:szCs w:val="24"/>
                <w14:textFill>
                  <w14:solidFill>
                    <w14:schemeClr w14:val="tx1"/>
                  </w14:solidFill>
                </w14:textFill>
              </w:rPr>
            </w:pPr>
          </w:p>
        </w:tc>
        <w:tc>
          <w:tcPr>
            <w:tcW w:w="6026" w:type="dxa"/>
            <w:tcBorders>
              <w:top w:val="single" w:color="auto" w:sz="4" w:space="0"/>
              <w:left w:val="single" w:color="auto" w:sz="4" w:space="0"/>
              <w:bottom w:val="single" w:color="auto" w:sz="4" w:space="0"/>
              <w:right w:val="single" w:color="auto" w:sz="12" w:space="0"/>
            </w:tcBorders>
            <w:vAlign w:val="center"/>
          </w:tcPr>
          <w:p w14:paraId="4A18220D">
            <w:pPr>
              <w:tabs>
                <w:tab w:val="left" w:pos="351"/>
                <w:tab w:val="left" w:pos="816"/>
              </w:tabs>
              <w:ind w:right="-58" w:rightChars="-24"/>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8.3其它违约责任按《中华人民共和国民法典》处理。</w:t>
            </w:r>
          </w:p>
        </w:tc>
      </w:tr>
      <w:tr w14:paraId="1A3FE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tcBorders>
              <w:left w:val="single" w:color="auto" w:sz="12" w:space="0"/>
              <w:right w:val="single" w:color="auto" w:sz="4" w:space="0"/>
            </w:tcBorders>
            <w:vAlign w:val="center"/>
          </w:tcPr>
          <w:p w14:paraId="5BF72676">
            <w:pPr>
              <w:numPr>
                <w:ilvl w:val="0"/>
                <w:numId w:val="8"/>
              </w:numPr>
              <w:tabs>
                <w:tab w:val="left" w:pos="102"/>
              </w:tabs>
              <w:spacing w:line="280" w:lineRule="exact"/>
              <w:ind w:left="210" w:right="-74" w:rightChars="-31" w:firstLine="0"/>
              <w:jc w:val="center"/>
              <w:rPr>
                <w:color w:val="000000" w:themeColor="text1"/>
                <w:szCs w:val="24"/>
                <w14:textFill>
                  <w14:solidFill>
                    <w14:schemeClr w14:val="tx1"/>
                  </w14:solidFill>
                </w14:textFill>
              </w:rPr>
            </w:pPr>
          </w:p>
        </w:tc>
        <w:tc>
          <w:tcPr>
            <w:tcW w:w="0" w:type="auto"/>
            <w:vMerge w:val="restart"/>
            <w:tcBorders>
              <w:left w:val="single" w:color="auto" w:sz="4" w:space="0"/>
              <w:right w:val="single" w:color="auto" w:sz="4" w:space="0"/>
            </w:tcBorders>
            <w:vAlign w:val="center"/>
          </w:tcPr>
          <w:p w14:paraId="393265E5">
            <w:pPr>
              <w:widowControl/>
              <w:jc w:val="center"/>
              <w:rPr>
                <w:b/>
                <w:color w:val="000000" w:themeColor="text1"/>
                <w:szCs w:val="24"/>
                <w14:textFill>
                  <w14:solidFill>
                    <w14:schemeClr w14:val="tx1"/>
                  </w14:solidFill>
                </w14:textFill>
              </w:rPr>
            </w:pPr>
            <w:r>
              <w:rPr>
                <w:rFonts w:hint="eastAsia"/>
                <w:b/>
                <w:color w:val="000000" w:themeColor="text1"/>
                <w14:textFill>
                  <w14:solidFill>
                    <w14:schemeClr w14:val="tx1"/>
                  </w14:solidFill>
                </w14:textFill>
              </w:rPr>
              <w:t>合同条款</w:t>
            </w:r>
          </w:p>
        </w:tc>
        <w:tc>
          <w:tcPr>
            <w:tcW w:w="6026" w:type="dxa"/>
            <w:tcBorders>
              <w:top w:val="single" w:color="auto" w:sz="4" w:space="0"/>
              <w:left w:val="single" w:color="auto" w:sz="4" w:space="0"/>
              <w:bottom w:val="single" w:color="auto" w:sz="4" w:space="0"/>
              <w:right w:val="single" w:color="auto" w:sz="12" w:space="0"/>
            </w:tcBorders>
            <w:vAlign w:val="center"/>
          </w:tcPr>
          <w:p w14:paraId="5CC11A98">
            <w:pPr>
              <w:tabs>
                <w:tab w:val="left" w:pos="351"/>
                <w:tab w:val="left" w:pos="816"/>
              </w:tabs>
              <w:ind w:right="-58" w:rightChars="-24"/>
              <w:rPr>
                <w:color w:val="000000" w:themeColor="text1"/>
                <w14:textFill>
                  <w14:solidFill>
                    <w14:schemeClr w14:val="tx1"/>
                  </w14:solidFill>
                </w14:textFill>
              </w:rPr>
            </w:pPr>
            <w:r>
              <w:rPr>
                <w:rFonts w:hint="eastAsia"/>
                <w:color w:val="000000" w:themeColor="text1"/>
                <w14:textFill>
                  <w14:solidFill>
                    <w14:schemeClr w14:val="tx1"/>
                  </w14:solidFill>
                </w14:textFill>
              </w:rPr>
              <w:t>9.1成交供应商违约承担违约责任。所有成交内容均需按照采购文件指标要求进行检查核对后方可进行报验，不满足采购文件指标和响应文件承诺的，采购人有权不对其进行验收；同时对成交供应商不满足要求的内容承担违约责任。</w:t>
            </w:r>
          </w:p>
        </w:tc>
      </w:tr>
      <w:tr w14:paraId="2EADE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tcBorders>
              <w:left w:val="single" w:color="auto" w:sz="12" w:space="0"/>
              <w:bottom w:val="single" w:color="auto" w:sz="4" w:space="0"/>
              <w:right w:val="single" w:color="auto" w:sz="4" w:space="0"/>
            </w:tcBorders>
            <w:vAlign w:val="center"/>
          </w:tcPr>
          <w:p w14:paraId="62E68CA8">
            <w:pPr>
              <w:widowControl/>
              <w:rPr>
                <w:color w:val="000000" w:themeColor="text1"/>
                <w:szCs w:val="24"/>
                <w14:textFill>
                  <w14:solidFill>
                    <w14:schemeClr w14:val="tx1"/>
                  </w14:solidFill>
                </w14:textFill>
              </w:rPr>
            </w:pPr>
          </w:p>
        </w:tc>
        <w:tc>
          <w:tcPr>
            <w:tcW w:w="0" w:type="auto"/>
            <w:vMerge w:val="continue"/>
            <w:tcBorders>
              <w:left w:val="single" w:color="auto" w:sz="4" w:space="0"/>
              <w:bottom w:val="single" w:color="auto" w:sz="4" w:space="0"/>
              <w:right w:val="single" w:color="auto" w:sz="4" w:space="0"/>
            </w:tcBorders>
            <w:vAlign w:val="center"/>
          </w:tcPr>
          <w:p w14:paraId="100F694E">
            <w:pPr>
              <w:widowControl/>
              <w:rPr>
                <w:b/>
                <w:color w:val="000000" w:themeColor="text1"/>
                <w:szCs w:val="24"/>
                <w14:textFill>
                  <w14:solidFill>
                    <w14:schemeClr w14:val="tx1"/>
                  </w14:solidFill>
                </w14:textFill>
              </w:rPr>
            </w:pPr>
          </w:p>
        </w:tc>
        <w:tc>
          <w:tcPr>
            <w:tcW w:w="6026" w:type="dxa"/>
            <w:tcBorders>
              <w:top w:val="single" w:color="auto" w:sz="4" w:space="0"/>
              <w:left w:val="single" w:color="auto" w:sz="4" w:space="0"/>
              <w:bottom w:val="single" w:color="auto" w:sz="4" w:space="0"/>
              <w:right w:val="single" w:color="auto" w:sz="12" w:space="0"/>
            </w:tcBorders>
            <w:vAlign w:val="center"/>
          </w:tcPr>
          <w:p w14:paraId="7A2C069A">
            <w:pPr>
              <w:tabs>
                <w:tab w:val="left" w:pos="351"/>
                <w:tab w:val="left" w:pos="816"/>
              </w:tabs>
              <w:ind w:right="-58" w:rightChars="-24"/>
              <w:rPr>
                <w:color w:val="000000" w:themeColor="text1"/>
                <w14:textFill>
                  <w14:solidFill>
                    <w14:schemeClr w14:val="tx1"/>
                  </w14:solidFill>
                </w14:textFill>
              </w:rPr>
            </w:pPr>
            <w:r>
              <w:rPr>
                <w:rFonts w:hint="eastAsia"/>
                <w:color w:val="000000" w:themeColor="text1"/>
                <w14:textFill>
                  <w14:solidFill>
                    <w14:schemeClr w14:val="tx1"/>
                  </w14:solidFill>
                </w14:textFill>
              </w:rPr>
              <w:t>9.2若非采购人原因，成交供应商逾期提供货物（工程或服务）的，成交供应商向采购人支付逾期违约金，逾期违约金为每延误一天的赔偿费按总价款用的千分之</w:t>
            </w:r>
            <w:r>
              <w:rPr>
                <w:rFonts w:hint="eastAsia"/>
                <w:color w:val="000000" w:themeColor="text1"/>
                <w:u w:val="single"/>
                <w14:textFill>
                  <w14:solidFill>
                    <w14:schemeClr w14:val="tx1"/>
                  </w14:solidFill>
                </w14:textFill>
              </w:rPr>
              <w:t>一</w:t>
            </w:r>
            <w:r>
              <w:rPr>
                <w:rFonts w:hint="eastAsia"/>
                <w:color w:val="000000" w:themeColor="text1"/>
                <w14:textFill>
                  <w14:solidFill>
                    <w14:schemeClr w14:val="tx1"/>
                  </w14:solidFill>
                </w14:textFill>
              </w:rPr>
              <w:t>计收，直至提供货物（工程或服务）为止。误期赔偿费的最高限额为合同价格的百分之</w:t>
            </w:r>
            <w:r>
              <w:rPr>
                <w:rFonts w:hint="eastAsia"/>
                <w:color w:val="000000" w:themeColor="text1"/>
                <w:u w:val="single"/>
                <w14:textFill>
                  <w14:solidFill>
                    <w14:schemeClr w14:val="tx1"/>
                  </w14:solidFill>
                </w14:textFill>
              </w:rPr>
              <w:t>十</w:t>
            </w:r>
            <w:r>
              <w:rPr>
                <w:rFonts w:hint="eastAsia"/>
                <w:color w:val="000000" w:themeColor="text1"/>
                <w14:textFill>
                  <w14:solidFill>
                    <w14:schemeClr w14:val="tx1"/>
                  </w14:solidFill>
                </w14:textFill>
              </w:rPr>
              <w:t>。一旦达到误期赔偿最高限额且仍无法按期提供货物（工程或服务）的，采购人有权终止合同。</w:t>
            </w:r>
          </w:p>
        </w:tc>
      </w:tr>
      <w:tr w14:paraId="3D61E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left w:val="single" w:color="auto" w:sz="12" w:space="0"/>
              <w:right w:val="single" w:color="auto" w:sz="4" w:space="0"/>
            </w:tcBorders>
            <w:vAlign w:val="center"/>
          </w:tcPr>
          <w:p w14:paraId="48298B6A">
            <w:pPr>
              <w:numPr>
                <w:ilvl w:val="0"/>
                <w:numId w:val="8"/>
              </w:numPr>
              <w:tabs>
                <w:tab w:val="left" w:pos="102"/>
              </w:tabs>
              <w:spacing w:line="280" w:lineRule="exact"/>
              <w:ind w:left="210" w:right="-74" w:rightChars="-31" w:firstLine="0"/>
              <w:jc w:val="center"/>
              <w:rPr>
                <w:color w:val="000000" w:themeColor="text1"/>
                <w:szCs w:val="24"/>
                <w14:textFill>
                  <w14:solidFill>
                    <w14:schemeClr w14:val="tx1"/>
                  </w14:solidFill>
                </w14:textFill>
              </w:rPr>
            </w:pPr>
          </w:p>
        </w:tc>
        <w:tc>
          <w:tcPr>
            <w:tcW w:w="0" w:type="auto"/>
            <w:tcBorders>
              <w:left w:val="single" w:color="auto" w:sz="4" w:space="0"/>
              <w:right w:val="single" w:color="auto" w:sz="4" w:space="0"/>
            </w:tcBorders>
            <w:vAlign w:val="center"/>
          </w:tcPr>
          <w:p w14:paraId="5DFD8C04">
            <w:pPr>
              <w:widowControl/>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验收要求</w:t>
            </w:r>
          </w:p>
        </w:tc>
        <w:tc>
          <w:tcPr>
            <w:tcW w:w="6026" w:type="dxa"/>
            <w:tcBorders>
              <w:top w:val="single" w:color="auto" w:sz="4" w:space="0"/>
              <w:left w:val="single" w:color="auto" w:sz="4" w:space="0"/>
              <w:bottom w:val="single" w:color="auto" w:sz="4" w:space="0"/>
              <w:right w:val="single" w:color="auto" w:sz="12" w:space="0"/>
            </w:tcBorders>
            <w:vAlign w:val="center"/>
          </w:tcPr>
          <w:p w14:paraId="512B376F">
            <w:pPr>
              <w:tabs>
                <w:tab w:val="left" w:pos="351"/>
                <w:tab w:val="left" w:pos="816"/>
              </w:tabs>
              <w:ind w:right="-58" w:rightChars="-24"/>
              <w:rPr>
                <w:color w:val="000000" w:themeColor="text1"/>
                <w14:textFill>
                  <w14:solidFill>
                    <w14:schemeClr w14:val="tx1"/>
                  </w14:solidFill>
                </w14:textFill>
              </w:rPr>
            </w:pPr>
            <w:r>
              <w:rPr>
                <w:rFonts w:hint="eastAsia"/>
                <w:color w:val="000000" w:themeColor="text1"/>
                <w14:textFill>
                  <w14:solidFill>
                    <w14:schemeClr w14:val="tx1"/>
                  </w14:solidFill>
                </w14:textFill>
              </w:rPr>
              <w:t>中标人在验收前必须递交书面的验收方案，报采购人审批通过后以其为依据，方可开始验收工作。采购人将确认下列条款无误后方可启动验收工作：</w:t>
            </w:r>
          </w:p>
          <w:p w14:paraId="47661E88">
            <w:pPr>
              <w:tabs>
                <w:tab w:val="left" w:pos="351"/>
                <w:tab w:val="left" w:pos="816"/>
              </w:tabs>
              <w:ind w:right="-58" w:rightChars="-24"/>
              <w:rPr>
                <w:color w:val="000000" w:themeColor="text1"/>
                <w14:textFill>
                  <w14:solidFill>
                    <w14:schemeClr w14:val="tx1"/>
                  </w14:solidFill>
                </w14:textFill>
              </w:rPr>
            </w:pPr>
            <w:r>
              <w:rPr>
                <w:rFonts w:hint="eastAsia"/>
                <w:color w:val="000000" w:themeColor="text1"/>
                <w14:textFill>
                  <w14:solidFill>
                    <w14:schemeClr w14:val="tx1"/>
                  </w14:solidFill>
                </w14:textFill>
              </w:rPr>
              <w:t>（1）中标人的响应文件提供的产品技术参数经核验证实是真实有效的；</w:t>
            </w:r>
          </w:p>
          <w:p w14:paraId="20D23EFE">
            <w:pPr>
              <w:tabs>
                <w:tab w:val="left" w:pos="351"/>
                <w:tab w:val="left" w:pos="816"/>
              </w:tabs>
              <w:ind w:right="-58" w:rightChars="-24"/>
              <w:rPr>
                <w:color w:val="000000" w:themeColor="text1"/>
                <w14:textFill>
                  <w14:solidFill>
                    <w14:schemeClr w14:val="tx1"/>
                  </w14:solidFill>
                </w14:textFill>
              </w:rPr>
            </w:pPr>
            <w:r>
              <w:rPr>
                <w:rFonts w:hint="eastAsia"/>
                <w:color w:val="000000" w:themeColor="text1"/>
                <w14:textFill>
                  <w14:solidFill>
                    <w14:schemeClr w14:val="tx1"/>
                  </w14:solidFill>
                </w14:textFill>
              </w:rPr>
              <w:t>（2）中标人完成采购标的物的安装调试，运行正常稳定，须完成公安和银行交互通道的搭建，安全边界平台对接调试，安全策略精细化配置，实现公安和银行之间的数据实时安全传输，且达到了其最佳工作状态；</w:t>
            </w:r>
          </w:p>
          <w:p w14:paraId="74A02B8B">
            <w:pPr>
              <w:tabs>
                <w:tab w:val="left" w:pos="351"/>
                <w:tab w:val="left" w:pos="816"/>
              </w:tabs>
              <w:ind w:right="-58" w:rightChars="-24"/>
              <w:rPr>
                <w:color w:val="000000" w:themeColor="text1"/>
                <w14:textFill>
                  <w14:solidFill>
                    <w14:schemeClr w14:val="tx1"/>
                  </w14:solidFill>
                </w14:textFill>
              </w:rPr>
            </w:pPr>
            <w:r>
              <w:rPr>
                <w:rFonts w:hint="eastAsia"/>
                <w:color w:val="000000" w:themeColor="text1"/>
                <w14:textFill>
                  <w14:solidFill>
                    <w14:schemeClr w14:val="tx1"/>
                  </w14:solidFill>
                </w14:textFill>
              </w:rPr>
              <w:t>（3）中标人解决了产品调试期内暴露的所有问题，且已获得采购人满意；</w:t>
            </w:r>
          </w:p>
          <w:p w14:paraId="5842476B">
            <w:pPr>
              <w:tabs>
                <w:tab w:val="left" w:pos="351"/>
                <w:tab w:val="left" w:pos="816"/>
              </w:tabs>
              <w:ind w:right="-58" w:rightChars="-24"/>
              <w:rPr>
                <w:color w:val="000000" w:themeColor="text1"/>
                <w14:textFill>
                  <w14:solidFill>
                    <w14:schemeClr w14:val="tx1"/>
                  </w14:solidFill>
                </w14:textFill>
              </w:rPr>
            </w:pPr>
            <w:r>
              <w:rPr>
                <w:rFonts w:hint="eastAsia"/>
                <w:color w:val="000000" w:themeColor="text1"/>
                <w14:textFill>
                  <w14:solidFill>
                    <w14:schemeClr w14:val="tx1"/>
                  </w14:solidFill>
                </w14:textFill>
              </w:rPr>
              <w:t>（4）中标人按采购人的要求提交了所有验收相关文档。</w:t>
            </w:r>
          </w:p>
        </w:tc>
      </w:tr>
      <w:tr w14:paraId="534DF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left w:val="single" w:color="auto" w:sz="12" w:space="0"/>
              <w:bottom w:val="single" w:color="auto" w:sz="4" w:space="0"/>
              <w:right w:val="single" w:color="auto" w:sz="4" w:space="0"/>
            </w:tcBorders>
            <w:vAlign w:val="center"/>
          </w:tcPr>
          <w:p w14:paraId="147A4AB9">
            <w:pPr>
              <w:numPr>
                <w:ilvl w:val="0"/>
                <w:numId w:val="8"/>
              </w:numPr>
              <w:tabs>
                <w:tab w:val="left" w:pos="102"/>
              </w:tabs>
              <w:spacing w:line="280" w:lineRule="exact"/>
              <w:ind w:left="210" w:right="-74" w:rightChars="-31" w:firstLine="0"/>
              <w:jc w:val="center"/>
              <w:rPr>
                <w:color w:val="000000" w:themeColor="text1"/>
                <w:szCs w:val="24"/>
                <w14:textFill>
                  <w14:solidFill>
                    <w14:schemeClr w14:val="tx1"/>
                  </w14:solidFill>
                </w14:textFill>
              </w:rPr>
            </w:pPr>
          </w:p>
        </w:tc>
        <w:tc>
          <w:tcPr>
            <w:tcW w:w="0" w:type="auto"/>
            <w:tcBorders>
              <w:left w:val="single" w:color="auto" w:sz="4" w:space="0"/>
              <w:bottom w:val="single" w:color="auto" w:sz="4" w:space="0"/>
              <w:right w:val="single" w:color="auto" w:sz="4" w:space="0"/>
            </w:tcBorders>
            <w:vAlign w:val="center"/>
          </w:tcPr>
          <w:p w14:paraId="53EEF3DC">
            <w:pPr>
              <w:widowControl/>
              <w:jc w:val="center"/>
              <w:rPr>
                <w:b/>
                <w:color w:val="000000" w:themeColor="text1"/>
                <w:szCs w:val="24"/>
                <w14:textFill>
                  <w14:solidFill>
                    <w14:schemeClr w14:val="tx1"/>
                  </w14:solidFill>
                </w14:textFill>
              </w:rPr>
            </w:pPr>
            <w:r>
              <w:rPr>
                <w:rFonts w:hint="eastAsia"/>
                <w:b/>
                <w:color w:val="000000" w:themeColor="text1"/>
                <w14:textFill>
                  <w14:solidFill>
                    <w14:schemeClr w14:val="tx1"/>
                  </w14:solidFill>
                </w14:textFill>
              </w:rPr>
              <w:t>售后服务要求</w:t>
            </w:r>
          </w:p>
        </w:tc>
        <w:tc>
          <w:tcPr>
            <w:tcW w:w="6026" w:type="dxa"/>
            <w:tcBorders>
              <w:top w:val="single" w:color="auto" w:sz="4" w:space="0"/>
              <w:left w:val="single" w:color="auto" w:sz="4" w:space="0"/>
              <w:bottom w:val="single" w:color="auto" w:sz="4" w:space="0"/>
              <w:right w:val="single" w:color="auto" w:sz="12" w:space="0"/>
            </w:tcBorders>
            <w:vAlign w:val="center"/>
          </w:tcPr>
          <w:p w14:paraId="65502D6C">
            <w:pPr>
              <w:tabs>
                <w:tab w:val="left" w:pos="351"/>
                <w:tab w:val="left" w:pos="816"/>
              </w:tabs>
              <w:ind w:right="-58" w:rightChars="-24"/>
              <w:rPr>
                <w:color w:val="000000" w:themeColor="text1"/>
                <w14:textFill>
                  <w14:solidFill>
                    <w14:schemeClr w14:val="tx1"/>
                  </w14:solidFill>
                </w14:textFill>
              </w:rPr>
            </w:pPr>
            <w:r>
              <w:rPr>
                <w:rFonts w:hint="eastAsia" w:cs="宋体"/>
                <w:color w:val="000000" w:themeColor="text1"/>
                <w:lang w:val="zh-CN"/>
                <w14:textFill>
                  <w14:solidFill>
                    <w14:schemeClr w14:val="tx1"/>
                  </w14:solidFill>
                </w14:textFill>
              </w:rPr>
              <w:t>在质保期内，中标人需提供7x24小时售后服务，应能确保对故障设备提供稳定及时的技术服务支持，24小时内提供上门服务（如需），若48小时内不能修复故障，应能提供同等功能的设备供采购人使用，直至故障修复为止。售后维修点应能提供足够的备件以适应采购人设备的服务要求。</w:t>
            </w:r>
          </w:p>
        </w:tc>
      </w:tr>
      <w:bookmarkEnd w:id="457"/>
    </w:tbl>
    <w:p w14:paraId="4259414C">
      <w:pPr>
        <w:pStyle w:val="3"/>
        <w:numPr>
          <w:ilvl w:val="0"/>
          <w:numId w:val="6"/>
        </w:numPr>
        <w:tabs>
          <w:tab w:val="left" w:pos="1140"/>
        </w:tabs>
        <w:rPr>
          <w:color w:val="000000" w:themeColor="text1"/>
          <w14:textFill>
            <w14:solidFill>
              <w14:schemeClr w14:val="tx1"/>
            </w14:solidFill>
          </w14:textFill>
        </w:rPr>
      </w:pPr>
      <w:bookmarkStart w:id="458" w:name="_Toc158126677"/>
      <w:bookmarkStart w:id="459" w:name="_Toc191288733"/>
      <w:bookmarkStart w:id="460" w:name="_Toc156490326"/>
      <w:r>
        <w:rPr>
          <w:rFonts w:hint="eastAsia"/>
          <w:color w:val="000000" w:themeColor="text1"/>
          <w14:textFill>
            <w14:solidFill>
              <w14:schemeClr w14:val="tx1"/>
            </w14:solidFill>
          </w14:textFill>
        </w:rPr>
        <w:t>采购标的的验收标准</w:t>
      </w:r>
      <w:bookmarkEnd w:id="458"/>
      <w:bookmarkEnd w:id="459"/>
      <w:bookmarkEnd w:id="460"/>
    </w:p>
    <w:p w14:paraId="6F68C6FC">
      <w:pPr>
        <w:ind w:firstLine="480" w:firstLineChars="200"/>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olor w:val="000000" w:themeColor="text1"/>
          <w14:textFill>
            <w14:solidFill>
              <w14:schemeClr w14:val="tx1"/>
            </w14:solidFill>
          </w14:textFill>
        </w:rPr>
        <w:t>本项目采用最低评审价法。</w:t>
      </w:r>
    </w:p>
    <w:p w14:paraId="6102C759">
      <w:pPr>
        <w:pStyle w:val="2"/>
        <w:numPr>
          <w:ilvl w:val="0"/>
          <w:numId w:val="1"/>
        </w:numPr>
        <w:rPr>
          <w:color w:val="000000" w:themeColor="text1"/>
          <w14:textFill>
            <w14:solidFill>
              <w14:schemeClr w14:val="tx1"/>
            </w14:solidFill>
          </w14:textFill>
        </w:rPr>
      </w:pPr>
      <w:bookmarkStart w:id="461" w:name="_Toc191288734"/>
      <w:r>
        <w:rPr>
          <w:rFonts w:hint="eastAsia"/>
          <w:color w:val="000000" w:themeColor="text1"/>
          <w14:textFill>
            <w14:solidFill>
              <w14:schemeClr w14:val="tx1"/>
            </w14:solidFill>
          </w14:textFill>
        </w:rPr>
        <w:t>评审办法及标准</w:t>
      </w:r>
      <w:bookmarkEnd w:id="461"/>
    </w:p>
    <w:p w14:paraId="226A0182">
      <w:pPr>
        <w:pStyle w:val="3"/>
        <w:numPr>
          <w:ilvl w:val="0"/>
          <w:numId w:val="9"/>
        </w:numPr>
        <w:tabs>
          <w:tab w:val="left" w:pos="1140"/>
        </w:tabs>
        <w:rPr>
          <w:color w:val="000000" w:themeColor="text1"/>
          <w14:textFill>
            <w14:solidFill>
              <w14:schemeClr w14:val="tx1"/>
            </w14:solidFill>
          </w14:textFill>
        </w:rPr>
      </w:pPr>
      <w:bookmarkStart w:id="462" w:name="_Toc191288735"/>
      <w:r>
        <w:rPr>
          <w:rFonts w:hint="eastAsia"/>
          <w:color w:val="000000" w:themeColor="text1"/>
          <w14:textFill>
            <w14:solidFill>
              <w14:schemeClr w14:val="tx1"/>
            </w14:solidFill>
          </w14:textFill>
        </w:rPr>
        <w:t>评审方法</w:t>
      </w:r>
      <w:bookmarkEnd w:id="462"/>
    </w:p>
    <w:p w14:paraId="0BF51478">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本项目采用最低评审价法。最低评审价法是指供应商的响应文件满足询价通知书全部实质性要求且报价最低的供应商为成交候选人的评审方法。</w:t>
      </w:r>
    </w:p>
    <w:p w14:paraId="3077825B">
      <w:pPr>
        <w:pStyle w:val="3"/>
        <w:numPr>
          <w:ilvl w:val="0"/>
          <w:numId w:val="9"/>
        </w:numPr>
        <w:tabs>
          <w:tab w:val="left" w:pos="1140"/>
        </w:tabs>
        <w:rPr>
          <w:color w:val="000000" w:themeColor="text1"/>
          <w14:textFill>
            <w14:solidFill>
              <w14:schemeClr w14:val="tx1"/>
            </w14:solidFill>
          </w14:textFill>
        </w:rPr>
      </w:pPr>
      <w:bookmarkStart w:id="463" w:name="_Toc191288736"/>
      <w:r>
        <w:rPr>
          <w:rFonts w:hint="eastAsia"/>
          <w:color w:val="000000" w:themeColor="text1"/>
          <w14:textFill>
            <w14:solidFill>
              <w14:schemeClr w14:val="tx1"/>
            </w14:solidFill>
          </w14:textFill>
        </w:rPr>
        <w:t>评审程序</w:t>
      </w:r>
      <w:bookmarkEnd w:id="463"/>
    </w:p>
    <w:p w14:paraId="47EAC60D">
      <w:pPr>
        <w:pStyle w:val="4"/>
        <w:numPr>
          <w:ilvl w:val="0"/>
          <w:numId w:val="10"/>
        </w:numPr>
        <w:rPr>
          <w:color w:val="000000" w:themeColor="text1"/>
          <w14:textFill>
            <w14:solidFill>
              <w14:schemeClr w14:val="tx1"/>
            </w14:solidFill>
          </w14:textFill>
        </w:rPr>
      </w:pPr>
      <w:bookmarkStart w:id="464" w:name="_Toc191288737"/>
      <w:r>
        <w:rPr>
          <w:rFonts w:hint="eastAsia"/>
          <w:color w:val="000000" w:themeColor="text1"/>
          <w14:textFill>
            <w14:solidFill>
              <w14:schemeClr w14:val="tx1"/>
            </w14:solidFill>
          </w14:textFill>
        </w:rPr>
        <w:t>资格性审查和符合性审查</w:t>
      </w:r>
      <w:bookmarkEnd w:id="464"/>
    </w:p>
    <w:p w14:paraId="66BCC66F">
      <w:pPr>
        <w:tabs>
          <w:tab w:val="left" w:pos="312"/>
        </w:tabs>
        <w:wordWrap w:val="0"/>
        <w:adjustRightInd w:val="0"/>
        <w:snapToGrid w:val="0"/>
        <w:ind w:firstLine="480" w:firstLineChars="200"/>
        <w:rPr>
          <w:color w:val="000000" w:themeColor="text1"/>
          <w:lang w:val="zh-CN"/>
          <w14:textFill>
            <w14:solidFill>
              <w14:schemeClr w14:val="tx1"/>
            </w14:solidFill>
          </w14:textFill>
        </w:rPr>
      </w:pPr>
      <w:r>
        <w:rPr>
          <w:rFonts w:hint="eastAsia"/>
          <w:color w:val="000000" w:themeColor="text1"/>
          <w:szCs w:val="24"/>
          <w14:textFill>
            <w14:solidFill>
              <w14:schemeClr w14:val="tx1"/>
            </w14:solidFill>
          </w14:textFill>
        </w:rPr>
        <w:t>1</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询价小组</w:t>
      </w:r>
      <w:r>
        <w:rPr>
          <w:rFonts w:hint="eastAsia" w:cs="宋体"/>
          <w:color w:val="000000" w:themeColor="text1"/>
          <w14:textFill>
            <w14:solidFill>
              <w14:schemeClr w14:val="tx1"/>
            </w14:solidFill>
          </w14:textFill>
        </w:rPr>
        <w:t>根据询价通知书规定的供应商资格条件、评定成交的标准等事项，对供应商的响应文件进行评审。资格性审查和符合性审查不符合询价通知书要求的响应文件，按</w:t>
      </w:r>
      <w:r>
        <w:rPr>
          <w:rFonts w:hint="eastAsia" w:cs="宋体"/>
          <w:b/>
          <w:bCs/>
          <w:color w:val="000000" w:themeColor="text1"/>
          <w14:textFill>
            <w14:solidFill>
              <w14:schemeClr w14:val="tx1"/>
            </w14:solidFill>
          </w14:textFill>
        </w:rPr>
        <w:t>无效文件</w:t>
      </w:r>
      <w:r>
        <w:rPr>
          <w:rFonts w:hint="eastAsia" w:cs="宋体"/>
          <w:color w:val="000000" w:themeColor="text1"/>
          <w14:textFill>
            <w14:solidFill>
              <w14:schemeClr w14:val="tx1"/>
            </w14:solidFill>
          </w14:textFill>
        </w:rPr>
        <w:t>处理，并告知有关供应商</w:t>
      </w:r>
      <w:r>
        <w:rPr>
          <w:rFonts w:hint="eastAsia"/>
          <w:color w:val="000000" w:themeColor="text1"/>
          <w:lang w:val="zh-CN"/>
          <w14:textFill>
            <w14:solidFill>
              <w14:schemeClr w14:val="tx1"/>
            </w14:solidFill>
          </w14:textFill>
        </w:rPr>
        <w:t>。</w:t>
      </w:r>
    </w:p>
    <w:p w14:paraId="0E505562">
      <w:pPr>
        <w:ind w:firstLine="470" w:firstLineChars="196"/>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2.同品牌检查：</w:t>
      </w:r>
    </w:p>
    <w:p w14:paraId="61FC0E34">
      <w:pPr>
        <w:pStyle w:val="27"/>
        <w:ind w:firstLine="480"/>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2.1单一产品采购（或非单一产品采购中的核心产品），提供相同品牌产品且通过资格审查、符合性审查的不同供应商参加同一合同项下报价的，按一家供应商计算。</w:t>
      </w:r>
    </w:p>
    <w:p w14:paraId="430974DE">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非单一产品采购项目，采购人应当根据采购项目技术构成、产品价格比重等合理确定一个核心产品（采购清单中作“与核心产品相同〈或同一〉品牌”实质性要求的产品，视为一个核心产品），并以“核心产品”在询价通知书中载明，评审时按前款规定处理。</w:t>
      </w:r>
    </w:p>
    <w:p w14:paraId="6D4410F4">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2.3有效品牌不足3家的应按</w:t>
      </w:r>
      <w:r>
        <w:rPr>
          <w:rFonts w:hint="eastAsia"/>
          <w:b/>
          <w:bCs/>
          <w:color w:val="000000" w:themeColor="text1"/>
          <w14:textFill>
            <w14:solidFill>
              <w14:schemeClr w14:val="tx1"/>
            </w14:solidFill>
          </w14:textFill>
        </w:rPr>
        <w:t>废标</w:t>
      </w:r>
      <w:r>
        <w:rPr>
          <w:rFonts w:hint="eastAsia"/>
          <w:color w:val="000000" w:themeColor="text1"/>
          <w14:textFill>
            <w14:solidFill>
              <w14:schemeClr w14:val="tx1"/>
            </w14:solidFill>
          </w14:textFill>
        </w:rPr>
        <w:t>处理。</w:t>
      </w:r>
    </w:p>
    <w:p w14:paraId="1F9511CF">
      <w:pPr>
        <w:pStyle w:val="4"/>
        <w:numPr>
          <w:ilvl w:val="0"/>
          <w:numId w:val="10"/>
        </w:numPr>
        <w:rPr>
          <w:color w:val="000000" w:themeColor="text1"/>
          <w14:textFill>
            <w14:solidFill>
              <w14:schemeClr w14:val="tx1"/>
            </w14:solidFill>
          </w14:textFill>
        </w:rPr>
      </w:pPr>
      <w:bookmarkStart w:id="465" w:name="_Toc191288738"/>
      <w:r>
        <w:rPr>
          <w:rFonts w:hint="eastAsia"/>
          <w:color w:val="000000" w:themeColor="text1"/>
          <w14:textFill>
            <w14:solidFill>
              <w14:schemeClr w14:val="tx1"/>
            </w14:solidFill>
          </w14:textFill>
        </w:rPr>
        <w:t>响应文件澄清</w:t>
      </w:r>
      <w:bookmarkEnd w:id="465"/>
    </w:p>
    <w:p w14:paraId="2A6D5028">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评审期间，</w:t>
      </w:r>
      <w:r>
        <w:rPr>
          <w:color w:val="000000" w:themeColor="text1"/>
          <w14:textFill>
            <w14:solidFill>
              <w14:schemeClr w14:val="tx1"/>
            </w14:solidFill>
          </w14:textFill>
        </w:rPr>
        <w:t>对于</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文件中含义不明确、同类问题表述不一致或者有明显文字</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计算错误的内容，</w:t>
      </w:r>
      <w:r>
        <w:rPr>
          <w:rFonts w:hint="eastAsia"/>
          <w:color w:val="000000" w:themeColor="text1"/>
          <w14:textFill>
            <w14:solidFill>
              <w14:schemeClr w14:val="tx1"/>
            </w14:solidFill>
          </w14:textFill>
        </w:rPr>
        <w:t>询价</w:t>
      </w:r>
      <w:r>
        <w:rPr>
          <w:color w:val="000000" w:themeColor="text1"/>
          <w14:textFill>
            <w14:solidFill>
              <w14:schemeClr w14:val="tx1"/>
            </w14:solidFill>
          </w14:textFill>
        </w:rPr>
        <w:t>小组</w:t>
      </w:r>
      <w:r>
        <w:rPr>
          <w:rFonts w:hint="eastAsia"/>
          <w:color w:val="000000" w:themeColor="text1"/>
          <w14:textFill>
            <w14:solidFill>
              <w14:schemeClr w14:val="tx1"/>
            </w14:solidFill>
          </w14:textFill>
        </w:rPr>
        <w:t>可以以书面的形式</w:t>
      </w:r>
      <w:r>
        <w:rPr>
          <w:color w:val="000000" w:themeColor="text1"/>
          <w14:textFill>
            <w14:solidFill>
              <w14:schemeClr w14:val="tx1"/>
            </w14:solidFill>
          </w14:textFill>
        </w:rPr>
        <w:t>要求供应商</w:t>
      </w:r>
      <w:r>
        <w:rPr>
          <w:rFonts w:hint="eastAsia"/>
          <w:color w:val="000000" w:themeColor="text1"/>
          <w14:textFill>
            <w14:solidFill>
              <w14:schemeClr w14:val="tx1"/>
            </w14:solidFill>
          </w14:textFill>
        </w:rPr>
        <w:t>作</w:t>
      </w:r>
      <w:r>
        <w:rPr>
          <w:color w:val="000000" w:themeColor="text1"/>
          <w14:textFill>
            <w14:solidFill>
              <w14:schemeClr w14:val="tx1"/>
            </w14:solidFill>
          </w14:textFill>
        </w:rPr>
        <w:t>出必要的澄清、说明或者补正。</w:t>
      </w:r>
    </w:p>
    <w:p w14:paraId="3DAED95B">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供应商应按照询价小组要求在规定时间内作出澄清、说明或者补正，</w:t>
      </w:r>
      <w:r>
        <w:rPr>
          <w:color w:val="000000" w:themeColor="text1"/>
          <w14:textFill>
            <w14:solidFill>
              <w14:schemeClr w14:val="tx1"/>
            </w14:solidFill>
          </w14:textFill>
        </w:rPr>
        <w:t>澄清、说明或者补正不得超出</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文件的范围或者改变</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文件的实质性内容。</w:t>
      </w:r>
    </w:p>
    <w:p w14:paraId="24C01F7C">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供应商的</w:t>
      </w:r>
      <w:r>
        <w:rPr>
          <w:color w:val="000000" w:themeColor="text1"/>
          <w14:textFill>
            <w14:solidFill>
              <w14:schemeClr w14:val="tx1"/>
            </w14:solidFill>
          </w14:textFill>
        </w:rPr>
        <w:t>澄清、说明或者补正</w:t>
      </w:r>
      <w:r>
        <w:rPr>
          <w:rFonts w:hint="eastAsia"/>
          <w:color w:val="000000" w:themeColor="text1"/>
          <w14:textFill>
            <w14:solidFill>
              <w14:schemeClr w14:val="tx1"/>
            </w14:solidFill>
          </w14:textFill>
        </w:rPr>
        <w:t>是其响应文件的有效组成部分，</w:t>
      </w:r>
      <w:r>
        <w:rPr>
          <w:color w:val="000000" w:themeColor="text1"/>
          <w14:textFill>
            <w14:solidFill>
              <w14:schemeClr w14:val="tx1"/>
            </w14:solidFill>
          </w14:textFill>
        </w:rPr>
        <w:t>澄清、说明或者补正</w:t>
      </w:r>
      <w:r>
        <w:rPr>
          <w:rFonts w:hint="eastAsia"/>
          <w:color w:val="000000" w:themeColor="text1"/>
          <w14:textFill>
            <w14:solidFill>
              <w14:schemeClr w14:val="tx1"/>
            </w14:solidFill>
          </w14:textFill>
        </w:rPr>
        <w:t>应当以书面的方式加盖电子印章后提交。</w:t>
      </w:r>
    </w:p>
    <w:p w14:paraId="5CF6703D">
      <w:pPr>
        <w:pStyle w:val="31"/>
        <w:numPr>
          <w:ilvl w:val="0"/>
          <w:numId w:val="10"/>
        </w:numPr>
        <w:ind w:firstLineChars="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比较和评价</w:t>
      </w:r>
    </w:p>
    <w:p w14:paraId="79DA376F">
      <w:pPr>
        <w:pStyle w:val="5"/>
        <w:numPr>
          <w:ilvl w:val="0"/>
          <w:numId w:val="11"/>
        </w:numPr>
        <w:rPr>
          <w:color w:val="000000" w:themeColor="text1"/>
          <w14:textFill>
            <w14:solidFill>
              <w14:schemeClr w14:val="tx1"/>
            </w14:solidFill>
          </w14:textFill>
        </w:rPr>
      </w:pPr>
      <w:r>
        <w:rPr>
          <w:rFonts w:hint="eastAsia"/>
          <w:color w:val="000000" w:themeColor="text1"/>
          <w14:textFill>
            <w14:solidFill>
              <w14:schemeClr w14:val="tx1"/>
            </w14:solidFill>
          </w14:textFill>
        </w:rPr>
        <w:t>商务技术评审</w:t>
      </w:r>
    </w:p>
    <w:p w14:paraId="50A85D18">
      <w:pPr>
        <w:pStyle w:val="27"/>
        <w:ind w:firstLine="480"/>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询价</w:t>
      </w:r>
      <w:r>
        <w:rPr>
          <w:color w:val="000000" w:themeColor="text1"/>
          <w14:textFill>
            <w14:solidFill>
              <w14:schemeClr w14:val="tx1"/>
            </w14:solidFill>
          </w14:textFill>
        </w:rPr>
        <w:t>小组应当对照本章“三、评审标准”以及</w:t>
      </w:r>
      <w:r>
        <w:rPr>
          <w:rFonts w:hint="eastAsia"/>
          <w:color w:val="000000" w:themeColor="text1"/>
          <w14:textFill>
            <w14:solidFill>
              <w14:schemeClr w14:val="tx1"/>
            </w14:solidFill>
          </w14:textFill>
        </w:rPr>
        <w:t>询价通知书</w:t>
      </w:r>
      <w:r>
        <w:rPr>
          <w:color w:val="000000" w:themeColor="text1"/>
          <w14:textFill>
            <w14:solidFill>
              <w14:schemeClr w14:val="tx1"/>
            </w14:solidFill>
          </w14:textFill>
        </w:rPr>
        <w:t>实质性变动的内容，并按</w:t>
      </w:r>
      <w:r>
        <w:rPr>
          <w:rFonts w:hint="eastAsia"/>
          <w:color w:val="000000" w:themeColor="text1"/>
          <w14:textFill>
            <w14:solidFill>
              <w14:schemeClr w14:val="tx1"/>
            </w14:solidFill>
          </w14:textFill>
        </w:rPr>
        <w:t>询价通知书</w:t>
      </w:r>
      <w:r>
        <w:rPr>
          <w:color w:val="000000" w:themeColor="text1"/>
          <w14:textFill>
            <w14:solidFill>
              <w14:schemeClr w14:val="tx1"/>
            </w14:solidFill>
          </w14:textFill>
        </w:rPr>
        <w:t>要求对提交修正文件的响应文件进行综合评价，未实质性响应</w:t>
      </w:r>
      <w:r>
        <w:rPr>
          <w:rFonts w:hint="eastAsia"/>
          <w:color w:val="000000" w:themeColor="text1"/>
          <w14:textFill>
            <w14:solidFill>
              <w14:schemeClr w14:val="tx1"/>
            </w14:solidFill>
          </w14:textFill>
        </w:rPr>
        <w:t>询价通知书</w:t>
      </w:r>
      <w:r>
        <w:rPr>
          <w:color w:val="000000" w:themeColor="text1"/>
          <w14:textFill>
            <w14:solidFill>
              <w14:schemeClr w14:val="tx1"/>
            </w14:solidFill>
          </w14:textFill>
        </w:rPr>
        <w:t>要求的响应文件按</w:t>
      </w:r>
      <w:r>
        <w:rPr>
          <w:b/>
          <w:bCs/>
          <w:color w:val="000000" w:themeColor="text1"/>
          <w14:textFill>
            <w14:solidFill>
              <w14:schemeClr w14:val="tx1"/>
            </w14:solidFill>
          </w14:textFill>
        </w:rPr>
        <w:t>无效响应</w:t>
      </w:r>
      <w:r>
        <w:rPr>
          <w:color w:val="000000" w:themeColor="text1"/>
          <w14:textFill>
            <w14:solidFill>
              <w14:schemeClr w14:val="tx1"/>
            </w14:solidFill>
          </w14:textFill>
        </w:rPr>
        <w:t>处理。</w:t>
      </w:r>
    </w:p>
    <w:p w14:paraId="0F823597">
      <w:pPr>
        <w:pStyle w:val="5"/>
        <w:numPr>
          <w:ilvl w:val="0"/>
          <w:numId w:val="11"/>
        </w:numPr>
        <w:rPr>
          <w:color w:val="000000" w:themeColor="text1"/>
          <w14:textFill>
            <w14:solidFill>
              <w14:schemeClr w14:val="tx1"/>
            </w14:solidFill>
          </w14:textFill>
        </w:rPr>
      </w:pPr>
      <w:r>
        <w:rPr>
          <w:rFonts w:hint="eastAsia"/>
          <w:color w:val="000000" w:themeColor="text1"/>
          <w14:textFill>
            <w14:solidFill>
              <w14:schemeClr w14:val="tx1"/>
            </w14:solidFill>
          </w14:textFill>
        </w:rPr>
        <w:t>报价评审</w:t>
      </w:r>
    </w:p>
    <w:p w14:paraId="5C3A8049">
      <w:pPr>
        <w:pStyle w:val="27"/>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报价合理性说明</w:t>
      </w:r>
    </w:p>
    <w:p w14:paraId="6493C3E2">
      <w:pPr>
        <w:pStyle w:val="27"/>
        <w:ind w:firstLine="480"/>
        <w:rPr>
          <w:bCs/>
          <w:color w:val="000000" w:themeColor="text1"/>
          <w:szCs w:val="21"/>
          <w:lang w:val="zh-CN"/>
          <w14:textFill>
            <w14:solidFill>
              <w14:schemeClr w14:val="tx1"/>
            </w14:solidFill>
          </w14:textFill>
        </w:rPr>
      </w:pPr>
      <w:r>
        <w:rPr>
          <w:color w:val="000000" w:themeColor="text1"/>
          <w:lang w:val="zh-CN"/>
          <w14:textFill>
            <w14:solidFill>
              <w14:schemeClr w14:val="tx1"/>
            </w14:solidFill>
          </w14:textFill>
        </w:rPr>
        <w:t>询价小组认为供应商的报价明显低于其他通过</w:t>
      </w:r>
      <w:r>
        <w:rPr>
          <w:rFonts w:hint="eastAsia"/>
          <w:bCs/>
          <w:color w:val="000000" w:themeColor="text1"/>
          <w:lang w:val="zh-CN"/>
          <w14:textFill>
            <w14:solidFill>
              <w14:schemeClr w14:val="tx1"/>
            </w14:solidFill>
          </w14:textFill>
        </w:rPr>
        <w:t>资格性和符合性审查</w:t>
      </w:r>
      <w:r>
        <w:rPr>
          <w:color w:val="000000" w:themeColor="text1"/>
          <w:lang w:val="zh-CN"/>
          <w14:textFill>
            <w14:solidFill>
              <w14:schemeClr w14:val="tx1"/>
            </w14:solidFill>
          </w14:textFill>
        </w:rPr>
        <w:t>供应商的报价，有可能影响产品质量或者不能诚信履约的，应当要求其</w:t>
      </w:r>
      <w:r>
        <w:rPr>
          <w:rFonts w:hint="eastAsia"/>
          <w:color w:val="000000" w:themeColor="text1"/>
          <w:lang w:val="zh-CN"/>
          <w14:textFill>
            <w14:solidFill>
              <w14:schemeClr w14:val="tx1"/>
            </w14:solidFill>
          </w14:textFill>
        </w:rPr>
        <w:t>在</w:t>
      </w:r>
      <w:r>
        <w:rPr>
          <w:color w:val="000000" w:themeColor="text1"/>
          <w:lang w:val="zh-CN"/>
          <w14:textFill>
            <w14:solidFill>
              <w14:schemeClr w14:val="tx1"/>
            </w14:solidFill>
          </w14:textFill>
        </w:rPr>
        <w:t>合理的时间内提供说明，必要时提交相关证明材料；供应商不能证明其报价合理性的，询价小组</w:t>
      </w:r>
      <w:r>
        <w:rPr>
          <w:rFonts w:hint="eastAsia"/>
          <w:color w:val="000000" w:themeColor="text1"/>
          <w:lang w:val="zh-CN"/>
          <w14:textFill>
            <w14:solidFill>
              <w14:schemeClr w14:val="tx1"/>
            </w14:solidFill>
          </w14:textFill>
        </w:rPr>
        <w:t>应当将其作为</w:t>
      </w:r>
      <w:r>
        <w:rPr>
          <w:b/>
          <w:color w:val="000000" w:themeColor="text1"/>
          <w:lang w:val="zh-CN"/>
          <w14:textFill>
            <w14:solidFill>
              <w14:schemeClr w14:val="tx1"/>
            </w14:solidFill>
          </w14:textFill>
        </w:rPr>
        <w:t>无效</w:t>
      </w:r>
      <w:r>
        <w:rPr>
          <w:rFonts w:hint="eastAsia"/>
          <w:b/>
          <w:color w:val="000000" w:themeColor="text1"/>
          <w:lang w:val="zh-CN"/>
          <w14:textFill>
            <w14:solidFill>
              <w14:schemeClr w14:val="tx1"/>
            </w14:solidFill>
          </w14:textFill>
        </w:rPr>
        <w:t>响应</w:t>
      </w:r>
      <w:r>
        <w:rPr>
          <w:b/>
          <w:color w:val="000000" w:themeColor="text1"/>
          <w:lang w:val="zh-CN"/>
          <w14:textFill>
            <w14:solidFill>
              <w14:schemeClr w14:val="tx1"/>
            </w14:solidFill>
          </w14:textFill>
        </w:rPr>
        <w:t>处理</w:t>
      </w:r>
      <w:r>
        <w:rPr>
          <w:color w:val="000000" w:themeColor="text1"/>
          <w:lang w:val="zh-CN"/>
          <w14:textFill>
            <w14:solidFill>
              <w14:schemeClr w14:val="tx1"/>
            </w14:solidFill>
          </w14:textFill>
        </w:rPr>
        <w:t>。</w:t>
      </w:r>
    </w:p>
    <w:p w14:paraId="2661E4A2">
      <w:pPr>
        <w:pStyle w:val="27"/>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价格扣除：</w:t>
      </w:r>
    </w:p>
    <w:p w14:paraId="60E74119">
      <w:pPr>
        <w:pStyle w:val="27"/>
        <w:numPr>
          <w:ilvl w:val="0"/>
          <w:numId w:val="12"/>
        </w:numPr>
        <w:shd w:val="clear" w:color="auto" w:fill="FFFFFF" w:themeFill="background1"/>
        <w:wordWrap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非专门面向中小企业的采购项目或采购包，对符合规定的小微企业（监狱企业、残疾人福利性单位、联合体各方均为小微企业的联合体、符合小微企业划分标准的个体工商户视同小微企业）报价按照询价通知书”供应商须知前附表”中的规定扣除，对小微企业中的监狱企业、残疾人福利性单位、采购产品纳入创新产品应用示范推荐目录内企业、采购产品获得节能产品或环境标志产品认证证书的企业报价按照本询价通知书”供应商须知前附表”中的规定扣除，用扣除后的价格参加评审。</w:t>
      </w:r>
    </w:p>
    <w:p w14:paraId="2CD9A574">
      <w:pPr>
        <w:pStyle w:val="27"/>
        <w:numPr>
          <w:ilvl w:val="0"/>
          <w:numId w:val="12"/>
        </w:numPr>
        <w:shd w:val="clear" w:color="auto" w:fill="FFFFFF" w:themeFill="background1"/>
        <w:wordWrap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5A3466E5">
      <w:pPr>
        <w:pStyle w:val="27"/>
        <w:numPr>
          <w:ilvl w:val="0"/>
          <w:numId w:val="12"/>
        </w:numPr>
        <w:shd w:val="clear" w:color="auto" w:fill="FFFFFF" w:themeFill="background1"/>
        <w:wordWrap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专门面向中小企业、预留部分采购份额面向中小企业采购的项目或采购包，评审时不再进行价格扣除。</w:t>
      </w:r>
    </w:p>
    <w:p w14:paraId="44F07912">
      <w:pPr>
        <w:pStyle w:val="5"/>
        <w:numPr>
          <w:ilvl w:val="0"/>
          <w:numId w:val="11"/>
        </w:numPr>
        <w:rPr>
          <w:color w:val="000000" w:themeColor="text1"/>
          <w14:textFill>
            <w14:solidFill>
              <w14:schemeClr w14:val="tx1"/>
            </w14:solidFill>
          </w14:textFill>
        </w:rPr>
      </w:pPr>
      <w:r>
        <w:rPr>
          <w:rFonts w:hint="eastAsia"/>
          <w:color w:val="000000" w:themeColor="text1"/>
          <w14:textFill>
            <w14:solidFill>
              <w14:schemeClr w14:val="tx1"/>
            </w14:solidFill>
          </w14:textFill>
        </w:rPr>
        <w:t>相同品牌处理原则</w:t>
      </w:r>
    </w:p>
    <w:p w14:paraId="138D5E1D">
      <w:pPr>
        <w:pStyle w:val="27"/>
        <w:ind w:firstLine="480"/>
        <w:rPr>
          <w:strike/>
          <w:color w:val="000000" w:themeColor="text1"/>
          <w:lang w:val="zh-CN"/>
          <w14:textFill>
            <w14:solidFill>
              <w14:schemeClr w14:val="tx1"/>
            </w14:solidFill>
          </w14:textFill>
        </w:rPr>
      </w:pPr>
      <w:r>
        <w:rPr>
          <w:color w:val="000000" w:themeColor="text1"/>
          <w:lang w:val="zh-CN"/>
          <w14:textFill>
            <w14:solidFill>
              <w14:schemeClr w14:val="tx1"/>
            </w14:solidFill>
          </w14:textFill>
        </w:rPr>
        <w:t>3.1单一产品采购（或非单一产品采购中的核心产品），提供相同品牌产品的不同供应商参加同一项目下</w:t>
      </w:r>
      <w:r>
        <w:rPr>
          <w:rFonts w:hint="eastAsia"/>
          <w:color w:val="000000" w:themeColor="text1"/>
          <w:lang w:val="zh-CN"/>
          <w14:textFill>
            <w14:solidFill>
              <w14:schemeClr w14:val="tx1"/>
            </w14:solidFill>
          </w14:textFill>
        </w:rPr>
        <w:t>报价</w:t>
      </w:r>
      <w:r>
        <w:rPr>
          <w:color w:val="000000" w:themeColor="text1"/>
          <w:lang w:val="zh-CN"/>
          <w14:textFill>
            <w14:solidFill>
              <w14:schemeClr w14:val="tx1"/>
            </w14:solidFill>
          </w14:textFill>
        </w:rPr>
        <w:t>的，以其中通过商务技术评审且最后报价最低的参加评审；报价相同的，由采购人确定或者采购人委托</w:t>
      </w:r>
      <w:r>
        <w:rPr>
          <w:rFonts w:hint="eastAsia"/>
          <w:color w:val="000000" w:themeColor="text1"/>
          <w:lang w:val="zh-CN"/>
          <w14:textFill>
            <w14:solidFill>
              <w14:schemeClr w14:val="tx1"/>
            </w14:solidFill>
          </w14:textFill>
        </w:rPr>
        <w:t>询价</w:t>
      </w:r>
      <w:r>
        <w:rPr>
          <w:color w:val="000000" w:themeColor="text1"/>
          <w:lang w:val="zh-CN"/>
          <w14:textFill>
            <w14:solidFill>
              <w14:schemeClr w14:val="tx1"/>
            </w14:solidFill>
          </w14:textFill>
        </w:rPr>
        <w:t>小组以投票方式确定一个参加评审的供应商。</w:t>
      </w:r>
    </w:p>
    <w:p w14:paraId="05DCF8C6">
      <w:pPr>
        <w:pStyle w:val="27"/>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3.2非单一产品采购项目，采购人应当根据采购项目技术构成、产品价格比重等合理确定一个核心产品（采购清单中作“与核心产品相同〈或同一〉品牌”要求的产品，视为一个核心产品），并以“核心产品”在询价通知书中载明，评审时按照前款规定处理</w:t>
      </w:r>
      <w:r>
        <w:rPr>
          <w:rFonts w:hint="eastAsia"/>
          <w:color w:val="000000" w:themeColor="text1"/>
          <w:lang w:val="zh-CN"/>
          <w14:textFill>
            <w14:solidFill>
              <w14:schemeClr w14:val="tx1"/>
            </w14:solidFill>
          </w14:textFill>
        </w:rPr>
        <w:t>。</w:t>
      </w:r>
    </w:p>
    <w:p w14:paraId="538494A2">
      <w:pPr>
        <w:pStyle w:val="5"/>
        <w:numPr>
          <w:ilvl w:val="0"/>
          <w:numId w:val="11"/>
        </w:numPr>
        <w:rPr>
          <w:color w:val="000000" w:themeColor="text1"/>
          <w14:textFill>
            <w14:solidFill>
              <w14:schemeClr w14:val="tx1"/>
            </w14:solidFill>
          </w14:textFill>
        </w:rPr>
      </w:pPr>
      <w:r>
        <w:rPr>
          <w:rFonts w:hint="eastAsia"/>
          <w:color w:val="000000" w:themeColor="text1"/>
          <w14:textFill>
            <w14:solidFill>
              <w14:schemeClr w14:val="tx1"/>
            </w14:solidFill>
          </w14:textFill>
        </w:rPr>
        <w:t>评审报告</w:t>
      </w:r>
    </w:p>
    <w:p w14:paraId="4911D985">
      <w:pPr>
        <w:pStyle w:val="27"/>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4.1</w:t>
      </w:r>
      <w:r>
        <w:rPr>
          <w:rFonts w:hint="eastAsia"/>
          <w:color w:val="000000" w:themeColor="text1"/>
          <w:lang w:val="zh-CN"/>
          <w14:textFill>
            <w14:solidFill>
              <w14:schemeClr w14:val="tx1"/>
            </w14:solidFill>
          </w14:textFill>
        </w:rPr>
        <w:t>询价小组按照询价通知书确定的评审方法、程序及标准，对响应文件进行评审。评审结果按供应商报价（因落实政府采购政策进行价格扣除的，以扣除后的价格计算）由低到高顺序排列。报价相同的并列。响应文件满足询价通知书全部实质性要求且报价最低的供应商为排名第一的成交候选人。</w:t>
      </w:r>
    </w:p>
    <w:p w14:paraId="4009708F">
      <w:pPr>
        <w:pStyle w:val="27"/>
        <w:ind w:firstLine="480"/>
        <w:rPr>
          <w:color w:val="000000" w:themeColor="text1"/>
          <w:lang w:val="zh-CN"/>
          <w14:textFill>
            <w14:solidFill>
              <w14:schemeClr w14:val="tx1"/>
            </w14:solidFill>
          </w14:textFill>
        </w:rPr>
      </w:pPr>
      <w:r>
        <w:rPr>
          <w:color w:val="000000" w:themeColor="text1"/>
          <w:lang w:val="zh-CN"/>
          <w14:textFill>
            <w14:solidFill>
              <w14:schemeClr w14:val="tx1"/>
            </w14:solidFill>
          </w14:textFill>
        </w:rPr>
        <w:t>4.2</w:t>
      </w:r>
      <w:r>
        <w:rPr>
          <w:rFonts w:hint="eastAsia"/>
          <w:color w:val="000000" w:themeColor="text1"/>
          <w:lang w:val="zh-CN"/>
          <w14:textFill>
            <w14:solidFill>
              <w14:schemeClr w14:val="tx1"/>
            </w14:solidFill>
          </w14:textFill>
        </w:rPr>
        <w:t>询价小组依据评审结果，</w:t>
      </w:r>
      <w:r>
        <w:rPr>
          <w:rFonts w:hint="eastAsia" w:ascii="Helvetica" w:hAnsi="Helvetica"/>
          <w:color w:val="000000" w:themeColor="text1"/>
          <w:lang w:val="zh-CN"/>
          <w14:textFill>
            <w14:solidFill>
              <w14:schemeClr w14:val="tx1"/>
            </w14:solidFill>
          </w14:textFill>
        </w:rPr>
        <w:t>按各供应商的报价</w:t>
      </w:r>
      <w:r>
        <w:rPr>
          <w:rFonts w:hint="eastAsia"/>
          <w:color w:val="000000" w:themeColor="text1"/>
          <w:lang w:val="zh-CN"/>
          <w14:textFill>
            <w14:solidFill>
              <w14:schemeClr w14:val="tx1"/>
            </w14:solidFill>
          </w14:textFill>
        </w:rPr>
        <w:t>因落实政府采购政策进行价格扣除的，以扣除后的价格计算）</w:t>
      </w:r>
      <w:r>
        <w:rPr>
          <w:rFonts w:hint="eastAsia" w:ascii="Helvetica" w:hAnsi="Helvetica"/>
          <w:color w:val="000000" w:themeColor="text1"/>
          <w:lang w:val="zh-CN"/>
          <w14:textFill>
            <w14:solidFill>
              <w14:schemeClr w14:val="tx1"/>
            </w14:solidFill>
          </w14:textFill>
        </w:rPr>
        <w:t>由低到高的顺序向采购人推荐</w:t>
      </w:r>
      <w:r>
        <w:rPr>
          <w:rFonts w:hint="eastAsia" w:asciiTheme="majorEastAsia" w:hAnsiTheme="majorEastAsia" w:eastAsiaTheme="majorEastAsia"/>
          <w:color w:val="000000" w:themeColor="text1"/>
          <w:lang w:val="zh-CN"/>
          <w14:textFill>
            <w14:solidFill>
              <w14:schemeClr w14:val="tx1"/>
            </w14:solidFill>
          </w14:textFill>
        </w:rPr>
        <w:t>3</w:t>
      </w:r>
      <w:r>
        <w:rPr>
          <w:rFonts w:hint="eastAsia" w:ascii="Helvetica" w:hAnsi="Helvetica"/>
          <w:color w:val="000000" w:themeColor="text1"/>
          <w:lang w:val="zh-CN"/>
          <w14:textFill>
            <w14:solidFill>
              <w14:schemeClr w14:val="tx1"/>
            </w14:solidFill>
          </w14:textFill>
        </w:rPr>
        <w:t>家以</w:t>
      </w:r>
      <w:r>
        <w:rPr>
          <w:rFonts w:ascii="Helvetica" w:hAnsi="Helvetica"/>
          <w:color w:val="000000" w:themeColor="text1"/>
          <w:lang w:val="zh-CN"/>
          <w14:textFill>
            <w14:solidFill>
              <w14:schemeClr w14:val="tx1"/>
            </w14:solidFill>
          </w14:textFill>
        </w:rPr>
        <w:t>上</w:t>
      </w:r>
      <w:r>
        <w:rPr>
          <w:rFonts w:hint="eastAsia" w:ascii="Helvetica" w:hAnsi="Helvetica"/>
          <w:color w:val="000000" w:themeColor="text1"/>
          <w:lang w:val="zh-CN"/>
          <w14:textFill>
            <w14:solidFill>
              <w14:schemeClr w14:val="tx1"/>
            </w14:solidFill>
          </w14:textFill>
        </w:rPr>
        <w:t>成交</w:t>
      </w:r>
      <w:r>
        <w:rPr>
          <w:rFonts w:hint="eastAsia"/>
          <w:bCs/>
          <w:color w:val="000000" w:themeColor="text1"/>
          <w14:textFill>
            <w14:solidFill>
              <w14:schemeClr w14:val="tx1"/>
            </w14:solidFill>
          </w14:textFill>
        </w:rPr>
        <w:t>候选人，并形成评审报告。</w:t>
      </w:r>
    </w:p>
    <w:p w14:paraId="0E7F032E">
      <w:pPr>
        <w:pStyle w:val="27"/>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r>
        <w:rPr>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询价小组应当在评审报告上签名，对自己的评审意见依法承担相应责任。对需要共同认定的事项存在争议的，应当按照少数服从多数的原则作出结论。持不同意见的询价小组成员应当在评审报告上签署不同意见，并说明理由，否则视为同意评审报告。</w:t>
      </w:r>
    </w:p>
    <w:p w14:paraId="059DD92D">
      <w:pPr>
        <w:pStyle w:val="5"/>
        <w:numPr>
          <w:ilvl w:val="0"/>
          <w:numId w:val="11"/>
        </w:numPr>
        <w:rPr>
          <w:color w:val="000000" w:themeColor="text1"/>
          <w14:textFill>
            <w14:solidFill>
              <w14:schemeClr w14:val="tx1"/>
            </w14:solidFill>
          </w14:textFill>
        </w:rPr>
      </w:pPr>
      <w:r>
        <w:rPr>
          <w:rFonts w:hint="eastAsia"/>
          <w:color w:val="000000" w:themeColor="text1"/>
          <w14:textFill>
            <w14:solidFill>
              <w14:schemeClr w14:val="tx1"/>
            </w14:solidFill>
          </w14:textFill>
        </w:rPr>
        <w:t>应当终止</w:t>
      </w:r>
      <w:r>
        <w:rPr>
          <w:color w:val="000000" w:themeColor="text1"/>
          <w14:textFill>
            <w14:solidFill>
              <w14:schemeClr w14:val="tx1"/>
            </w14:solidFill>
          </w14:textFill>
        </w:rPr>
        <w:t>采购活动</w:t>
      </w:r>
      <w:r>
        <w:rPr>
          <w:rFonts w:hint="eastAsia"/>
          <w:color w:val="000000" w:themeColor="text1"/>
          <w14:textFill>
            <w14:solidFill>
              <w14:schemeClr w14:val="tx1"/>
            </w14:solidFill>
          </w14:textFill>
        </w:rPr>
        <w:t>的情形</w:t>
      </w:r>
    </w:p>
    <w:p w14:paraId="39DB5CE7">
      <w:pPr>
        <w:pStyle w:val="27"/>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w:t>
      </w: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在询价采购过程中，出现下列情形之一的，应当</w:t>
      </w:r>
      <w:r>
        <w:rPr>
          <w:color w:val="000000" w:themeColor="text1"/>
          <w:lang w:val="zh-CN"/>
          <w14:textFill>
            <w14:solidFill>
              <w14:schemeClr w14:val="tx1"/>
            </w14:solidFill>
          </w14:textFill>
        </w:rPr>
        <w:t>终止采购活动</w:t>
      </w:r>
      <w:r>
        <w:rPr>
          <w:rFonts w:hint="eastAsia"/>
          <w:color w:val="000000" w:themeColor="text1"/>
          <w:lang w:val="zh-CN"/>
          <w14:textFill>
            <w14:solidFill>
              <w14:schemeClr w14:val="tx1"/>
            </w14:solidFill>
          </w14:textFill>
        </w:rPr>
        <w:t>：</w:t>
      </w:r>
    </w:p>
    <w:p w14:paraId="46F1C192">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（1）因情况变化，不再符合规定的询价采购方式适用情形的；</w:t>
      </w:r>
    </w:p>
    <w:p w14:paraId="5C3F193F">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（2）出现影响采购公正的违法、违规行为的；</w:t>
      </w:r>
    </w:p>
    <w:p w14:paraId="31A83573">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（3）在采购过程中符合竞争要求的供应商或者报价未超过采购预算的供应商不足</w:t>
      </w:r>
      <w:r>
        <w:rPr>
          <w:color w:val="000000" w:themeColor="text1"/>
          <w14:textFill>
            <w14:solidFill>
              <w14:schemeClr w14:val="tx1"/>
            </w14:solidFill>
          </w14:textFill>
        </w:rPr>
        <w:t>3家的。</w:t>
      </w:r>
    </w:p>
    <w:p w14:paraId="5DAB0575">
      <w:pPr>
        <w:pStyle w:val="27"/>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w:t>
      </w: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终止采购</w:t>
      </w:r>
      <w:r>
        <w:rPr>
          <w:color w:val="000000" w:themeColor="text1"/>
          <w:lang w:val="zh-CN"/>
          <w14:textFill>
            <w14:solidFill>
              <w14:schemeClr w14:val="tx1"/>
            </w14:solidFill>
          </w14:textFill>
        </w:rPr>
        <w:t>活动</w:t>
      </w:r>
      <w:r>
        <w:rPr>
          <w:rFonts w:hint="eastAsia"/>
          <w:color w:val="000000" w:themeColor="text1"/>
          <w:lang w:val="zh-CN"/>
          <w14:textFill>
            <w14:solidFill>
              <w14:schemeClr w14:val="tx1"/>
            </w14:solidFill>
          </w14:textFill>
        </w:rPr>
        <w:t>后，采购人应当将终止理由通知所有供应商。</w:t>
      </w:r>
    </w:p>
    <w:p w14:paraId="7CE1F746">
      <w:pPr>
        <w:pStyle w:val="5"/>
        <w:numPr>
          <w:ilvl w:val="0"/>
          <w:numId w:val="11"/>
        </w:numPr>
        <w:rPr>
          <w:color w:val="000000" w:themeColor="text1"/>
          <w14:textFill>
            <w14:solidFill>
              <w14:schemeClr w14:val="tx1"/>
            </w14:solidFill>
          </w14:textFill>
        </w:rPr>
      </w:pPr>
      <w:r>
        <w:rPr>
          <w:rFonts w:hint="eastAsia"/>
          <w:color w:val="000000" w:themeColor="text1"/>
          <w14:textFill>
            <w14:solidFill>
              <w14:schemeClr w14:val="tx1"/>
            </w14:solidFill>
          </w14:textFill>
        </w:rPr>
        <w:t>停止评审的情形</w:t>
      </w:r>
    </w:p>
    <w:p w14:paraId="1A93C41E">
      <w:pPr>
        <w:wordWrap w:val="0"/>
        <w:adjustRightInd w:val="0"/>
        <w:snapToGrid w:val="0"/>
        <w:ind w:firstLine="480" w:firstLineChars="200"/>
        <w:rPr>
          <w:color w:val="000000" w:themeColor="text1"/>
          <w:szCs w:val="24"/>
          <w:lang w:val="zh-CN"/>
          <w14:textFill>
            <w14:solidFill>
              <w14:schemeClr w14:val="tx1"/>
            </w14:solidFill>
          </w14:textFill>
        </w:rPr>
      </w:pPr>
      <w:r>
        <w:rPr>
          <w:rFonts w:hint="eastAsia"/>
          <w:color w:val="000000" w:themeColor="text1"/>
          <w:szCs w:val="24"/>
          <w:lang w:val="zh-CN"/>
          <w14:textFill>
            <w14:solidFill>
              <w14:schemeClr w14:val="tx1"/>
            </w14:solidFill>
          </w14:textFill>
        </w:rPr>
        <w:t>6</w:t>
      </w:r>
      <w:r>
        <w:rPr>
          <w:color w:val="000000" w:themeColor="text1"/>
          <w:szCs w:val="24"/>
          <w:lang w:val="zh-CN"/>
          <w14:textFill>
            <w14:solidFill>
              <w14:schemeClr w14:val="tx1"/>
            </w14:solidFill>
          </w14:textFill>
        </w:rPr>
        <w:t>.1</w:t>
      </w:r>
      <w:r>
        <w:rPr>
          <w:rFonts w:hint="eastAsia"/>
          <w:color w:val="000000" w:themeColor="text1"/>
          <w:szCs w:val="24"/>
          <w:lang w:val="zh-CN"/>
          <w14:textFill>
            <w14:solidFill>
              <w14:schemeClr w14:val="tx1"/>
            </w14:solidFill>
          </w14:textFill>
        </w:rPr>
        <w:t>询价小组发现询价通知书存在歧义、重大缺陷导致评审工作无法进行，或者询价通知书内容违反国家有关强制性规定的，应当停止评审工作，与采购人沟通并作书面记录。采购人确认后，应当修改询价通知书，重新组织采购活动。</w:t>
      </w:r>
    </w:p>
    <w:p w14:paraId="191B52CF">
      <w:pPr>
        <w:wordWrap w:val="0"/>
        <w:adjustRightInd w:val="0"/>
        <w:snapToGrid w:val="0"/>
        <w:ind w:firstLine="480" w:firstLineChars="200"/>
        <w:rPr>
          <w:color w:val="000000" w:themeColor="text1"/>
          <w:szCs w:val="24"/>
          <w:lang w:val="zh-CN"/>
          <w14:textFill>
            <w14:solidFill>
              <w14:schemeClr w14:val="tx1"/>
            </w14:solidFill>
          </w14:textFill>
        </w:rPr>
      </w:pPr>
      <w:r>
        <w:rPr>
          <w:color w:val="000000" w:themeColor="text1"/>
          <w:szCs w:val="24"/>
          <w:lang w:val="zh-CN"/>
          <w14:textFill>
            <w14:solidFill>
              <w14:schemeClr w14:val="tx1"/>
            </w14:solidFill>
          </w14:textFill>
        </w:rPr>
        <w:br w:type="page"/>
      </w:r>
    </w:p>
    <w:p w14:paraId="45CD9AA4">
      <w:pPr>
        <w:pStyle w:val="3"/>
        <w:numPr>
          <w:ilvl w:val="0"/>
          <w:numId w:val="9"/>
        </w:numPr>
        <w:tabs>
          <w:tab w:val="left" w:pos="1140"/>
        </w:tabs>
        <w:rPr>
          <w:color w:val="000000" w:themeColor="text1"/>
          <w14:textFill>
            <w14:solidFill>
              <w14:schemeClr w14:val="tx1"/>
            </w14:solidFill>
          </w14:textFill>
        </w:rPr>
      </w:pPr>
      <w:bookmarkStart w:id="466" w:name="_Toc191288739"/>
      <w:r>
        <w:rPr>
          <w:rFonts w:hint="eastAsia"/>
          <w:color w:val="000000" w:themeColor="text1"/>
          <w14:textFill>
            <w14:solidFill>
              <w14:schemeClr w14:val="tx1"/>
            </w14:solidFill>
          </w14:textFill>
        </w:rPr>
        <w:t>评审标准</w:t>
      </w:r>
      <w:bookmarkEnd w:id="466"/>
    </w:p>
    <w:p w14:paraId="794E22BD">
      <w:pPr>
        <w:pStyle w:val="4"/>
        <w:numPr>
          <w:ilvl w:val="0"/>
          <w:numId w:val="13"/>
        </w:numPr>
        <w:rPr>
          <w:color w:val="000000" w:themeColor="text1"/>
          <w14:textFill>
            <w14:solidFill>
              <w14:schemeClr w14:val="tx1"/>
            </w14:solidFill>
          </w14:textFill>
        </w:rPr>
      </w:pPr>
      <w:bookmarkStart w:id="467" w:name="_Toc191288740"/>
      <w:r>
        <w:rPr>
          <w:rFonts w:hint="eastAsia"/>
          <w:color w:val="000000" w:themeColor="text1"/>
          <w14:textFill>
            <w14:solidFill>
              <w14:schemeClr w14:val="tx1"/>
            </w14:solidFill>
          </w14:textFill>
        </w:rPr>
        <w:t>资格性审查表</w:t>
      </w:r>
      <w:bookmarkEnd w:id="467"/>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756A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E8529A5">
            <w:pPr>
              <w:pStyle w:val="36"/>
              <w:jc w:val="center"/>
              <w:rPr>
                <w:b/>
                <w:bCs/>
                <w:color w:val="000000" w:themeColor="text1"/>
                <w14:textFill>
                  <w14:solidFill>
                    <w14:schemeClr w14:val="tx1"/>
                  </w14:solidFill>
                </w14:textFill>
              </w:rPr>
            </w:pPr>
            <w:bookmarkStart w:id="468" w:name="_Hlk161711060"/>
            <w:r>
              <w:rPr>
                <w:rFonts w:hint="eastAsia"/>
                <w:b/>
                <w:bCs/>
                <w:color w:val="000000" w:themeColor="text1"/>
                <w14:textFill>
                  <w14:solidFill>
                    <w14:schemeClr w14:val="tx1"/>
                  </w14:solidFill>
                </w14:textFill>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62AFD83">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550FBE5">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审查内容</w:t>
            </w:r>
          </w:p>
        </w:tc>
      </w:tr>
      <w:tr w14:paraId="567B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76E7F32B">
            <w:pPr>
              <w:pStyle w:val="36"/>
              <w:numPr>
                <w:ilvl w:val="0"/>
                <w:numId w:val="14"/>
              </w:numPr>
              <w:jc w:val="center"/>
              <w:rPr>
                <w:color w:val="000000" w:themeColor="text1"/>
                <w14:textFill>
                  <w14:solidFill>
                    <w14:schemeClr w14:val="tx1"/>
                  </w14:solidFill>
                </w14:textFill>
              </w:rPr>
            </w:pPr>
          </w:p>
        </w:tc>
        <w:tc>
          <w:tcPr>
            <w:tcW w:w="1607" w:type="pct"/>
            <w:tcBorders>
              <w:top w:val="single" w:color="auto" w:sz="4" w:space="0"/>
              <w:left w:val="single" w:color="auto" w:sz="4" w:space="0"/>
              <w:bottom w:val="single" w:color="auto" w:sz="4" w:space="0"/>
              <w:right w:val="single" w:color="auto" w:sz="4" w:space="0"/>
            </w:tcBorders>
            <w:vAlign w:val="center"/>
          </w:tcPr>
          <w:p w14:paraId="7EFF4C67">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327837A6">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法人或者其他组织的营业执照等证明文件，自然人的身份证明。</w:t>
            </w:r>
          </w:p>
          <w:p w14:paraId="110096F8">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（1）企业应提供“营业执照”；</w:t>
            </w:r>
          </w:p>
          <w:p w14:paraId="3EEE5EED">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（2）事业单位应提供“事业单位法人证书”；</w:t>
            </w:r>
          </w:p>
          <w:p w14:paraId="34621C3D">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（3）非企业专业服务机构应提供执业许可证等证明文件；</w:t>
            </w:r>
          </w:p>
          <w:p w14:paraId="248ED9C3">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（4）个体工商户应提供“个体工商户营业执照”；</w:t>
            </w:r>
          </w:p>
          <w:p w14:paraId="2F37176A">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（5）自然人应提供自然人身份证明。</w:t>
            </w:r>
          </w:p>
        </w:tc>
      </w:tr>
      <w:tr w14:paraId="1DB0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36B28C0">
            <w:pPr>
              <w:widowControl/>
              <w:spacing w:line="240" w:lineRule="auto"/>
              <w:jc w:val="center"/>
              <w:rPr>
                <w:color w:val="000000" w:themeColor="text1"/>
                <w14:textFill>
                  <w14:solidFill>
                    <w14:schemeClr w14:val="tx1"/>
                  </w14:solidFill>
                </w14:textFill>
              </w:rPr>
            </w:pPr>
          </w:p>
        </w:tc>
        <w:tc>
          <w:tcPr>
            <w:tcW w:w="1607" w:type="pct"/>
            <w:tcBorders>
              <w:top w:val="single" w:color="auto" w:sz="4" w:space="0"/>
              <w:left w:val="single" w:color="auto" w:sz="4" w:space="0"/>
              <w:bottom w:val="single" w:color="auto" w:sz="4" w:space="0"/>
              <w:right w:val="single" w:color="auto" w:sz="4" w:space="0"/>
            </w:tcBorders>
            <w:vAlign w:val="center"/>
          </w:tcPr>
          <w:p w14:paraId="7E6A7A45">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7BB6B09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由供应商对以下内容提供书面承诺或声明，或提供相应证明材料。</w:t>
            </w:r>
          </w:p>
          <w:p w14:paraId="1BF70D7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1）供应商是法人的，应具有</w:t>
            </w:r>
            <w:r>
              <w:rPr>
                <w:rFonts w:hint="eastAsia"/>
                <w:color w:val="000000" w:themeColor="text1"/>
                <w14:textFill>
                  <w14:solidFill>
                    <w14:schemeClr w14:val="tx1"/>
                  </w14:solidFill>
                </w14:textFill>
              </w:rPr>
              <w:t>上</w:t>
            </w:r>
            <w:r>
              <w:rPr>
                <w:color w:val="000000" w:themeColor="text1"/>
                <w14:textFill>
                  <w14:solidFill>
                    <w14:schemeClr w14:val="tx1"/>
                  </w14:solidFill>
                </w14:textFill>
              </w:rPr>
              <w:t>年度经审计的财务报告，或其基本开户银行出具的资信证明。其他组织和自然人，没有经审计的财务报告，应具有银行出具的资信证明。</w:t>
            </w:r>
          </w:p>
          <w:p w14:paraId="3F7A972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2）有专业担保机构对供应商进行资信审查后出具投标担保函的，可以不用具备经审计的财务报告和银行资信证明文件。</w:t>
            </w:r>
          </w:p>
        </w:tc>
      </w:tr>
      <w:tr w14:paraId="7FEC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64291AA">
            <w:pPr>
              <w:widowControl/>
              <w:spacing w:line="240" w:lineRule="auto"/>
              <w:jc w:val="center"/>
              <w:rPr>
                <w:color w:val="000000" w:themeColor="text1"/>
                <w14:textFill>
                  <w14:solidFill>
                    <w14:schemeClr w14:val="tx1"/>
                  </w14:solidFill>
                </w14:textFill>
              </w:rPr>
            </w:pPr>
          </w:p>
        </w:tc>
        <w:tc>
          <w:tcPr>
            <w:tcW w:w="1607" w:type="pct"/>
            <w:tcBorders>
              <w:top w:val="single" w:color="auto" w:sz="4" w:space="0"/>
              <w:left w:val="single" w:color="auto" w:sz="4" w:space="0"/>
              <w:bottom w:val="single" w:color="auto" w:sz="4" w:space="0"/>
              <w:right w:val="single" w:color="auto" w:sz="4" w:space="0"/>
            </w:tcBorders>
            <w:vAlign w:val="center"/>
          </w:tcPr>
          <w:p w14:paraId="30569439">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09DFCD0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由供应商提供书面承诺或声明，或提供相应证明材料。</w:t>
            </w:r>
          </w:p>
        </w:tc>
      </w:tr>
      <w:tr w14:paraId="12EF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7C1558">
            <w:pPr>
              <w:widowControl/>
              <w:spacing w:line="240" w:lineRule="auto"/>
              <w:jc w:val="center"/>
              <w:rPr>
                <w:color w:val="000000" w:themeColor="text1"/>
                <w14:textFill>
                  <w14:solidFill>
                    <w14:schemeClr w14:val="tx1"/>
                  </w14:solidFill>
                </w14:textFill>
              </w:rPr>
            </w:pPr>
          </w:p>
        </w:tc>
        <w:tc>
          <w:tcPr>
            <w:tcW w:w="1607" w:type="pct"/>
            <w:tcBorders>
              <w:top w:val="single" w:color="auto" w:sz="4" w:space="0"/>
              <w:left w:val="single" w:color="auto" w:sz="4" w:space="0"/>
              <w:bottom w:val="single" w:color="auto" w:sz="4" w:space="0"/>
              <w:right w:val="single" w:color="auto" w:sz="4" w:space="0"/>
            </w:tcBorders>
            <w:vAlign w:val="center"/>
          </w:tcPr>
          <w:p w14:paraId="357C3AF6">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30FCB63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由供应商对以下内容提供书面承诺或声明，或提供相应证明材料。</w:t>
            </w:r>
          </w:p>
          <w:p w14:paraId="1C4995F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1）供应商依法缴纳税收：本项目公告发布时间前12个月内（至少有1个月）缴纳税收的凭据（完税证、缴款书、印花税票、银行代扣（代缴）转账凭证等均可）；</w:t>
            </w:r>
          </w:p>
          <w:p w14:paraId="3662759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2）供应商依法缴纳社会保障资金：本项目公告发布时间前12个月内（至少有1个月）缴纳社会保险的凭据（专用收据或社会保险交纳清单）；</w:t>
            </w:r>
          </w:p>
          <w:p w14:paraId="550942B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3）供应商为其他组织或自然人的，也应满足以上要求；</w:t>
            </w:r>
          </w:p>
          <w:p w14:paraId="6917FCE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4）递交投标文件截止时间的当月成立但因税务机关原因导致其尚未依法缴纳税收的供应商，提供将依法缴纳税收承诺书原件（格式自拟），该承诺书视同税收缴纳凭据；</w:t>
            </w:r>
          </w:p>
          <w:p w14:paraId="0135090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5）递交投标文件截止时间的当月成立但因社会保障资金管理机关原因导致其尚未依法缴纳社会保障资金的供应商，提供将依法缴纳社会保障资金承诺书原件（格式自拟），该承诺书视同社会保险凭据；</w:t>
            </w:r>
          </w:p>
          <w:p w14:paraId="11D09AE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6）依法免税或不需要缴纳社会保障资金的供应商，具有相应文件证明其依法免税或不需要交纳社会保障资金。</w:t>
            </w:r>
          </w:p>
        </w:tc>
      </w:tr>
      <w:tr w14:paraId="35C9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675A23">
            <w:pPr>
              <w:widowControl/>
              <w:spacing w:line="240" w:lineRule="auto"/>
              <w:jc w:val="center"/>
              <w:rPr>
                <w:color w:val="000000" w:themeColor="text1"/>
                <w14:textFill>
                  <w14:solidFill>
                    <w14:schemeClr w14:val="tx1"/>
                  </w14:solidFill>
                </w14:textFill>
              </w:rPr>
            </w:pPr>
          </w:p>
        </w:tc>
        <w:tc>
          <w:tcPr>
            <w:tcW w:w="1607" w:type="pct"/>
            <w:tcBorders>
              <w:top w:val="single" w:color="auto" w:sz="4" w:space="0"/>
              <w:left w:val="single" w:color="auto" w:sz="4" w:space="0"/>
              <w:bottom w:val="single" w:color="auto" w:sz="4" w:space="0"/>
              <w:right w:val="single" w:color="auto" w:sz="4" w:space="0"/>
            </w:tcBorders>
            <w:vAlign w:val="center"/>
          </w:tcPr>
          <w:p w14:paraId="36C8D04B">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06BA1C0B">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由供应商提供书面承诺或声明，或提供相应证明材料。</w:t>
            </w:r>
          </w:p>
        </w:tc>
      </w:tr>
      <w:tr w14:paraId="7B2A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B1914A0">
            <w:pPr>
              <w:widowControl/>
              <w:spacing w:line="240" w:lineRule="auto"/>
              <w:jc w:val="center"/>
              <w:rPr>
                <w:color w:val="000000" w:themeColor="text1"/>
                <w14:textFill>
                  <w14:solidFill>
                    <w14:schemeClr w14:val="tx1"/>
                  </w14:solidFill>
                </w14:textFill>
              </w:rPr>
            </w:pPr>
          </w:p>
        </w:tc>
        <w:tc>
          <w:tcPr>
            <w:tcW w:w="1607" w:type="pct"/>
            <w:tcBorders>
              <w:top w:val="single" w:color="auto" w:sz="4" w:space="0"/>
              <w:left w:val="single" w:color="auto" w:sz="4" w:space="0"/>
              <w:bottom w:val="single" w:color="auto" w:sz="4" w:space="0"/>
              <w:right w:val="single" w:color="auto" w:sz="4" w:space="0"/>
            </w:tcBorders>
            <w:vAlign w:val="center"/>
          </w:tcPr>
          <w:p w14:paraId="4F2D9D44">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06B30F5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由供应商提供书面承诺或声明，或提供相应证明材料。</w:t>
            </w:r>
          </w:p>
        </w:tc>
      </w:tr>
      <w:tr w14:paraId="5E67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4A2CA76D">
            <w:pPr>
              <w:pStyle w:val="36"/>
              <w:numPr>
                <w:ilvl w:val="0"/>
                <w:numId w:val="14"/>
              </w:numPr>
              <w:jc w:val="center"/>
              <w:rPr>
                <w:color w:val="000000" w:themeColor="text1"/>
                <w14:textFill>
                  <w14:solidFill>
                    <w14:schemeClr w14:val="tx1"/>
                  </w14:solidFill>
                </w14:textFill>
              </w:rPr>
            </w:pPr>
          </w:p>
        </w:tc>
        <w:tc>
          <w:tcPr>
            <w:tcW w:w="1607" w:type="pct"/>
            <w:tcBorders>
              <w:top w:val="single" w:color="auto" w:sz="4" w:space="0"/>
              <w:left w:val="single" w:color="auto" w:sz="4" w:space="0"/>
              <w:bottom w:val="single" w:color="auto" w:sz="4" w:space="0"/>
              <w:right w:val="single" w:color="auto" w:sz="4" w:space="0"/>
            </w:tcBorders>
            <w:vAlign w:val="center"/>
          </w:tcPr>
          <w:p w14:paraId="377D246A">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6E84CCE3">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由供应商在《响应函》中声明</w:t>
            </w:r>
          </w:p>
        </w:tc>
      </w:tr>
      <w:tr w14:paraId="4322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666686C6">
            <w:pPr>
              <w:pStyle w:val="36"/>
              <w:numPr>
                <w:ilvl w:val="0"/>
                <w:numId w:val="14"/>
              </w:numPr>
              <w:jc w:val="center"/>
              <w:rPr>
                <w:color w:val="000000" w:themeColor="text1"/>
                <w14:textFill>
                  <w14:solidFill>
                    <w14:schemeClr w14:val="tx1"/>
                  </w14:solidFill>
                </w14:textFill>
              </w:rPr>
            </w:pPr>
          </w:p>
        </w:tc>
        <w:tc>
          <w:tcPr>
            <w:tcW w:w="1607" w:type="pct"/>
            <w:tcBorders>
              <w:top w:val="single" w:color="auto" w:sz="4" w:space="0"/>
              <w:left w:val="single" w:color="auto" w:sz="4" w:space="0"/>
              <w:bottom w:val="single" w:color="auto" w:sz="4" w:space="0"/>
              <w:right w:val="single" w:color="auto" w:sz="4" w:space="0"/>
            </w:tcBorders>
            <w:vAlign w:val="center"/>
          </w:tcPr>
          <w:p w14:paraId="7FBB25A7">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为本采购项目提供整体设计、规范编制或者项目管理、监理、检测等服务的，不得再参加本项目的其他采购活动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6EDDACF3">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由供应商在《响应函》中声明</w:t>
            </w:r>
          </w:p>
        </w:tc>
      </w:tr>
      <w:tr w14:paraId="1C58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2002EE0C">
            <w:pPr>
              <w:pStyle w:val="36"/>
              <w:numPr>
                <w:ilvl w:val="0"/>
                <w:numId w:val="14"/>
              </w:numPr>
              <w:jc w:val="center"/>
              <w:rPr>
                <w:color w:val="000000" w:themeColor="text1"/>
                <w14:textFill>
                  <w14:solidFill>
                    <w14:schemeClr w14:val="tx1"/>
                  </w14:solidFill>
                </w14:textFill>
              </w:rPr>
            </w:pPr>
          </w:p>
        </w:tc>
        <w:tc>
          <w:tcPr>
            <w:tcW w:w="1607" w:type="pct"/>
            <w:tcBorders>
              <w:top w:val="single" w:color="auto" w:sz="4" w:space="0"/>
              <w:left w:val="single" w:color="auto" w:sz="4" w:space="0"/>
              <w:bottom w:val="single" w:color="auto" w:sz="4" w:space="0"/>
              <w:right w:val="single" w:color="auto" w:sz="4" w:space="0"/>
            </w:tcBorders>
            <w:vAlign w:val="center"/>
          </w:tcPr>
          <w:p w14:paraId="6B47B870">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689000F1">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采购人在响应文件递交截止日在“信用中国”网站（www.creditchina.gov.cn）及中国政府采购网(www.ccgp.gov.cn)查询的供应商参加政府采购活动前三年内的结果为准（采购人对信用信息查询记录和证据截图或下载存档）。</w:t>
            </w:r>
          </w:p>
        </w:tc>
      </w:tr>
      <w:tr w14:paraId="4EF2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21F25DD2">
            <w:pPr>
              <w:pStyle w:val="36"/>
              <w:numPr>
                <w:ilvl w:val="0"/>
                <w:numId w:val="14"/>
              </w:numPr>
              <w:jc w:val="center"/>
              <w:rPr>
                <w:color w:val="000000" w:themeColor="text1"/>
                <w14:textFill>
                  <w14:solidFill>
                    <w14:schemeClr w14:val="tx1"/>
                  </w14:solidFill>
                </w14:textFill>
              </w:rPr>
            </w:pPr>
          </w:p>
        </w:tc>
        <w:tc>
          <w:tcPr>
            <w:tcW w:w="1607" w:type="pct"/>
            <w:tcBorders>
              <w:top w:val="single" w:color="auto" w:sz="4" w:space="0"/>
              <w:left w:val="single" w:color="auto" w:sz="4" w:space="0"/>
              <w:bottom w:val="single" w:color="auto" w:sz="4" w:space="0"/>
              <w:right w:val="single" w:color="auto" w:sz="4" w:space="0"/>
            </w:tcBorders>
            <w:vAlign w:val="center"/>
          </w:tcPr>
          <w:p w14:paraId="49F3527B">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37733543">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专门面向中小微企业</w:t>
            </w:r>
          </w:p>
        </w:tc>
      </w:tr>
      <w:tr w14:paraId="1085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40454312">
            <w:pPr>
              <w:pStyle w:val="36"/>
              <w:numPr>
                <w:ilvl w:val="0"/>
                <w:numId w:val="14"/>
              </w:numPr>
              <w:jc w:val="center"/>
              <w:rPr>
                <w:color w:val="000000" w:themeColor="text1"/>
                <w14:textFill>
                  <w14:solidFill>
                    <w14:schemeClr w14:val="tx1"/>
                  </w14:solidFill>
                </w14:textFill>
              </w:rPr>
            </w:pPr>
          </w:p>
        </w:tc>
        <w:tc>
          <w:tcPr>
            <w:tcW w:w="1607" w:type="pct"/>
            <w:tcBorders>
              <w:top w:val="single" w:color="auto" w:sz="4" w:space="0"/>
              <w:left w:val="single" w:color="auto" w:sz="4" w:space="0"/>
              <w:bottom w:val="single" w:color="auto" w:sz="4" w:space="0"/>
              <w:right w:val="single" w:color="auto" w:sz="4" w:space="0"/>
            </w:tcBorders>
            <w:vAlign w:val="center"/>
          </w:tcPr>
          <w:p w14:paraId="0067E185">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43807C1A">
            <w:pPr>
              <w:pStyle w:val="3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bookmarkEnd w:id="468"/>
    </w:tbl>
    <w:p w14:paraId="1772742B">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备注：</w:t>
      </w:r>
    </w:p>
    <w:p w14:paraId="79FF1DF6">
      <w:pPr>
        <w:pStyle w:val="31"/>
        <w:numPr>
          <w:ilvl w:val="0"/>
          <w:numId w:val="1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资格证明文件应为原件的扫描件或复印件，响应文件中须编入清晰的扫描件或复印件。所有证明材料须清晰可辨认，如因证明材料模糊无法辨认，缺页、漏页导致无法进行评审认定的责任由供应商自负。</w:t>
      </w:r>
    </w:p>
    <w:p w14:paraId="2DB1E745">
      <w:pPr>
        <w:pStyle w:val="31"/>
        <w:numPr>
          <w:ilvl w:val="0"/>
          <w:numId w:val="15"/>
        </w:numPr>
        <w:ind w:firstLineChars="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信用信息核</w:t>
      </w:r>
      <w:r>
        <w:rPr>
          <w:rFonts w:hint="eastAsia"/>
          <w:color w:val="000000" w:themeColor="text1"/>
          <w14:textFill>
            <w14:solidFill>
              <w14:schemeClr w14:val="tx1"/>
            </w14:solidFill>
          </w14:textFill>
        </w:rPr>
        <w:t>查</w:t>
      </w:r>
    </w:p>
    <w:p w14:paraId="10799D58">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2.1资格审查当日应当核查供应商信用记录，供应商被列入失信被执行人、重大税收违法案件当事人名单、政府采购严重违法失信行为记录名单的，采购人拒绝其参与政府采购活动。</w:t>
      </w:r>
    </w:p>
    <w:p w14:paraId="669F7047">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2.2以联合体形式参与报价的，应当核查联合体所有成员和信用记录，联合体成员存在不良信用记录的，视同联合体存在不良信用信息。</w:t>
      </w:r>
    </w:p>
    <w:p w14:paraId="06DD1C27">
      <w:pPr>
        <w:pStyle w:val="31"/>
        <w:numPr>
          <w:ilvl w:val="0"/>
          <w:numId w:val="1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对于响应文件中有任意一条不满足上表要求的将导致其</w:t>
      </w:r>
      <w:r>
        <w:rPr>
          <w:rFonts w:hint="eastAsia"/>
          <w:b/>
          <w:bCs/>
          <w:color w:val="000000" w:themeColor="text1"/>
          <w14:textFill>
            <w14:solidFill>
              <w14:schemeClr w14:val="tx1"/>
            </w14:solidFill>
          </w14:textFill>
        </w:rPr>
        <w:t>响应无效</w:t>
      </w:r>
      <w:r>
        <w:rPr>
          <w:rFonts w:hint="eastAsia"/>
          <w:color w:val="000000" w:themeColor="text1"/>
          <w14:textFill>
            <w14:solidFill>
              <w14:schemeClr w14:val="tx1"/>
            </w14:solidFill>
          </w14:textFill>
        </w:rPr>
        <w:t>，不进入下一项评审。</w:t>
      </w:r>
    </w:p>
    <w:p w14:paraId="424ACD7B">
      <w:pPr>
        <w:pStyle w:val="4"/>
        <w:numPr>
          <w:ilvl w:val="0"/>
          <w:numId w:val="13"/>
        </w:numPr>
        <w:rPr>
          <w:color w:val="000000" w:themeColor="text1"/>
          <w14:textFill>
            <w14:solidFill>
              <w14:schemeClr w14:val="tx1"/>
            </w14:solidFill>
          </w14:textFill>
        </w:rPr>
      </w:pPr>
      <w:bookmarkStart w:id="469" w:name="_Toc191288741"/>
      <w:r>
        <w:rPr>
          <w:rFonts w:hint="eastAsia"/>
          <w:color w:val="000000" w:themeColor="text1"/>
          <w14:textFill>
            <w14:solidFill>
              <w14:schemeClr w14:val="tx1"/>
            </w14:solidFill>
          </w14:textFill>
        </w:rPr>
        <w:t>符合性审查表</w:t>
      </w:r>
      <w:bookmarkEnd w:id="469"/>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32C08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78" w:type="pct"/>
            <w:shd w:val="clear" w:color="auto" w:fill="D8D8D8" w:themeFill="background1" w:themeFillShade="D9"/>
            <w:vAlign w:val="center"/>
          </w:tcPr>
          <w:p w14:paraId="62686128">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141" w:type="pct"/>
            <w:shd w:val="clear" w:color="auto" w:fill="D8D8D8" w:themeFill="background1" w:themeFillShade="D9"/>
            <w:vAlign w:val="center"/>
          </w:tcPr>
          <w:p w14:paraId="65B915FF">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审查项名称</w:t>
            </w:r>
          </w:p>
        </w:tc>
        <w:tc>
          <w:tcPr>
            <w:tcW w:w="3381" w:type="pct"/>
            <w:shd w:val="clear" w:color="auto" w:fill="D8D8D8" w:themeFill="background1" w:themeFillShade="D9"/>
            <w:vAlign w:val="center"/>
          </w:tcPr>
          <w:p w14:paraId="227C5970">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审查内容</w:t>
            </w:r>
          </w:p>
        </w:tc>
      </w:tr>
      <w:tr w14:paraId="7035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D70140F">
            <w:pPr>
              <w:pStyle w:val="36"/>
              <w:numPr>
                <w:ilvl w:val="0"/>
                <w:numId w:val="16"/>
              </w:numPr>
              <w:jc w:val="center"/>
              <w:rPr>
                <w:color w:val="000000" w:themeColor="text1"/>
                <w14:textFill>
                  <w14:solidFill>
                    <w14:schemeClr w14:val="tx1"/>
                  </w14:solidFill>
                </w14:textFill>
              </w:rPr>
            </w:pPr>
          </w:p>
        </w:tc>
        <w:tc>
          <w:tcPr>
            <w:tcW w:w="1141" w:type="pct"/>
            <w:vAlign w:val="center"/>
          </w:tcPr>
          <w:p w14:paraId="4330916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报价</w:t>
            </w:r>
          </w:p>
        </w:tc>
        <w:tc>
          <w:tcPr>
            <w:tcW w:w="3381" w:type="pct"/>
            <w:shd w:val="clear" w:color="auto" w:fill="auto"/>
            <w:vAlign w:val="center"/>
          </w:tcPr>
          <w:p w14:paraId="5AE2A08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（1）总报价不超过项目（分包）预算金额或最高限价；</w:t>
            </w:r>
          </w:p>
          <w:p w14:paraId="16BD858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（2）报价不存在缺项、漏项。</w:t>
            </w:r>
          </w:p>
        </w:tc>
      </w:tr>
      <w:tr w14:paraId="4A102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7A5A7E59">
            <w:pPr>
              <w:pStyle w:val="36"/>
              <w:numPr>
                <w:ilvl w:val="0"/>
                <w:numId w:val="16"/>
              </w:numPr>
              <w:jc w:val="center"/>
              <w:rPr>
                <w:color w:val="000000" w:themeColor="text1"/>
                <w14:textFill>
                  <w14:solidFill>
                    <w14:schemeClr w14:val="tx1"/>
                  </w14:solidFill>
                </w14:textFill>
              </w:rPr>
            </w:pPr>
          </w:p>
        </w:tc>
        <w:tc>
          <w:tcPr>
            <w:tcW w:w="1141" w:type="pct"/>
            <w:vAlign w:val="center"/>
          </w:tcPr>
          <w:p w14:paraId="4AEC024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响应文件编制</w:t>
            </w:r>
          </w:p>
        </w:tc>
        <w:tc>
          <w:tcPr>
            <w:tcW w:w="3381" w:type="pct"/>
            <w:shd w:val="clear" w:color="auto" w:fill="auto"/>
            <w:vAlign w:val="center"/>
          </w:tcPr>
          <w:p w14:paraId="0AE094A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（1）按照询价通知书要求提供《报价书》、《报价明细表》；</w:t>
            </w:r>
          </w:p>
          <w:p w14:paraId="73E6005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（2）不存在两个或两个以上报价方案的；</w:t>
            </w:r>
          </w:p>
          <w:p w14:paraId="7BDA317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（3）按询价通知书要求盖章或签字（签章）。</w:t>
            </w:r>
          </w:p>
        </w:tc>
      </w:tr>
      <w:tr w14:paraId="3FA06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7A21F377">
            <w:pPr>
              <w:pStyle w:val="36"/>
              <w:numPr>
                <w:ilvl w:val="0"/>
                <w:numId w:val="16"/>
              </w:numPr>
              <w:jc w:val="center"/>
              <w:rPr>
                <w:color w:val="000000" w:themeColor="text1"/>
                <w14:textFill>
                  <w14:solidFill>
                    <w14:schemeClr w14:val="tx1"/>
                  </w14:solidFill>
                </w14:textFill>
              </w:rPr>
            </w:pPr>
          </w:p>
        </w:tc>
        <w:tc>
          <w:tcPr>
            <w:tcW w:w="1141" w:type="pct"/>
            <w:vAlign w:val="center"/>
          </w:tcPr>
          <w:p w14:paraId="5A2AC03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响应的要求</w:t>
            </w:r>
          </w:p>
        </w:tc>
        <w:tc>
          <w:tcPr>
            <w:tcW w:w="3381" w:type="pct"/>
            <w:shd w:val="clear" w:color="auto" w:fill="auto"/>
            <w:vAlign w:val="center"/>
          </w:tcPr>
          <w:p w14:paraId="42222A58">
            <w:pPr>
              <w:pStyle w:val="36"/>
              <w:rPr>
                <w:color w:val="000000" w:themeColor="text1"/>
                <w14:textFill>
                  <w14:solidFill>
                    <w14:schemeClr w14:val="tx1"/>
                  </w14:solidFill>
                </w14:textFill>
              </w:rPr>
            </w:pPr>
            <w:r>
              <w:rPr>
                <w:rFonts w:hint="eastAsia"/>
                <w:color w:val="000000" w:themeColor="text1"/>
                <w:szCs w:val="21"/>
                <w:lang w:val="zh-CN"/>
                <w14:textFill>
                  <w14:solidFill>
                    <w14:schemeClr w14:val="tx1"/>
                  </w14:solidFill>
                </w14:textFill>
              </w:rPr>
              <w:t>（1）</w:t>
            </w:r>
            <w:r>
              <w:rPr>
                <w:rFonts w:hint="eastAsia"/>
                <w:color w:val="000000" w:themeColor="text1"/>
                <w14:textFill>
                  <w14:solidFill>
                    <w14:schemeClr w14:val="tx1"/>
                  </w14:solidFill>
                </w14:textFill>
              </w:rPr>
              <w:t>询价通知书</w:t>
            </w:r>
            <w:r>
              <w:rPr>
                <w:color w:val="000000" w:themeColor="text1"/>
                <w:szCs w:val="21"/>
                <w:lang w:val="zh-CN"/>
                <w14:textFill>
                  <w14:solidFill>
                    <w14:schemeClr w14:val="tx1"/>
                  </w14:solidFill>
                </w14:textFill>
              </w:rPr>
              <w:t>不接受进口产品</w:t>
            </w:r>
            <w:r>
              <w:rPr>
                <w:rFonts w:hint="eastAsia"/>
                <w:color w:val="000000" w:themeColor="text1"/>
                <w:szCs w:val="21"/>
                <w:lang w:val="zh-CN"/>
                <w14:textFill>
                  <w14:solidFill>
                    <w14:schemeClr w14:val="tx1"/>
                  </w14:solidFill>
                </w14:textFill>
              </w:rPr>
              <w:t>时</w:t>
            </w:r>
            <w:r>
              <w:rPr>
                <w:color w:val="000000" w:themeColor="text1"/>
                <w:szCs w:val="21"/>
                <w:lang w:val="zh-CN"/>
                <w14:textFill>
                  <w14:solidFill>
                    <w14:schemeClr w14:val="tx1"/>
                  </w14:solidFill>
                </w14:textFill>
              </w:rPr>
              <w:t>，</w:t>
            </w:r>
            <w:r>
              <w:rPr>
                <w:rFonts w:hint="eastAsia"/>
                <w:color w:val="000000" w:themeColor="text1"/>
                <w:szCs w:val="21"/>
                <w:lang w:val="zh-CN"/>
                <w14:textFill>
                  <w14:solidFill>
                    <w14:schemeClr w14:val="tx1"/>
                  </w14:solidFill>
                </w14:textFill>
              </w:rPr>
              <w:t>供应商</w:t>
            </w:r>
            <w:r>
              <w:rPr>
                <w:color w:val="000000" w:themeColor="text1"/>
                <w:szCs w:val="21"/>
                <w:lang w:val="zh-CN"/>
                <w14:textFill>
                  <w14:solidFill>
                    <w14:schemeClr w14:val="tx1"/>
                  </w14:solidFill>
                </w14:textFill>
              </w:rPr>
              <w:t>所投产品</w:t>
            </w:r>
            <w:r>
              <w:rPr>
                <w:rFonts w:hint="eastAsia"/>
                <w:color w:val="000000" w:themeColor="text1"/>
                <w14:textFill>
                  <w14:solidFill>
                    <w14:schemeClr w14:val="tx1"/>
                  </w14:solidFill>
                </w14:textFill>
              </w:rPr>
              <w:t>不</w:t>
            </w:r>
            <w:r>
              <w:rPr>
                <w:rFonts w:hint="eastAsia"/>
                <w:color w:val="000000" w:themeColor="text1"/>
                <w:lang w:val="zh-CN"/>
                <w14:textFill>
                  <w14:solidFill>
                    <w14:schemeClr w14:val="tx1"/>
                  </w14:solidFill>
                </w14:textFill>
              </w:rPr>
              <w:t>是通过中国海关报关验放进入中国境内且产自关境外的；</w:t>
            </w:r>
          </w:p>
          <w:p w14:paraId="1D4C472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（2）提供所投货物确定的参数值或功能表述，明确响应询价通知书采购需求。</w:t>
            </w:r>
          </w:p>
        </w:tc>
      </w:tr>
      <w:tr w14:paraId="53D75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08AFB7CC">
            <w:pPr>
              <w:pStyle w:val="36"/>
              <w:numPr>
                <w:ilvl w:val="0"/>
                <w:numId w:val="16"/>
              </w:numPr>
              <w:jc w:val="center"/>
              <w:rPr>
                <w:color w:val="000000" w:themeColor="text1"/>
                <w14:textFill>
                  <w14:solidFill>
                    <w14:schemeClr w14:val="tx1"/>
                  </w14:solidFill>
                </w14:textFill>
              </w:rPr>
            </w:pPr>
          </w:p>
        </w:tc>
        <w:tc>
          <w:tcPr>
            <w:tcW w:w="1141" w:type="pct"/>
            <w:vAlign w:val="center"/>
          </w:tcPr>
          <w:p w14:paraId="2C88FCC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其他实质性要求</w:t>
            </w:r>
          </w:p>
        </w:tc>
        <w:tc>
          <w:tcPr>
            <w:tcW w:w="3381" w:type="pct"/>
            <w:shd w:val="clear" w:color="auto" w:fill="auto"/>
            <w:vAlign w:val="center"/>
          </w:tcPr>
          <w:p w14:paraId="41DC407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（1）质保期符合询价通知书要求；</w:t>
            </w:r>
          </w:p>
          <w:p w14:paraId="50C686B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（2）报价文件有效期符合询价通知书要求；</w:t>
            </w:r>
          </w:p>
          <w:p w14:paraId="03B9D934">
            <w:pPr>
              <w:pStyle w:val="36"/>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（3）强制采购的节能产品按</w:t>
            </w:r>
            <w:r>
              <w:rPr>
                <w:rFonts w:hint="eastAsia"/>
                <w:color w:val="000000" w:themeColor="text1"/>
                <w14:textFill>
                  <w14:solidFill>
                    <w14:schemeClr w14:val="tx1"/>
                  </w14:solidFill>
                </w14:textFill>
              </w:rPr>
              <w:t>询价通知书</w:t>
            </w:r>
            <w:r>
              <w:rPr>
                <w:rFonts w:hint="eastAsia"/>
                <w:color w:val="000000" w:themeColor="text1"/>
                <w:szCs w:val="21"/>
                <w:lang w:val="zh-CN"/>
                <w14:textFill>
                  <w14:solidFill>
                    <w14:schemeClr w14:val="tx1"/>
                  </w14:solidFill>
                </w14:textFill>
              </w:rPr>
              <w:t>提供有效认证证书【可根据项目实际选择是否保留】；</w:t>
            </w:r>
          </w:p>
          <w:p w14:paraId="7D49D58C">
            <w:pPr>
              <w:pStyle w:val="36"/>
              <w:rPr>
                <w:color w:val="000000" w:themeColor="text1"/>
                <w:szCs w:val="21"/>
                <w:lang w:val="zh-CN"/>
                <w14:textFill>
                  <w14:solidFill>
                    <w14:schemeClr w14:val="tx1"/>
                  </w14:solidFill>
                </w14:textFill>
              </w:rPr>
            </w:pPr>
            <w:r>
              <w:rPr>
                <w:rFonts w:hint="eastAsia"/>
                <w:color w:val="000000" w:themeColor="text1"/>
                <w:szCs w:val="21"/>
                <w:lang w:val="zh-CN"/>
                <w14:textFill>
                  <w14:solidFill>
                    <w14:schemeClr w14:val="tx1"/>
                  </w14:solidFill>
                </w14:textFill>
              </w:rPr>
              <w:t>（4）满足</w:t>
            </w:r>
            <w:r>
              <w:rPr>
                <w:rFonts w:hint="eastAsia"/>
                <w:color w:val="000000" w:themeColor="text1"/>
                <w14:textFill>
                  <w14:solidFill>
                    <w14:schemeClr w14:val="tx1"/>
                  </w14:solidFill>
                </w14:textFill>
              </w:rPr>
              <w:t>询价通知书</w:t>
            </w:r>
            <w:r>
              <w:rPr>
                <w:rFonts w:hint="eastAsia"/>
                <w:color w:val="000000" w:themeColor="text1"/>
                <w:szCs w:val="21"/>
                <w:lang w:val="zh-CN"/>
                <w14:textFill>
                  <w14:solidFill>
                    <w14:schemeClr w14:val="tx1"/>
                  </w14:solidFill>
                </w14:textFill>
              </w:rPr>
              <w:t>预留份额给中小企业或合同分包相关规定【可根据项目实际选择是否保留】；</w:t>
            </w:r>
          </w:p>
          <w:p w14:paraId="4C02952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（5）含有采购人不能接受的附加条件的；</w:t>
            </w:r>
          </w:p>
        </w:tc>
      </w:tr>
      <w:tr w14:paraId="5E9E4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2B6B3D38">
            <w:pPr>
              <w:pStyle w:val="36"/>
              <w:numPr>
                <w:ilvl w:val="0"/>
                <w:numId w:val="16"/>
              </w:numPr>
              <w:jc w:val="center"/>
              <w:rPr>
                <w:color w:val="000000" w:themeColor="text1"/>
                <w14:textFill>
                  <w14:solidFill>
                    <w14:schemeClr w14:val="tx1"/>
                  </w14:solidFill>
                </w14:textFill>
              </w:rPr>
            </w:pPr>
          </w:p>
        </w:tc>
        <w:tc>
          <w:tcPr>
            <w:tcW w:w="1141" w:type="pct"/>
            <w:vAlign w:val="center"/>
          </w:tcPr>
          <w:p w14:paraId="5861F0D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围标串标情形</w:t>
            </w:r>
          </w:p>
        </w:tc>
        <w:tc>
          <w:tcPr>
            <w:tcW w:w="3381" w:type="pct"/>
            <w:shd w:val="clear" w:color="auto" w:fill="auto"/>
            <w:vAlign w:val="center"/>
          </w:tcPr>
          <w:p w14:paraId="6BE3518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供应商不存在下列任一情形：</w:t>
            </w:r>
          </w:p>
          <w:p w14:paraId="15D4FCC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（1）不同供应商的响应文件由同一单位或者个人编制；</w:t>
            </w:r>
          </w:p>
          <w:p w14:paraId="46AB7A6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（2）不同供应商委托同一单位或者个人办理事宜；</w:t>
            </w:r>
          </w:p>
          <w:p w14:paraId="7ADFC06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（3）不同供应商的响应文件载明的项目管理成员或者联系人员为同一人；</w:t>
            </w:r>
          </w:p>
          <w:p w14:paraId="3175B83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（4）不同供应商的响应文件异常一致或者报价呈规律性差异；</w:t>
            </w:r>
          </w:p>
          <w:p w14:paraId="702B8CB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（5）不同供应商的响应文件相互混装；</w:t>
            </w:r>
          </w:p>
          <w:p w14:paraId="73A2099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）不同供应商使用同一电脑（机器特征值一致：如MAC地址等）或使用同一电子密钥，编制或上传电子响应文件。</w:t>
            </w:r>
          </w:p>
        </w:tc>
      </w:tr>
      <w:tr w14:paraId="2B1EC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2845EEE5">
            <w:pPr>
              <w:pStyle w:val="36"/>
              <w:numPr>
                <w:ilvl w:val="0"/>
                <w:numId w:val="16"/>
              </w:numPr>
              <w:jc w:val="center"/>
              <w:rPr>
                <w:color w:val="000000" w:themeColor="text1"/>
                <w14:textFill>
                  <w14:solidFill>
                    <w14:schemeClr w14:val="tx1"/>
                  </w14:solidFill>
                </w14:textFill>
              </w:rPr>
            </w:pPr>
          </w:p>
        </w:tc>
        <w:tc>
          <w:tcPr>
            <w:tcW w:w="1141" w:type="pct"/>
            <w:vAlign w:val="center"/>
          </w:tcPr>
          <w:p w14:paraId="4CF13DE1">
            <w:pPr>
              <w:pStyle w:val="36"/>
              <w:rPr>
                <w:color w:val="000000" w:themeColor="text1"/>
                <w14:textFill>
                  <w14:solidFill>
                    <w14:schemeClr w14:val="tx1"/>
                  </w14:solidFill>
                </w14:textFill>
              </w:rPr>
            </w:pPr>
            <w:r>
              <w:rPr>
                <w:color w:val="000000" w:themeColor="text1"/>
                <w14:textFill>
                  <w14:solidFill>
                    <w14:schemeClr w14:val="tx1"/>
                  </w14:solidFill>
                </w14:textFill>
              </w:rPr>
              <w:t>其他</w:t>
            </w:r>
            <w:r>
              <w:rPr>
                <w:rFonts w:hint="eastAsia"/>
                <w:color w:val="000000" w:themeColor="text1"/>
                <w14:textFill>
                  <w14:solidFill>
                    <w14:schemeClr w14:val="tx1"/>
                  </w14:solidFill>
                </w14:textFill>
              </w:rPr>
              <w:t>无效情形</w:t>
            </w:r>
          </w:p>
        </w:tc>
        <w:tc>
          <w:tcPr>
            <w:tcW w:w="3381" w:type="pct"/>
            <w:shd w:val="clear" w:color="auto" w:fill="auto"/>
            <w:vAlign w:val="center"/>
          </w:tcPr>
          <w:p w14:paraId="448BC69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不存在法律、法规和询价通知书规定的其他无效情形。</w:t>
            </w:r>
          </w:p>
        </w:tc>
      </w:tr>
    </w:tbl>
    <w:p w14:paraId="4EC34B67">
      <w:pPr>
        <w:pStyle w:val="4"/>
        <w:numPr>
          <w:ilvl w:val="0"/>
          <w:numId w:val="13"/>
        </w:numPr>
        <w:rPr>
          <w:color w:val="000000" w:themeColor="text1"/>
          <w14:textFill>
            <w14:solidFill>
              <w14:schemeClr w14:val="tx1"/>
            </w14:solidFill>
          </w14:textFill>
        </w:rPr>
      </w:pPr>
      <w:bookmarkStart w:id="470" w:name="_Toc191288742"/>
      <w:r>
        <w:rPr>
          <w:rFonts w:hint="eastAsia"/>
          <w:color w:val="000000" w:themeColor="text1"/>
          <w14:textFill>
            <w14:solidFill>
              <w14:schemeClr w14:val="tx1"/>
            </w14:solidFill>
          </w14:textFill>
        </w:rPr>
        <w:t>商务技术评审</w:t>
      </w:r>
      <w:bookmarkEnd w:id="470"/>
    </w:p>
    <w:p w14:paraId="2B53F065">
      <w:pPr>
        <w:pStyle w:val="27"/>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询价小组应当对照《商务响应偏离表》、《技术响应偏离表》，并按询价通知书要求对资格性审查和符合性审查合格的响应文件商务和技术进行综合评价。</w:t>
      </w:r>
    </w:p>
    <w:p w14:paraId="7ED5A134">
      <w:pPr>
        <w:rPr>
          <w:color w:val="000000" w:themeColor="text1"/>
          <w14:textFill>
            <w14:solidFill>
              <w14:schemeClr w14:val="tx1"/>
            </w14:solidFill>
          </w14:textFill>
        </w:rPr>
      </w:pPr>
    </w:p>
    <w:p w14:paraId="04B0C500">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FC0847F">
      <w:pPr>
        <w:pStyle w:val="2"/>
        <w:numPr>
          <w:ilvl w:val="0"/>
          <w:numId w:val="1"/>
        </w:numPr>
        <w:rPr>
          <w:color w:val="000000" w:themeColor="text1"/>
          <w14:textFill>
            <w14:solidFill>
              <w14:schemeClr w14:val="tx1"/>
            </w14:solidFill>
          </w14:textFill>
        </w:rPr>
      </w:pPr>
      <w:bookmarkStart w:id="471" w:name="_Toc191288743"/>
      <w:r>
        <w:rPr>
          <w:rFonts w:hint="eastAsia"/>
          <w:color w:val="000000" w:themeColor="text1"/>
          <w14:textFill>
            <w14:solidFill>
              <w14:schemeClr w14:val="tx1"/>
            </w14:solidFill>
          </w14:textFill>
        </w:rPr>
        <w:t>合同草案</w:t>
      </w:r>
      <w:bookmarkEnd w:id="471"/>
    </w:p>
    <w:p w14:paraId="4DEECF10">
      <w:pPr>
        <w:rPr>
          <w:bCs/>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t>【此合同书仅作为签订正式合同时的参考，正式合同书应包括本参考格式的内容】</w:t>
      </w:r>
    </w:p>
    <w:p w14:paraId="1ACEAAE5">
      <w:pPr>
        <w:wordWrap w:val="0"/>
        <w:rPr>
          <w:bCs/>
          <w:color w:val="000000" w:themeColor="text1"/>
          <w:sz w:val="28"/>
          <w:szCs w:val="28"/>
          <w14:textFill>
            <w14:solidFill>
              <w14:schemeClr w14:val="tx1"/>
            </w14:solidFill>
          </w14:textFill>
        </w:rPr>
      </w:pPr>
      <w:r>
        <w:rPr>
          <w:rFonts w:hint="eastAsia" w:cs="Helvetica"/>
          <w:bCs/>
          <w:color w:val="000000" w:themeColor="text1"/>
          <w:szCs w:val="24"/>
          <w:lang w:val="zh-CN"/>
          <w14:textFill>
            <w14:solidFill>
              <w14:schemeClr w14:val="tx1"/>
            </w14:solidFill>
          </w14:textFill>
        </w:rPr>
        <w:t>合同编号：</w:t>
      </w:r>
    </w:p>
    <w:p w14:paraId="2871CC65">
      <w:pPr>
        <w:wordWrap w:val="0"/>
        <w:jc w:val="center"/>
        <w:rPr>
          <w:bCs/>
          <w:color w:val="000000" w:themeColor="text1"/>
          <w:sz w:val="36"/>
          <w:szCs w:val="36"/>
          <w14:textFill>
            <w14:solidFill>
              <w14:schemeClr w14:val="tx1"/>
            </w14:solidFill>
          </w14:textFill>
        </w:rPr>
      </w:pPr>
    </w:p>
    <w:p w14:paraId="48A902AA">
      <w:pPr>
        <w:wordWrap w:val="0"/>
        <w:jc w:val="center"/>
        <w:rPr>
          <w:bCs/>
          <w:color w:val="000000" w:themeColor="text1"/>
          <w:sz w:val="36"/>
          <w:szCs w:val="36"/>
          <w14:textFill>
            <w14:solidFill>
              <w14:schemeClr w14:val="tx1"/>
            </w14:solidFill>
          </w14:textFill>
        </w:rPr>
      </w:pPr>
    </w:p>
    <w:p w14:paraId="0294B95D">
      <w:pPr>
        <w:wordWrap w:val="0"/>
        <w:jc w:val="center"/>
        <w:rPr>
          <w:b/>
          <w:bCs/>
          <w:color w:val="000000" w:themeColor="text1"/>
          <w:sz w:val="72"/>
          <w:szCs w:val="72"/>
          <w14:textFill>
            <w14:solidFill>
              <w14:schemeClr w14:val="tx1"/>
            </w14:solidFill>
          </w14:textFill>
        </w:rPr>
      </w:pPr>
      <w:r>
        <w:rPr>
          <w:rFonts w:hint="eastAsia"/>
          <w:b/>
          <w:bCs/>
          <w:color w:val="000000" w:themeColor="text1"/>
          <w:sz w:val="72"/>
          <w:szCs w:val="72"/>
          <w14:textFill>
            <w14:solidFill>
              <w14:schemeClr w14:val="tx1"/>
            </w14:solidFill>
          </w14:textFill>
        </w:rPr>
        <w:t>合   同   书</w:t>
      </w:r>
    </w:p>
    <w:p w14:paraId="031508BA">
      <w:pPr>
        <w:wordWrap w:val="0"/>
        <w:rPr>
          <w:color w:val="000000" w:themeColor="text1"/>
          <w14:textFill>
            <w14:solidFill>
              <w14:schemeClr w14:val="tx1"/>
            </w14:solidFill>
          </w14:textFill>
        </w:rPr>
      </w:pPr>
    </w:p>
    <w:p w14:paraId="35AE81E8">
      <w:pPr>
        <w:wordWrap w:val="0"/>
        <w:rPr>
          <w:color w:val="000000" w:themeColor="text1"/>
          <w14:textFill>
            <w14:solidFill>
              <w14:schemeClr w14:val="tx1"/>
            </w14:solidFill>
          </w14:textFill>
        </w:rPr>
      </w:pPr>
    </w:p>
    <w:p w14:paraId="5A8D4862">
      <w:pPr>
        <w:wordWrap w:val="0"/>
        <w:rPr>
          <w:color w:val="000000" w:themeColor="text1"/>
          <w:sz w:val="28"/>
          <w:szCs w:val="28"/>
          <w14:textFill>
            <w14:solidFill>
              <w14:schemeClr w14:val="tx1"/>
            </w14:solidFill>
          </w14:textFill>
        </w:rPr>
      </w:pPr>
    </w:p>
    <w:p w14:paraId="00AF910E">
      <w:pPr>
        <w:wordWrap w:val="0"/>
        <w:spacing w:beforeLines="25"/>
        <w:rPr>
          <w:rFonts w:cs="Helvetica"/>
          <w:color w:val="000000" w:themeColor="text1"/>
          <w:sz w:val="28"/>
          <w:szCs w:val="28"/>
          <w:u w:val="single"/>
          <w:lang w:val="zh-CN"/>
          <w14:textFill>
            <w14:solidFill>
              <w14:schemeClr w14:val="tx1"/>
            </w14:solidFill>
          </w14:textFill>
        </w:rPr>
      </w:pPr>
      <w:r>
        <w:rPr>
          <w:rFonts w:hint="eastAsia" w:cs="Helvetica"/>
          <w:b/>
          <w:color w:val="000000" w:themeColor="text1"/>
          <w:sz w:val="28"/>
          <w:szCs w:val="28"/>
          <w:lang w:val="zh-CN"/>
          <w14:textFill>
            <w14:solidFill>
              <w14:schemeClr w14:val="tx1"/>
            </w14:solidFill>
          </w14:textFill>
        </w:rPr>
        <w:t>项目名称：</w:t>
      </w:r>
    </w:p>
    <w:p w14:paraId="2C71E61A">
      <w:pPr>
        <w:wordWrap w:val="0"/>
        <w:spacing w:beforeLines="25"/>
        <w:rPr>
          <w:rFonts w:cs="Helvetica"/>
          <w:b/>
          <w:color w:val="000000" w:themeColor="text1"/>
          <w:sz w:val="28"/>
          <w:szCs w:val="28"/>
          <w:lang w:val="zh-CN"/>
          <w14:textFill>
            <w14:solidFill>
              <w14:schemeClr w14:val="tx1"/>
            </w14:solidFill>
          </w14:textFill>
        </w:rPr>
      </w:pPr>
    </w:p>
    <w:p w14:paraId="13F54FAC">
      <w:pPr>
        <w:wordWrap w:val="0"/>
        <w:spacing w:beforeLines="25"/>
        <w:rPr>
          <w:rFonts w:cs="Helvetica"/>
          <w:bCs/>
          <w:color w:val="000000" w:themeColor="text1"/>
          <w:sz w:val="28"/>
          <w:szCs w:val="28"/>
          <w:u w:val="single"/>
          <w:lang w:val="zh-CN"/>
          <w14:textFill>
            <w14:solidFill>
              <w14:schemeClr w14:val="tx1"/>
            </w14:solidFill>
          </w14:textFill>
        </w:rPr>
      </w:pPr>
      <w:r>
        <w:rPr>
          <w:rFonts w:hint="eastAsia" w:cs="Helvetica"/>
          <w:b/>
          <w:color w:val="000000" w:themeColor="text1"/>
          <w:sz w:val="28"/>
          <w:szCs w:val="28"/>
          <w:lang w:val="zh-CN"/>
          <w14:textFill>
            <w14:solidFill>
              <w14:schemeClr w14:val="tx1"/>
            </w14:solidFill>
          </w14:textFill>
        </w:rPr>
        <w:t>甲方（采购人）：</w:t>
      </w:r>
    </w:p>
    <w:p w14:paraId="3E6A9479">
      <w:pPr>
        <w:wordWrap w:val="0"/>
        <w:spacing w:beforeLines="25"/>
        <w:rPr>
          <w:rFonts w:cs="Helvetica"/>
          <w:b/>
          <w:color w:val="000000" w:themeColor="text1"/>
          <w:sz w:val="28"/>
          <w:szCs w:val="28"/>
          <w:lang w:val="zh-CN"/>
          <w14:textFill>
            <w14:solidFill>
              <w14:schemeClr w14:val="tx1"/>
            </w14:solidFill>
          </w14:textFill>
        </w:rPr>
      </w:pPr>
    </w:p>
    <w:p w14:paraId="3F577961">
      <w:pPr>
        <w:wordWrap w:val="0"/>
        <w:spacing w:beforeLines="25"/>
        <w:rPr>
          <w:b/>
          <w:color w:val="000000" w:themeColor="text1"/>
          <w:sz w:val="28"/>
          <w:szCs w:val="28"/>
          <w:u w:val="single"/>
          <w14:textFill>
            <w14:solidFill>
              <w14:schemeClr w14:val="tx1"/>
            </w14:solidFill>
          </w14:textFill>
        </w:rPr>
      </w:pPr>
      <w:r>
        <w:rPr>
          <w:rFonts w:hint="eastAsia" w:cs="Helvetica"/>
          <w:b/>
          <w:color w:val="000000" w:themeColor="text1"/>
          <w:sz w:val="28"/>
          <w:szCs w:val="28"/>
          <w:lang w:val="zh-CN"/>
          <w14:textFill>
            <w14:solidFill>
              <w14:schemeClr w14:val="tx1"/>
            </w14:solidFill>
          </w14:textFill>
        </w:rPr>
        <w:t>乙方（成交供应商）：</w:t>
      </w:r>
    </w:p>
    <w:p w14:paraId="3F978A2B">
      <w:pPr>
        <w:wordWrap w:val="0"/>
        <w:spacing w:beforeLines="25"/>
        <w:rPr>
          <w:b/>
          <w:color w:val="000000" w:themeColor="text1"/>
          <w:sz w:val="28"/>
          <w:szCs w:val="28"/>
          <w:u w:val="single"/>
          <w14:textFill>
            <w14:solidFill>
              <w14:schemeClr w14:val="tx1"/>
            </w14:solidFill>
          </w14:textFill>
        </w:rPr>
      </w:pPr>
    </w:p>
    <w:p w14:paraId="1063875F">
      <w:pPr>
        <w:wordWrap w:val="0"/>
        <w:spacing w:beforeLines="25"/>
        <w:rPr>
          <w:color w:val="000000" w:themeColor="text1"/>
          <w:sz w:val="28"/>
          <w:szCs w:val="28"/>
          <w:u w:val="single"/>
          <w14:textFill>
            <w14:solidFill>
              <w14:schemeClr w14:val="tx1"/>
            </w14:solidFill>
          </w14:textFill>
        </w:rPr>
      </w:pPr>
      <w:r>
        <w:rPr>
          <w:rFonts w:hint="eastAsia" w:cs="Helvetica"/>
          <w:b/>
          <w:color w:val="000000" w:themeColor="text1"/>
          <w:sz w:val="28"/>
          <w:szCs w:val="28"/>
          <w:lang w:val="zh-CN"/>
          <w14:textFill>
            <w14:solidFill>
              <w14:schemeClr w14:val="tx1"/>
            </w14:solidFill>
          </w14:textFill>
        </w:rPr>
        <w:t>签订地：</w:t>
      </w:r>
    </w:p>
    <w:p w14:paraId="64D7392B">
      <w:pPr>
        <w:wordWrap w:val="0"/>
        <w:spacing w:beforeLines="25"/>
        <w:rPr>
          <w:color w:val="000000" w:themeColor="text1"/>
          <w:u w:val="single"/>
          <w14:textFill>
            <w14:solidFill>
              <w14:schemeClr w14:val="tx1"/>
            </w14:solidFill>
          </w14:textFill>
        </w:rPr>
      </w:pPr>
    </w:p>
    <w:p w14:paraId="5E1E7B1E">
      <w:pPr>
        <w:wordWrap w:val="0"/>
        <w:spacing w:beforeLines="25"/>
        <w:rPr>
          <w:b/>
          <w:color w:val="000000" w:themeColor="text1"/>
          <w:szCs w:val="24"/>
          <w14:textFill>
            <w14:solidFill>
              <w14:schemeClr w14:val="tx1"/>
            </w14:solidFill>
          </w14:textFill>
        </w:rPr>
      </w:pPr>
      <w:r>
        <w:rPr>
          <w:rFonts w:hint="eastAsia" w:cs="Helvetica"/>
          <w:b/>
          <w:color w:val="000000" w:themeColor="text1"/>
          <w:szCs w:val="24"/>
          <w:lang w:val="zh-CN"/>
          <w14:textFill>
            <w14:solidFill>
              <w14:schemeClr w14:val="tx1"/>
            </w14:solidFill>
          </w14:textFill>
        </w:rPr>
        <w:t>签订</w:t>
      </w:r>
      <w:r>
        <w:rPr>
          <w:rFonts w:hint="eastAsia"/>
          <w:b/>
          <w:color w:val="000000" w:themeColor="text1"/>
          <w:szCs w:val="24"/>
          <w14:textFill>
            <w14:solidFill>
              <w14:schemeClr w14:val="tx1"/>
            </w14:solidFill>
          </w14:textFill>
        </w:rPr>
        <w:t>日期：</w:t>
      </w:r>
      <w:r>
        <w:rPr>
          <w:rFonts w:hint="eastAsia"/>
          <w:color w:val="000000" w:themeColor="text1"/>
          <w:szCs w:val="24"/>
          <w14:textFill>
            <w14:solidFill>
              <w14:schemeClr w14:val="tx1"/>
            </w14:solidFill>
          </w14:textFill>
        </w:rPr>
        <w:t>年月日</w:t>
      </w:r>
    </w:p>
    <w:p w14:paraId="684DD31E">
      <w:pPr>
        <w:wordWrap w:val="0"/>
        <w:spacing w:beforeLines="25"/>
        <w:rPr>
          <w:b/>
          <w:color w:val="000000" w:themeColor="text1"/>
          <w14:textFill>
            <w14:solidFill>
              <w14:schemeClr w14:val="tx1"/>
            </w14:solidFill>
          </w14:textFill>
        </w:rPr>
      </w:pPr>
    </w:p>
    <w:p w14:paraId="53C4AAAB">
      <w:pPr>
        <w:widowControl/>
        <w:wordWrap w:val="0"/>
        <w:rPr>
          <w:rFonts w:cs="宋体"/>
          <w:color w:val="000000" w:themeColor="text1"/>
          <w:szCs w:val="24"/>
          <w14:textFill>
            <w14:solidFill>
              <w14:schemeClr w14:val="tx1"/>
            </w14:solidFill>
          </w14:textFill>
        </w:rPr>
      </w:pPr>
      <w:r>
        <w:rPr>
          <w:rFonts w:cs="宋体"/>
          <w:color w:val="000000" w:themeColor="text1"/>
          <w:szCs w:val="24"/>
          <w14:textFill>
            <w14:solidFill>
              <w14:schemeClr w14:val="tx1"/>
            </w14:solidFill>
          </w14:textFill>
        </w:rPr>
        <w:br w:type="page"/>
      </w:r>
    </w:p>
    <w:p w14:paraId="1AB65D15">
      <w:pPr>
        <w:adjustRightInd w:val="0"/>
        <w:snapToGrid w:val="0"/>
        <w:ind w:firstLine="540" w:firstLineChars="225"/>
        <w:rPr>
          <w:rFonts w:cs="Arial"/>
          <w:bCs/>
          <w:iCs/>
          <w:color w:val="000000" w:themeColor="text1"/>
          <w:kern w:val="36"/>
          <w:szCs w:val="24"/>
          <w14:textFill>
            <w14:solidFill>
              <w14:schemeClr w14:val="tx1"/>
            </w14:solidFill>
          </w14:textFill>
        </w:rPr>
      </w:pPr>
      <w:r>
        <w:rPr>
          <w:rFonts w:hint="eastAsia" w:cs="Arial"/>
          <w:bCs/>
          <w:iCs/>
          <w:color w:val="000000" w:themeColor="text1"/>
          <w:kern w:val="36"/>
          <w:szCs w:val="24"/>
          <w14:textFill>
            <w14:solidFill>
              <w14:schemeClr w14:val="tx1"/>
            </w14:solidFill>
          </w14:textFill>
        </w:rPr>
        <w:t>根据国家有关法律、行政法规，本合同当事人遵循平等、自愿、公平和诚实信用的原则，经协商一致，同意按下述条款和条件签署本合同：</w:t>
      </w:r>
    </w:p>
    <w:p w14:paraId="165FABF0">
      <w:pPr>
        <w:adjustRightInd w:val="0"/>
        <w:snapToGrid w:val="0"/>
        <w:ind w:firstLine="540" w:firstLineChars="225"/>
        <w:rPr>
          <w:rFonts w:cs="Arial"/>
          <w:bCs/>
          <w:iCs/>
          <w:color w:val="000000" w:themeColor="text1"/>
          <w:kern w:val="36"/>
          <w:szCs w:val="24"/>
          <w14:textFill>
            <w14:solidFill>
              <w14:schemeClr w14:val="tx1"/>
            </w14:solidFill>
          </w14:textFill>
        </w:rPr>
      </w:pPr>
    </w:p>
    <w:p w14:paraId="3B0AF3C9">
      <w:pPr>
        <w:adjustRightInd w:val="0"/>
        <w:snapToGrid w:val="0"/>
        <w:ind w:left="473"/>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一、合同主要要素：</w:t>
      </w:r>
    </w:p>
    <w:p w14:paraId="5487D9F7">
      <w:pPr>
        <w:adjustRightInd w:val="0"/>
        <w:snapToGrid w:val="0"/>
        <w:ind w:left="473"/>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1、卖方根据本合同的规定向买方提供以下货物：</w:t>
      </w:r>
    </w:p>
    <w:p w14:paraId="0855229C">
      <w:pPr>
        <w:adjustRightInd w:val="0"/>
        <w:snapToGrid w:val="0"/>
        <w:rPr>
          <w:color w:val="000000" w:themeColor="text1"/>
          <w:szCs w:val="24"/>
          <w14:textFill>
            <w14:solidFill>
              <w14:schemeClr w14:val="tx1"/>
            </w14:solidFill>
          </w14:textFill>
        </w:rPr>
      </w:pPr>
    </w:p>
    <w:p w14:paraId="57CDFD67">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2、合同金额：本合同金额为人民币元整（￥元整），与交货有关的所有费用均包含在该合同金额中，买方不再另行支付任何费用。</w:t>
      </w:r>
    </w:p>
    <w:p w14:paraId="15F1E6AD">
      <w:pPr>
        <w:adjustRightInd w:val="0"/>
        <w:snapToGrid w:val="0"/>
        <w:rPr>
          <w:color w:val="000000" w:themeColor="text1"/>
          <w:szCs w:val="24"/>
          <w14:textFill>
            <w14:solidFill>
              <w14:schemeClr w14:val="tx1"/>
            </w14:solidFill>
          </w14:textFill>
        </w:rPr>
      </w:pPr>
    </w:p>
    <w:p w14:paraId="551F9F33">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3、交付时间：合同签订生效后日历天内交付</w:t>
      </w:r>
    </w:p>
    <w:p w14:paraId="55373B1A">
      <w:pPr>
        <w:adjustRightInd w:val="0"/>
        <w:snapToGrid w:val="0"/>
        <w:rPr>
          <w:color w:val="000000" w:themeColor="text1"/>
          <w:szCs w:val="24"/>
          <w14:textFill>
            <w14:solidFill>
              <w14:schemeClr w14:val="tx1"/>
            </w14:solidFill>
          </w14:textFill>
        </w:rPr>
      </w:pPr>
    </w:p>
    <w:p w14:paraId="71B2AA7C">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4、交付地点：</w:t>
      </w:r>
    </w:p>
    <w:p w14:paraId="726B2C74">
      <w:pPr>
        <w:adjustRightInd w:val="0"/>
        <w:snapToGrid w:val="0"/>
        <w:ind w:firstLine="420"/>
        <w:rPr>
          <w:color w:val="000000" w:themeColor="text1"/>
          <w:szCs w:val="24"/>
          <w14:textFill>
            <w14:solidFill>
              <w14:schemeClr w14:val="tx1"/>
            </w14:solidFill>
          </w14:textFill>
        </w:rPr>
      </w:pPr>
    </w:p>
    <w:p w14:paraId="56345E28">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5、交付状态：经验收合格后交付（或安装、调试、试运行并经验收合格后交付；根据货物性质选用）</w:t>
      </w:r>
    </w:p>
    <w:p w14:paraId="6DE3A211">
      <w:pPr>
        <w:adjustRightInd w:val="0"/>
        <w:snapToGrid w:val="0"/>
        <w:ind w:firstLine="420"/>
        <w:rPr>
          <w:color w:val="000000" w:themeColor="text1"/>
          <w:szCs w:val="24"/>
          <w14:textFill>
            <w14:solidFill>
              <w14:schemeClr w14:val="tx1"/>
            </w14:solidFill>
          </w14:textFill>
        </w:rPr>
      </w:pPr>
    </w:p>
    <w:p w14:paraId="3307A64D">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6、质量保证期：</w:t>
      </w:r>
    </w:p>
    <w:p w14:paraId="5BFE4CC3">
      <w:pPr>
        <w:adjustRightInd w:val="0"/>
        <w:snapToGrid w:val="0"/>
        <w:ind w:firstLine="420"/>
        <w:rPr>
          <w:color w:val="000000" w:themeColor="text1"/>
          <w:szCs w:val="24"/>
          <w14:textFill>
            <w14:solidFill>
              <w14:schemeClr w14:val="tx1"/>
            </w14:solidFill>
          </w14:textFill>
        </w:rPr>
      </w:pPr>
    </w:p>
    <w:p w14:paraId="58F9B600">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7、付款方式：对中小企业在资金支付期限方面的优惠措施：按《湖北省财政厅关于持续优化政府采购营商环境的通知》（鄂财采发〔</w:t>
      </w:r>
      <w:r>
        <w:rPr>
          <w:color w:val="000000" w:themeColor="text1"/>
          <w:szCs w:val="24"/>
          <w14:textFill>
            <w14:solidFill>
              <w14:schemeClr w14:val="tx1"/>
            </w14:solidFill>
          </w14:textFill>
        </w:rPr>
        <w:t>2024〕3号）执行</w:t>
      </w:r>
      <w:r>
        <w:rPr>
          <w:rFonts w:hint="eastAsia"/>
          <w:color w:val="000000" w:themeColor="text1"/>
          <w:szCs w:val="24"/>
          <w14:textFill>
            <w14:solidFill>
              <w14:schemeClr w14:val="tx1"/>
            </w14:solidFill>
          </w14:textFill>
        </w:rPr>
        <w:t>。</w:t>
      </w:r>
    </w:p>
    <w:p w14:paraId="6B16B453">
      <w:pPr>
        <w:adjustRightInd w:val="0"/>
        <w:snapToGrid w:val="0"/>
        <w:ind w:firstLine="420"/>
        <w:rPr>
          <w:color w:val="000000" w:themeColor="text1"/>
          <w:szCs w:val="24"/>
          <w14:textFill>
            <w14:solidFill>
              <w14:schemeClr w14:val="tx1"/>
            </w14:solidFill>
          </w14:textFill>
        </w:rPr>
      </w:pPr>
    </w:p>
    <w:p w14:paraId="1A49E09A">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8、履约保证金：</w:t>
      </w:r>
    </w:p>
    <w:p w14:paraId="0DCB7BC7">
      <w:pPr>
        <w:adjustRightInd w:val="0"/>
        <w:snapToGrid w:val="0"/>
        <w:rPr>
          <w:color w:val="000000" w:themeColor="text1"/>
          <w:szCs w:val="24"/>
          <w14:textFill>
            <w14:solidFill>
              <w14:schemeClr w14:val="tx1"/>
            </w14:solidFill>
          </w14:textFill>
        </w:rPr>
      </w:pPr>
    </w:p>
    <w:p w14:paraId="1DE38257">
      <w:pPr>
        <w:adjustRightInd w:val="0"/>
        <w:snapToGrid w:val="0"/>
        <w:ind w:firstLine="420"/>
        <w:rPr>
          <w:color w:val="000000" w:themeColor="text1"/>
          <w:szCs w:val="24"/>
          <w14:textFill>
            <w14:solidFill>
              <w14:schemeClr w14:val="tx1"/>
            </w14:solidFill>
          </w14:textFill>
        </w:rPr>
      </w:pPr>
    </w:p>
    <w:p w14:paraId="39244D4A">
      <w:pPr>
        <w:adjustRightInd w:val="0"/>
        <w:snapToGrid w:val="0"/>
        <w:ind w:firstLine="540" w:firstLineChars="225"/>
        <w:rPr>
          <w:rFonts w:cs="Arial"/>
          <w:bCs/>
          <w:iCs/>
          <w:color w:val="000000" w:themeColor="text1"/>
          <w:kern w:val="36"/>
          <w:szCs w:val="24"/>
          <w14:textFill>
            <w14:solidFill>
              <w14:schemeClr w14:val="tx1"/>
            </w14:solidFill>
          </w14:textFill>
        </w:rPr>
      </w:pPr>
      <w:r>
        <w:rPr>
          <w:rFonts w:hint="eastAsia" w:cs="Arial"/>
          <w:bCs/>
          <w:iCs/>
          <w:color w:val="000000" w:themeColor="text1"/>
          <w:kern w:val="36"/>
          <w:szCs w:val="24"/>
          <w14:textFill>
            <w14:solidFill>
              <w14:schemeClr w14:val="tx1"/>
            </w14:solidFill>
          </w14:textFill>
        </w:rPr>
        <w:t>9、其它：</w:t>
      </w:r>
    </w:p>
    <w:p w14:paraId="01B57135">
      <w:pPr>
        <w:adjustRightInd w:val="0"/>
        <w:snapToGrid w:val="0"/>
        <w:ind w:firstLine="540" w:firstLineChars="225"/>
        <w:rPr>
          <w:rFonts w:cs="Arial"/>
          <w:bCs/>
          <w:iCs/>
          <w:color w:val="000000" w:themeColor="text1"/>
          <w:kern w:val="36"/>
          <w:szCs w:val="24"/>
          <w14:textFill>
            <w14:solidFill>
              <w14:schemeClr w14:val="tx1"/>
            </w14:solidFill>
          </w14:textFill>
        </w:rPr>
      </w:pPr>
    </w:p>
    <w:p w14:paraId="22A55EAB">
      <w:pPr>
        <w:widowControl/>
        <w:adjustRightInd w:val="0"/>
        <w:snapToGrid w:val="0"/>
        <w:ind w:firstLine="542" w:firstLineChars="225"/>
        <w:rPr>
          <w:rFonts w:cs="宋体"/>
          <w:color w:val="000000" w:themeColor="text1"/>
          <w:szCs w:val="24"/>
          <w14:textFill>
            <w14:solidFill>
              <w14:schemeClr w14:val="tx1"/>
            </w14:solidFill>
          </w14:textFill>
        </w:rPr>
      </w:pPr>
      <w:r>
        <w:rPr>
          <w:rFonts w:hint="eastAsia" w:cs="Arial"/>
          <w:b/>
          <w:iCs/>
          <w:color w:val="000000" w:themeColor="text1"/>
          <w:kern w:val="36"/>
          <w:szCs w:val="24"/>
          <w14:textFill>
            <w14:solidFill>
              <w14:schemeClr w14:val="tx1"/>
            </w14:solidFill>
          </w14:textFill>
        </w:rPr>
        <w:t>二、合同文件的组成和解释顺序如下：</w:t>
      </w:r>
    </w:p>
    <w:p w14:paraId="27034ED8">
      <w:pPr>
        <w:widowControl/>
        <w:adjustRightInd w:val="0"/>
        <w:snapToGrid w:val="0"/>
        <w:ind w:firstLine="597" w:firstLineChars="249"/>
        <w:rPr>
          <w:rFonts w:cs="宋体"/>
          <w:color w:val="000000" w:themeColor="text1"/>
          <w:szCs w:val="24"/>
          <w14:textFill>
            <w14:solidFill>
              <w14:schemeClr w14:val="tx1"/>
            </w14:solidFill>
          </w14:textFill>
        </w:rPr>
      </w:pPr>
      <w:r>
        <w:rPr>
          <w:rFonts w:hint="eastAsia" w:cs="Arial"/>
          <w:iCs/>
          <w:color w:val="000000" w:themeColor="text1"/>
          <w:kern w:val="36"/>
          <w:szCs w:val="24"/>
          <w14:textFill>
            <w14:solidFill>
              <w14:schemeClr w14:val="tx1"/>
            </w14:solidFill>
          </w14:textFill>
        </w:rPr>
        <w:t>1.本合同执行中双方共同签署的补充与修正文件及双方确认的明确双方权利、义务的会谈纪要；</w:t>
      </w:r>
    </w:p>
    <w:p w14:paraId="22EFF161">
      <w:pPr>
        <w:widowControl/>
        <w:adjustRightInd w:val="0"/>
        <w:snapToGrid w:val="0"/>
        <w:ind w:firstLine="540" w:firstLineChars="225"/>
        <w:rPr>
          <w:rFonts w:cs="宋体"/>
          <w:color w:val="000000" w:themeColor="text1"/>
          <w:szCs w:val="24"/>
          <w14:textFill>
            <w14:solidFill>
              <w14:schemeClr w14:val="tx1"/>
            </w14:solidFill>
          </w14:textFill>
        </w:rPr>
      </w:pPr>
      <w:r>
        <w:rPr>
          <w:rFonts w:hint="eastAsia" w:cs="Arial"/>
          <w:bCs/>
          <w:iCs/>
          <w:color w:val="000000" w:themeColor="text1"/>
          <w:kern w:val="36"/>
          <w:szCs w:val="24"/>
          <w14:textFill>
            <w14:solidFill>
              <w14:schemeClr w14:val="tx1"/>
            </w14:solidFill>
          </w14:textFill>
        </w:rPr>
        <w:t>2.本合同书</w:t>
      </w:r>
    </w:p>
    <w:p w14:paraId="4268928C">
      <w:pPr>
        <w:widowControl/>
        <w:adjustRightInd w:val="0"/>
        <w:snapToGrid w:val="0"/>
        <w:ind w:firstLine="540" w:firstLineChars="225"/>
        <w:rPr>
          <w:rFonts w:cs="宋体"/>
          <w:color w:val="000000" w:themeColor="text1"/>
          <w:szCs w:val="24"/>
          <w14:textFill>
            <w14:solidFill>
              <w14:schemeClr w14:val="tx1"/>
            </w14:solidFill>
          </w14:textFill>
        </w:rPr>
      </w:pPr>
      <w:r>
        <w:rPr>
          <w:rFonts w:hint="eastAsia" w:cs="Arial"/>
          <w:bCs/>
          <w:iCs/>
          <w:color w:val="000000" w:themeColor="text1"/>
          <w:kern w:val="36"/>
          <w:szCs w:val="24"/>
          <w14:textFill>
            <w14:solidFill>
              <w14:schemeClr w14:val="tx1"/>
            </w14:solidFill>
          </w14:textFill>
        </w:rPr>
        <w:t>3.本项目成交通知书</w:t>
      </w:r>
    </w:p>
    <w:p w14:paraId="72B1AEDB">
      <w:pPr>
        <w:widowControl/>
        <w:adjustRightInd w:val="0"/>
        <w:snapToGrid w:val="0"/>
        <w:ind w:firstLine="540" w:firstLineChars="225"/>
        <w:rPr>
          <w:rFonts w:cs="宋体"/>
          <w:color w:val="000000" w:themeColor="text1"/>
          <w:szCs w:val="24"/>
          <w14:textFill>
            <w14:solidFill>
              <w14:schemeClr w14:val="tx1"/>
            </w14:solidFill>
          </w14:textFill>
        </w:rPr>
      </w:pPr>
      <w:r>
        <w:rPr>
          <w:rFonts w:hint="eastAsia" w:cs="Arial"/>
          <w:bCs/>
          <w:iCs/>
          <w:color w:val="000000" w:themeColor="text1"/>
          <w:kern w:val="36"/>
          <w:szCs w:val="24"/>
          <w14:textFill>
            <w14:solidFill>
              <w14:schemeClr w14:val="tx1"/>
            </w14:solidFill>
          </w14:textFill>
        </w:rPr>
        <w:t>3.卖方的本项目投标文件或响应文件</w:t>
      </w:r>
    </w:p>
    <w:p w14:paraId="6C7DA9C0">
      <w:pPr>
        <w:widowControl/>
        <w:adjustRightInd w:val="0"/>
        <w:snapToGrid w:val="0"/>
        <w:ind w:firstLine="540" w:firstLineChars="225"/>
        <w:rPr>
          <w:rFonts w:cs="宋体"/>
          <w:color w:val="000000" w:themeColor="text1"/>
          <w:szCs w:val="24"/>
          <w14:textFill>
            <w14:solidFill>
              <w14:schemeClr w14:val="tx1"/>
            </w14:solidFill>
          </w14:textFill>
        </w:rPr>
      </w:pPr>
      <w:r>
        <w:rPr>
          <w:rFonts w:hint="eastAsia" w:cs="Arial"/>
          <w:bCs/>
          <w:iCs/>
          <w:color w:val="000000" w:themeColor="text1"/>
          <w:kern w:val="36"/>
          <w:szCs w:val="24"/>
          <w14:textFill>
            <w14:solidFill>
              <w14:schemeClr w14:val="tx1"/>
            </w14:solidFill>
          </w14:textFill>
        </w:rPr>
        <w:t>4.本项目招标文件或采购文件中的合同条款</w:t>
      </w:r>
    </w:p>
    <w:p w14:paraId="23C0B6E4">
      <w:pPr>
        <w:widowControl/>
        <w:adjustRightInd w:val="0"/>
        <w:snapToGrid w:val="0"/>
        <w:ind w:firstLine="540" w:firstLineChars="225"/>
        <w:rPr>
          <w:rFonts w:cs="宋体"/>
          <w:color w:val="000000" w:themeColor="text1"/>
          <w:szCs w:val="24"/>
          <w14:textFill>
            <w14:solidFill>
              <w14:schemeClr w14:val="tx1"/>
            </w14:solidFill>
          </w14:textFill>
        </w:rPr>
      </w:pPr>
      <w:r>
        <w:rPr>
          <w:rFonts w:hint="eastAsia" w:cs="Arial"/>
          <w:bCs/>
          <w:iCs/>
          <w:color w:val="000000" w:themeColor="text1"/>
          <w:kern w:val="36"/>
          <w:szCs w:val="24"/>
          <w14:textFill>
            <w14:solidFill>
              <w14:schemeClr w14:val="tx1"/>
            </w14:solidFill>
          </w14:textFill>
        </w:rPr>
        <w:t>5.本项目招标文件或采购文件中的采购需求</w:t>
      </w:r>
    </w:p>
    <w:p w14:paraId="35C2390C">
      <w:pPr>
        <w:widowControl/>
        <w:adjustRightInd w:val="0"/>
        <w:snapToGrid w:val="0"/>
        <w:ind w:firstLine="540" w:firstLineChars="225"/>
        <w:rPr>
          <w:rFonts w:cs="宋体"/>
          <w:color w:val="000000" w:themeColor="text1"/>
          <w:szCs w:val="24"/>
          <w14:textFill>
            <w14:solidFill>
              <w14:schemeClr w14:val="tx1"/>
            </w14:solidFill>
          </w14:textFill>
        </w:rPr>
      </w:pPr>
      <w:r>
        <w:rPr>
          <w:rFonts w:hint="eastAsia" w:cs="Arial"/>
          <w:bCs/>
          <w:iCs/>
          <w:color w:val="000000" w:themeColor="text1"/>
          <w:kern w:val="36"/>
          <w:szCs w:val="24"/>
          <w14:textFill>
            <w14:solidFill>
              <w14:schemeClr w14:val="tx1"/>
            </w14:solidFill>
          </w14:textFill>
        </w:rPr>
        <w:t>6.其他合同文件（需列明）</w:t>
      </w:r>
    </w:p>
    <w:p w14:paraId="6AA340C4">
      <w:pPr>
        <w:widowControl/>
        <w:adjustRightInd w:val="0"/>
        <w:snapToGrid w:val="0"/>
        <w:ind w:firstLine="540" w:firstLineChars="225"/>
        <w:rPr>
          <w:rFonts w:cs="Arial"/>
          <w:bCs/>
          <w:iCs/>
          <w:color w:val="000000" w:themeColor="text1"/>
          <w:kern w:val="36"/>
          <w:szCs w:val="24"/>
          <w14:textFill>
            <w14:solidFill>
              <w14:schemeClr w14:val="tx1"/>
            </w14:solidFill>
          </w14:textFill>
        </w:rPr>
      </w:pPr>
      <w:r>
        <w:rPr>
          <w:rFonts w:hint="eastAsia" w:cs="Arial"/>
          <w:bCs/>
          <w:iCs/>
          <w:color w:val="000000" w:themeColor="text1"/>
          <w:kern w:val="36"/>
          <w:szCs w:val="24"/>
          <w14:textFill>
            <w14:solidFill>
              <w14:schemeClr w14:val="tx1"/>
            </w14:solidFill>
          </w14:textFill>
        </w:rPr>
        <w:t>上述文件互相补充和解释，如有不明确或不一致之处，按照上述文件次序在先者为准。同一层次合同文件有矛盾的，以时间较后的为准。</w:t>
      </w:r>
    </w:p>
    <w:p w14:paraId="2E5060B1">
      <w:pPr>
        <w:adjustRightInd w:val="0"/>
        <w:snapToGrid w:val="0"/>
        <w:ind w:firstLine="540" w:firstLineChars="225"/>
        <w:rPr>
          <w:color w:val="000000" w:themeColor="text1"/>
          <w:szCs w:val="24"/>
          <w14:textFill>
            <w14:solidFill>
              <w14:schemeClr w14:val="tx1"/>
            </w14:solidFill>
          </w14:textFill>
        </w:rPr>
      </w:pPr>
    </w:p>
    <w:p w14:paraId="1FA77D9C">
      <w:pPr>
        <w:adjustRightInd w:val="0"/>
        <w:snapToGrid w:val="0"/>
        <w:ind w:firstLine="542" w:firstLineChars="225"/>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三、合同条款：</w:t>
      </w:r>
    </w:p>
    <w:p w14:paraId="18803CBE">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 xml:space="preserve">    1．质量标准和要求</w:t>
      </w:r>
    </w:p>
    <w:p w14:paraId="1225A53D">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1．1 卖方所出售标的物的质量标准按照国家标准或行业标准或企业标准确定，均有标准的以高（严格）者为准。没有国家标准、行业标准和企业标准的，按照通常标准或者符合合同目的的特定标准确定。</w:t>
      </w:r>
    </w:p>
    <w:p w14:paraId="69A9E926">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1．2 卖方所出售的标的物还应符合国家和湖北省之有关规定。</w:t>
      </w:r>
    </w:p>
    <w:p w14:paraId="75A84169">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1．3 如果质量标准不统一的，应以买方所选择的质量标准为依据。</w:t>
      </w:r>
    </w:p>
    <w:p w14:paraId="70BA6922">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2．权利瑕疵担保</w:t>
      </w:r>
    </w:p>
    <w:p w14:paraId="45EA964F">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2．1 卖方保证对其出售的标的物享有合法的权利。</w:t>
      </w:r>
    </w:p>
    <w:p w14:paraId="2B24A7E5">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2．2 卖方应保证在其出售的标的物上不存在任何未曾向买方透露的担保物权，如抵押权、质押权、留置权等；不存在会造成买方任何合同外义务的负担。</w:t>
      </w:r>
    </w:p>
    <w:p w14:paraId="00C3A369">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2．3 卖方应保证其所出售的标的物没有侵犯任何第三人的知识产权和商业秘密等权利。</w:t>
      </w:r>
    </w:p>
    <w:p w14:paraId="6AEDDB87">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2．4 如买方使用该标的物构成上述侵权的，则由卖方承担全部责任。</w:t>
      </w:r>
    </w:p>
    <w:p w14:paraId="03ACF024">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3．包装要求</w:t>
      </w:r>
    </w:p>
    <w:p w14:paraId="7513F886">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3．1 卖方所出售的全部货物均应按标准保护措施进行包装，这类包装应适应于远距离运输、防潮、防震、防锈和防野蛮装卸等要求，以确保货物安全无损地运抵指定现场。</w:t>
      </w:r>
    </w:p>
    <w:p w14:paraId="71433695">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3．2 每一个包装箱内应附一份详细装箱单、质量证书和保修保养证书。</w:t>
      </w:r>
    </w:p>
    <w:p w14:paraId="0D020339">
      <w:pPr>
        <w:adjustRightInd w:val="0"/>
        <w:snapToGrid w:val="0"/>
        <w:ind w:firstLine="405"/>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4．验收</w:t>
      </w:r>
    </w:p>
    <w:p w14:paraId="07B295B6">
      <w:pPr>
        <w:adjustRightInd w:val="0"/>
        <w:snapToGrid w:val="0"/>
        <w:ind w:firstLine="405"/>
        <w:rPr>
          <w:b/>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4．1 货物的数量不足或表面瑕疵买方应在验收时当面提出，对质量问题之异议应在安装调试后七个工作日内提出。</w:t>
      </w:r>
    </w:p>
    <w:p w14:paraId="1906AC06">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4．2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十五个工作日的，则视为其已验收通过。但对货物有质量保证期的，适用质量保证期之规定。</w:t>
      </w:r>
    </w:p>
    <w:p w14:paraId="58A78EEE">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对于大型或者复杂的政府采购项目应当由买方邀请法定的质量检测机构参加验收，由其出具验收报告，该等验收所需时间不受前述验收期间约定的限制；参加验收的成员应当在验收书上签字，并承担相应的法律责任。</w:t>
      </w:r>
    </w:p>
    <w:p w14:paraId="3C1DDE5A">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 xml:space="preserve">  5．伴随服务</w:t>
      </w:r>
    </w:p>
    <w:p w14:paraId="728C08EA">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5．1 卖方应提交所提供货物的技术文件，应包括相应的中文技术文件，例如：产品目录、图纸、操作手册、使用说明、维护手册和/或服务指南。这些文件应包装好随同货物一起发运。</w:t>
      </w:r>
    </w:p>
    <w:p w14:paraId="4772B768">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5．2 卖方还应提供下列服务：</w:t>
      </w:r>
    </w:p>
    <w:p w14:paraId="73E906DF">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（1）货物的现场安装、调试和启动监督；</w:t>
      </w:r>
    </w:p>
    <w:p w14:paraId="0874193A">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（2）提供货物首次使用耗材及组装和维修所需的专用工具和辅助材料；</w:t>
      </w:r>
    </w:p>
    <w:p w14:paraId="6DE62608">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（3）在合同各方商定的一定期限内对所有的货物实施运行监督、维修，但前提条件是该服务并不能免除卖方在质量保证期内所承担的义务；</w:t>
      </w:r>
    </w:p>
    <w:p w14:paraId="34172D18">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（4）在厂家和/或在项目现场就货物的安装、启动、运营、维护对使用单位操作人员进行培训。</w:t>
      </w:r>
    </w:p>
    <w:p w14:paraId="4E648FB3">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5．3 伴随服务的费用应包含在合同价中，买方不再另行支付。</w:t>
      </w:r>
    </w:p>
    <w:p w14:paraId="51EE2D81">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6．质量保证</w:t>
      </w:r>
    </w:p>
    <w:p w14:paraId="35D46D33">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6．1 卖方应保证所供货物是全新的、未使用过的，并完全符合合同规定的质量、规格和性能的要求。卖方应保证其货物在正确安装、正常使用和保养条件下，在其使用寿命期内应具有满意的性能。在货物最终交付验收后不少于合同规定的质量保证期内，卖方应对由于设计、功能、工艺或材料的缺陷而产生的故障负责。</w:t>
      </w:r>
    </w:p>
    <w:p w14:paraId="1DB96280">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6．2 在质量保证期内，如果货物的质量或规格与合同不符，或证实货物是有缺陷的，包括潜在的缺陷或使用不符合要求的材料等，买方根据本合同规定以书面形式向卖方提出补救措施或索赔。</w:t>
      </w:r>
    </w:p>
    <w:p w14:paraId="2ABE63A7">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6．3 卖方在约定的时间内未能弥补缺陷，买方可采取必要的补救措施，但其风险和费用将由卖方承担，买方根据合同规定对卖方行使的其他权利不受影响。</w:t>
      </w:r>
    </w:p>
    <w:p w14:paraId="3CA25EC7">
      <w:pPr>
        <w:adjustRightInd w:val="0"/>
        <w:snapToGrid w:val="0"/>
        <w:ind w:firstLine="420"/>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7．补救措施和索赔</w:t>
      </w:r>
    </w:p>
    <w:p w14:paraId="283529C6">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7．1 买方有权根据质量检测部门出具的检验证书向卖方提出索赔。</w:t>
      </w:r>
    </w:p>
    <w:p w14:paraId="51D2CD8B">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7．2 在检验期和质量保证期内，如果卖方对缺陷产品负有责任而买方提出索赔，卖方应按照买方同意的下列一种或多种方式解决索赔事宜：</w:t>
      </w:r>
    </w:p>
    <w:p w14:paraId="4245C2AE">
      <w:pPr>
        <w:numPr>
          <w:ilvl w:val="0"/>
          <w:numId w:val="17"/>
        </w:numPr>
        <w:adjustRightInd w:val="0"/>
        <w:snapToGrid w:val="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卖方同意退货并将货款退还给买方，由此发生的一切费用和损失由卖方承担。</w:t>
      </w:r>
    </w:p>
    <w:p w14:paraId="055F9459">
      <w:pPr>
        <w:numPr>
          <w:ilvl w:val="0"/>
          <w:numId w:val="17"/>
        </w:numPr>
        <w:tabs>
          <w:tab w:val="left" w:pos="0"/>
        </w:tabs>
        <w:adjustRightInd w:val="0"/>
        <w:snapToGrid w:val="0"/>
        <w:ind w:left="0" w:firstLine="42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根据货物的质量状况以及买方所遭受的损失，经过买卖双方商定降低货物的价格并退回差价。</w:t>
      </w:r>
    </w:p>
    <w:p w14:paraId="269B66D8">
      <w:pPr>
        <w:numPr>
          <w:ilvl w:val="0"/>
          <w:numId w:val="17"/>
        </w:numPr>
        <w:tabs>
          <w:tab w:val="left" w:pos="0"/>
        </w:tabs>
        <w:adjustRightInd w:val="0"/>
        <w:snapToGrid w:val="0"/>
        <w:ind w:left="0" w:firstLine="42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卖方应在接到买方通知后七天内负责采用符合合同规定的规格、质量和性能要求的新零件、部件和货物来更换有缺陷的部分或修补缺陷部分，其费用由卖方负担。同时，卖方应在约定的质量保证期基础上重新计算修补和/或更换件的质量保证期。</w:t>
      </w:r>
    </w:p>
    <w:p w14:paraId="2E229606">
      <w:pPr>
        <w:adjustRightInd w:val="0"/>
        <w:snapToGrid w:val="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7．3 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如不足以弥补买方损失的，买方有权向卖方提出赔偿损失的要求。</w:t>
      </w:r>
    </w:p>
    <w:p w14:paraId="0E3D9A90">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8．履约延误</w:t>
      </w:r>
    </w:p>
    <w:p w14:paraId="22BFED67">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8．1 卖方应按照合同规定的时间、地点交货和提供服务。</w:t>
      </w:r>
    </w:p>
    <w:p w14:paraId="097B3D30">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8．2 如卖方无正当理由而拖延交货，买方有权没收卖方提供的履约保证金，同时有权解除合同并追究卖方的违约责任。</w:t>
      </w:r>
    </w:p>
    <w:p w14:paraId="298296F6">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8．3 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14:paraId="56C3DB03">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9．误期赔偿</w:t>
      </w:r>
    </w:p>
    <w:p w14:paraId="1F5E3802">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9．1除合同规定外，如果卖方没有按照合同规定的时间交货和提供服务，买方应从货款中扣除误期赔偿费而不影响合同项下的其他补救方法，赔偿费按每周赔偿迟交货物的交货价或延期服务的服务费用的百分之一（1%）计收，直至交货或提供服务为止。但误期赔偿费的最高限额不超过合同价的百分之五（5%）。一周按七天计算，不足七天按一周计算。一旦达到误期赔偿的最高限额，买方可考虑终止合同。</w:t>
      </w:r>
    </w:p>
    <w:p w14:paraId="60F1D063">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10．不可抗力</w:t>
      </w:r>
    </w:p>
    <w:p w14:paraId="04CC0C9F">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10．1 如果合同各方因不可抗力而导致合同实施延误或不能履行合同义务的话，不应该承担误期赔偿或不能履行合同义务的责任。</w:t>
      </w:r>
    </w:p>
    <w:p w14:paraId="41BA2AC9">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10．2 本条所述的“不可抗力”系指那些双方不可预见、不可避免、不可克服的事件，但不包括双方的违约或疏忽。这些事件包括但不限于：战争、严重火灾、洪水、台风、地震、国家政策的重大变化，以及其它双方商定的其他事件。</w:t>
      </w:r>
    </w:p>
    <w:p w14:paraId="6F5EFEB6">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10．3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57D67E2F">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11．履约保证金</w:t>
      </w:r>
    </w:p>
    <w:p w14:paraId="2448C1C6">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11．1在签署本合同之前，卖方应向买方提交一笔合同规定的履约保证金。履约保证金在按本合同规定验收合格后15日内退还卖方。</w:t>
      </w:r>
    </w:p>
    <w:p w14:paraId="0D8FED8F">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11．2履约保证金可以采用支票或者买方认可的银行出具的履约保函。卖方提交履约保证金所需的有关费用均由其自行负担。</w:t>
      </w:r>
    </w:p>
    <w:p w14:paraId="15EB4B6C">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11．3如卖方未能履行本合同规定的任何义务，则买方有权从履约保证金中得到补偿。履约保证金不足弥补买方损失的，卖方仍需承担赔偿责任。</w:t>
      </w:r>
    </w:p>
    <w:p w14:paraId="04661CBD">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12．争端的解决</w:t>
      </w:r>
    </w:p>
    <w:p w14:paraId="092C711B">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12．1 合同各方应通过友好协商，解决在执行本合同过程中所发生的或与本合同有关的一切争端。友好协商不成的，也可（请在选择项中打“√”）</w:t>
      </w:r>
    </w:p>
    <w:p w14:paraId="31BA1142">
      <w:pPr>
        <w:adjustRightInd w:val="0"/>
        <w:ind w:firstLine="567"/>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□提请武汉仲裁委员会仲裁。</w:t>
      </w:r>
    </w:p>
    <w:p w14:paraId="3F82DA6F">
      <w:pPr>
        <w:adjustRightInd w:val="0"/>
        <w:ind w:firstLine="567"/>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□向买方所在地法院提起诉讼。</w:t>
      </w:r>
    </w:p>
    <w:p w14:paraId="602D4A97">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13．违约终止合同</w:t>
      </w:r>
    </w:p>
    <w:p w14:paraId="75B010FA">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13．1 在买方针对卖方违约行为而采取的任何补救措施不受影响的情况下，买方可在下列情况下向卖方发出书面通知书，提出终止部分或全部合同。</w:t>
      </w:r>
    </w:p>
    <w:p w14:paraId="0334DFBF">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（1）如果卖方未能在合同规定的限期或买方同意延长的限期内提供部分或全部货物。</w:t>
      </w:r>
    </w:p>
    <w:p w14:paraId="2B368B19">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（2）如果卖方未能履行合同规定的其它任何义务。</w:t>
      </w:r>
    </w:p>
    <w:p w14:paraId="1F8263D7">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13．2 如果买方根据上述的规定，终止了全部或部分合同，买方可以依其认为适当的条件和方法购买与未交货物类似的货物，卖方应对购买类似货物所超出的那部分费用负责。但是，卖方应继续执行合同中未终止的部分。</w:t>
      </w:r>
    </w:p>
    <w:p w14:paraId="79DFC369">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13．3 如果卖方在履行合同过程中有不正当竞争行为，买方有权解除合同，没收履约保证金，并按《中华人民共和国反不正当</w:t>
      </w:r>
      <w:r>
        <w:rPr>
          <w:rFonts w:hint="eastAsia"/>
          <w:color w:val="000000" w:themeColor="text1"/>
          <w:szCs w:val="24"/>
          <w:lang w:val="en-US" w:eastAsia="zh-CN"/>
          <w14:textFill>
            <w14:solidFill>
              <w14:schemeClr w14:val="tx1"/>
            </w14:solidFill>
          </w14:textFill>
        </w:rPr>
        <w:t>竞争</w:t>
      </w:r>
      <w:r>
        <w:rPr>
          <w:rFonts w:hint="eastAsia"/>
          <w:color w:val="000000" w:themeColor="text1"/>
          <w:szCs w:val="24"/>
          <w14:textFill>
            <w14:solidFill>
              <w14:schemeClr w14:val="tx1"/>
            </w14:solidFill>
          </w14:textFill>
        </w:rPr>
        <w:t>法》之规定由有关部门追究其法律责任。</w:t>
      </w:r>
    </w:p>
    <w:p w14:paraId="6CD628CC">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14．破产终止合同</w:t>
      </w:r>
    </w:p>
    <w:p w14:paraId="16227AB6">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14．1 如果卖方破产或丧失清偿能力，买方可在任何时候以书面形式通知卖方终止合同而不给卖方补偿。该终止合同将不损害或影响买方已经采取或将要采取任何行动或补救措施的权利。</w:t>
      </w:r>
    </w:p>
    <w:p w14:paraId="4DAAC30C">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15．合同转让和分包</w:t>
      </w:r>
    </w:p>
    <w:p w14:paraId="19C5EADD">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15.1 卖方应完全、适当履行本合同项下义务，除买方事先书面同意外，卖方不得部分转让和分包或全部转让和分包其应履行的合同义务。</w:t>
      </w:r>
    </w:p>
    <w:p w14:paraId="1C4E47EC">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16．合同生效</w:t>
      </w:r>
    </w:p>
    <w:p w14:paraId="324D194E">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16．1 本合同在合同各方签字盖章并且在买方收到卖方提供的履约保证金后生效。</w:t>
      </w:r>
    </w:p>
    <w:p w14:paraId="73766E66">
      <w:pPr>
        <w:adjustRightInd w:val="0"/>
        <w:snapToGrid w:val="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16．2 本合同一式份，以中文书就，签字各方各执份。</w:t>
      </w:r>
    </w:p>
    <w:p w14:paraId="66990922">
      <w:pPr>
        <w:adjustRightInd w:val="0"/>
        <w:snapToGrid w:val="0"/>
        <w:ind w:firstLine="480" w:firstLineChars="2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16.3 本合同中双方的地址、传真等联系方式为双方文书、信息的送达地址，同时也作为双方争议发生的相关诉讼法律文书送达地址（包括原审、二审、再审、执行阶段等），变更须书面通知对方。</w:t>
      </w:r>
    </w:p>
    <w:p w14:paraId="7022C901">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17. 合同附件</w:t>
      </w:r>
    </w:p>
    <w:p w14:paraId="2F45DBEB">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17. 1 本合同附件与合同具有同等效力。</w:t>
      </w:r>
    </w:p>
    <w:p w14:paraId="1836144E">
      <w:pPr>
        <w:adjustRightInd w:val="0"/>
        <w:snapToGrid w:val="0"/>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17. 2合同文件应能相互解释，互为说明。若合同文件之间有矛盾，则以最新的文件为准。</w:t>
      </w:r>
    </w:p>
    <w:p w14:paraId="4AED4B01">
      <w:pPr>
        <w:adjustRightInd w:val="0"/>
        <w:snapToGrid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18．合同修改</w:t>
      </w:r>
    </w:p>
    <w:p w14:paraId="43978DF3">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    18．1 除了双方签署书面修改协议，并成为本合同不可分割的一部分之外，本合同条件不得有任何变化或修改。</w:t>
      </w:r>
    </w:p>
    <w:p w14:paraId="6EC80E03">
      <w:pPr>
        <w:adjustRightInd w:val="0"/>
        <w:snapToGrid w:val="0"/>
        <w:spacing w:line="480" w:lineRule="auto"/>
        <w:ind w:firstLine="542" w:firstLineChars="225"/>
        <w:rPr>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四、合同附件</w:t>
      </w:r>
      <w:r>
        <w:rPr>
          <w:rFonts w:hint="eastAsia"/>
          <w:color w:val="000000" w:themeColor="text1"/>
          <w:szCs w:val="24"/>
          <w14:textFill>
            <w14:solidFill>
              <w14:schemeClr w14:val="tx1"/>
            </w14:solidFill>
          </w14:textFill>
        </w:rPr>
        <w:t>：</w:t>
      </w:r>
    </w:p>
    <w:p w14:paraId="65558A04">
      <w:pPr>
        <w:adjustRightInd w:val="0"/>
        <w:snapToGrid w:val="0"/>
        <w:spacing w:line="48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签约各方：</w:t>
      </w:r>
    </w:p>
    <w:p w14:paraId="48F2140A">
      <w:pPr>
        <w:adjustRightInd w:val="0"/>
        <w:snapToGrid w:val="0"/>
        <w:spacing w:line="48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甲方：                                    </w:t>
      </w:r>
      <w:r>
        <w:rPr>
          <w:rFonts w:hint="eastAsia"/>
          <w:bCs/>
          <w:iCs/>
          <w:color w:val="000000" w:themeColor="text1"/>
          <w:szCs w:val="24"/>
          <w14:textFill>
            <w14:solidFill>
              <w14:schemeClr w14:val="tx1"/>
            </w14:solidFill>
          </w14:textFill>
        </w:rPr>
        <w:t>乙方：</w:t>
      </w:r>
    </w:p>
    <w:p w14:paraId="2264EDC4">
      <w:pPr>
        <w:adjustRightInd w:val="0"/>
        <w:snapToGrid w:val="0"/>
        <w:spacing w:line="480" w:lineRule="auto"/>
        <w:rPr>
          <w:bCs/>
          <w:iCs/>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（盖章）                                 </w:t>
      </w:r>
      <w:r>
        <w:rPr>
          <w:rFonts w:hint="eastAsia"/>
          <w:bCs/>
          <w:iCs/>
          <w:color w:val="000000" w:themeColor="text1"/>
          <w:szCs w:val="24"/>
          <w14:textFill>
            <w14:solidFill>
              <w14:schemeClr w14:val="tx1"/>
            </w14:solidFill>
          </w14:textFill>
        </w:rPr>
        <w:t>（盖章）</w:t>
      </w:r>
    </w:p>
    <w:p w14:paraId="1FA33C04">
      <w:pPr>
        <w:adjustRightInd w:val="0"/>
        <w:snapToGrid w:val="0"/>
        <w:spacing w:line="48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法定代表人或授权委托人（签章）         法定代表人或授权委托人（签章）</w:t>
      </w:r>
    </w:p>
    <w:p w14:paraId="291D1A0F">
      <w:pPr>
        <w:adjustRightInd w:val="0"/>
        <w:snapToGrid w:val="0"/>
        <w:spacing w:line="48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合同签订地点：                           合同签订地点：</w:t>
      </w:r>
    </w:p>
    <w:p w14:paraId="1A083363">
      <w:pP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年  月   日                                 年   月   日</w:t>
      </w:r>
    </w:p>
    <w:p w14:paraId="1541EEE1">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457AA5E3">
      <w:pPr>
        <w:pStyle w:val="2"/>
        <w:numPr>
          <w:ilvl w:val="0"/>
          <w:numId w:val="1"/>
        </w:numPr>
        <w:rPr>
          <w:color w:val="000000" w:themeColor="text1"/>
          <w14:textFill>
            <w14:solidFill>
              <w14:schemeClr w14:val="tx1"/>
            </w14:solidFill>
          </w14:textFill>
        </w:rPr>
      </w:pPr>
      <w:bookmarkStart w:id="472" w:name="_Toc191288744"/>
      <w:r>
        <w:rPr>
          <w:rFonts w:hint="eastAsia"/>
          <w:color w:val="000000" w:themeColor="text1"/>
          <w14:textFill>
            <w14:solidFill>
              <w14:schemeClr w14:val="tx1"/>
            </w14:solidFill>
          </w14:textFill>
        </w:rPr>
        <w:t>响应文件的格式</w:t>
      </w:r>
      <w:bookmarkEnd w:id="472"/>
    </w:p>
    <w:p w14:paraId="7F90C1FF">
      <w:pPr>
        <w:ind w:firstLine="480" w:firstLineChars="200"/>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封面：</w:t>
      </w:r>
    </w:p>
    <w:p w14:paraId="649C42FE">
      <w:pPr>
        <w:autoSpaceDE w:val="0"/>
        <w:autoSpaceDN w:val="0"/>
        <w:adjustRightInd w:val="0"/>
        <w:jc w:val="center"/>
        <w:rPr>
          <w:color w:val="000000" w:themeColor="text1"/>
          <w:sz w:val="21"/>
          <w:szCs w:val="24"/>
          <w14:textFill>
            <w14:solidFill>
              <w14:schemeClr w14:val="tx1"/>
            </w14:solidFill>
          </w14:textFill>
        </w:rPr>
      </w:pPr>
    </w:p>
    <w:p w14:paraId="3B427935">
      <w:pPr>
        <w:autoSpaceDE w:val="0"/>
        <w:autoSpaceDN w:val="0"/>
        <w:adjustRightInd w:val="0"/>
        <w:jc w:val="center"/>
        <w:rPr>
          <w:b/>
          <w:color w:val="000000" w:themeColor="text1"/>
          <w:sz w:val="84"/>
          <w:szCs w:val="84"/>
          <w14:textFill>
            <w14:solidFill>
              <w14:schemeClr w14:val="tx1"/>
            </w14:solidFill>
          </w14:textFill>
        </w:rPr>
      </w:pPr>
      <w:r>
        <w:rPr>
          <w:rFonts w:hint="eastAsia"/>
          <w:b/>
          <w:color w:val="000000" w:themeColor="text1"/>
          <w:sz w:val="84"/>
          <w:szCs w:val="84"/>
          <w14:textFill>
            <w14:solidFill>
              <w14:schemeClr w14:val="tx1"/>
            </w14:solidFill>
          </w14:textFill>
        </w:rPr>
        <w:t>响 应 文 件</w:t>
      </w:r>
    </w:p>
    <w:p w14:paraId="3FF51864">
      <w:pPr>
        <w:autoSpaceDE w:val="0"/>
        <w:autoSpaceDN w:val="0"/>
        <w:adjustRightInd w:val="0"/>
        <w:rPr>
          <w:color w:val="000000" w:themeColor="text1"/>
          <w:sz w:val="21"/>
          <w:szCs w:val="21"/>
          <w14:textFill>
            <w14:solidFill>
              <w14:schemeClr w14:val="tx1"/>
            </w14:solidFill>
          </w14:textFill>
        </w:rPr>
      </w:pPr>
    </w:p>
    <w:p w14:paraId="1D7BC790">
      <w:pPr>
        <w:autoSpaceDE w:val="0"/>
        <w:autoSpaceDN w:val="0"/>
        <w:adjustRightInd w:val="0"/>
        <w:rPr>
          <w:color w:val="000000" w:themeColor="text1"/>
          <w:sz w:val="21"/>
          <w:szCs w:val="21"/>
          <w14:textFill>
            <w14:solidFill>
              <w14:schemeClr w14:val="tx1"/>
            </w14:solidFill>
          </w14:textFill>
        </w:rPr>
      </w:pPr>
    </w:p>
    <w:p w14:paraId="2B896A8C">
      <w:pPr>
        <w:autoSpaceDE w:val="0"/>
        <w:autoSpaceDN w:val="0"/>
        <w:adjustRightInd w:val="0"/>
        <w:rPr>
          <w:color w:val="000000" w:themeColor="text1"/>
          <w:sz w:val="21"/>
          <w:szCs w:val="21"/>
          <w14:textFill>
            <w14:solidFill>
              <w14:schemeClr w14:val="tx1"/>
            </w14:solidFill>
          </w14:textFill>
        </w:rPr>
      </w:pPr>
    </w:p>
    <w:p w14:paraId="1B0061D5">
      <w:pPr>
        <w:autoSpaceDE w:val="0"/>
        <w:autoSpaceDN w:val="0"/>
        <w:adjustRightInd w:val="0"/>
        <w:rPr>
          <w:color w:val="000000" w:themeColor="text1"/>
          <w:sz w:val="21"/>
          <w:szCs w:val="21"/>
          <w14:textFill>
            <w14:solidFill>
              <w14:schemeClr w14:val="tx1"/>
            </w14:solidFill>
          </w14:textFill>
        </w:rPr>
      </w:pPr>
    </w:p>
    <w:p w14:paraId="1B8D2BE0">
      <w:pPr>
        <w:autoSpaceDE w:val="0"/>
        <w:autoSpaceDN w:val="0"/>
        <w:adjustRightInd w:val="0"/>
        <w:rPr>
          <w:color w:val="000000" w:themeColor="text1"/>
          <w:sz w:val="21"/>
          <w:szCs w:val="21"/>
          <w14:textFill>
            <w14:solidFill>
              <w14:schemeClr w14:val="tx1"/>
            </w14:solidFill>
          </w14:textFill>
        </w:rPr>
      </w:pPr>
    </w:p>
    <w:p w14:paraId="0140AACB">
      <w:pPr>
        <w:ind w:left="420" w:leftChars="175" w:firstLine="480" w:firstLineChars="15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采购计划备案号：</w:t>
      </w:r>
    </w:p>
    <w:p w14:paraId="0AC0AB02">
      <w:pPr>
        <w:ind w:left="420" w:leftChars="175" w:firstLine="480" w:firstLineChars="15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项目编号：</w:t>
      </w:r>
      <w:r>
        <w:rPr>
          <w:rFonts w:hint="eastAsia" w:ascii="黑体" w:hAnsi="黑体" w:eastAsia="黑体"/>
          <w:color w:val="000000" w:themeColor="text1"/>
          <w:sz w:val="32"/>
          <w:szCs w:val="32"/>
          <w14:textFill>
            <w14:solidFill>
              <w14:schemeClr w14:val="tx1"/>
            </w14:solidFill>
          </w14:textFill>
        </w:rPr>
        <w:tab/>
      </w:r>
    </w:p>
    <w:p w14:paraId="079491B1">
      <w:pPr>
        <w:ind w:left="420" w:leftChars="175" w:firstLine="480" w:firstLineChars="15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项目名称：</w:t>
      </w:r>
      <w:r>
        <w:rPr>
          <w:rFonts w:hint="eastAsia" w:ascii="黑体" w:hAnsi="黑体" w:eastAsia="黑体"/>
          <w:color w:val="000000" w:themeColor="text1"/>
          <w:sz w:val="32"/>
          <w:szCs w:val="32"/>
          <w14:textFill>
            <w14:solidFill>
              <w14:schemeClr w14:val="tx1"/>
            </w14:solidFill>
          </w14:textFill>
        </w:rPr>
        <w:tab/>
      </w:r>
    </w:p>
    <w:p w14:paraId="75F791D9">
      <w:pPr>
        <w:ind w:left="420" w:leftChars="175" w:firstLine="480" w:firstLineChars="15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采购包编号：</w:t>
      </w:r>
      <w:r>
        <w:rPr>
          <w:rFonts w:hint="eastAsia" w:ascii="黑体" w:hAnsi="黑体" w:eastAsia="黑体"/>
          <w:color w:val="000000" w:themeColor="text1"/>
          <w:sz w:val="32"/>
          <w:szCs w:val="32"/>
          <w:u w:val="single"/>
          <w14:textFill>
            <w14:solidFill>
              <w14:schemeClr w14:val="tx1"/>
            </w14:solidFill>
          </w14:textFill>
        </w:rPr>
        <w:t xml:space="preserve">    【如有】       </w:t>
      </w:r>
    </w:p>
    <w:p w14:paraId="6D4A1FD3">
      <w:pPr>
        <w:ind w:left="420" w:leftChars="175" w:firstLine="480" w:firstLineChars="15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采购包名称：</w:t>
      </w:r>
      <w:r>
        <w:rPr>
          <w:rFonts w:hint="eastAsia" w:ascii="黑体" w:hAnsi="黑体" w:eastAsia="黑体"/>
          <w:color w:val="000000" w:themeColor="text1"/>
          <w:sz w:val="32"/>
          <w:szCs w:val="32"/>
          <w:u w:val="single"/>
          <w14:textFill>
            <w14:solidFill>
              <w14:schemeClr w14:val="tx1"/>
            </w14:solidFill>
          </w14:textFill>
        </w:rPr>
        <w:t xml:space="preserve">    【如有】       </w:t>
      </w:r>
    </w:p>
    <w:p w14:paraId="2ED95709">
      <w:pPr>
        <w:ind w:left="420" w:leftChars="175" w:firstLine="482" w:firstLineChars="150"/>
        <w:rPr>
          <w:rFonts w:ascii="黑体" w:hAnsi="黑体" w:eastAsia="黑体"/>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供应商</w:t>
      </w:r>
      <w:r>
        <w:rPr>
          <w:rFonts w:hint="eastAsia" w:ascii="黑体" w:hAnsi="黑体" w:eastAsia="黑体"/>
          <w:color w:val="000000" w:themeColor="text1"/>
          <w:sz w:val="32"/>
          <w:szCs w:val="32"/>
          <w14:textFill>
            <w14:solidFill>
              <w14:schemeClr w14:val="tx1"/>
            </w14:solidFill>
          </w14:textFill>
        </w:rPr>
        <w:t>：</w:t>
      </w:r>
    </w:p>
    <w:p w14:paraId="2B5B5B91">
      <w:pPr>
        <w:jc w:val="center"/>
        <w:rPr>
          <w:b/>
          <w:bCs/>
          <w:color w:val="000000" w:themeColor="text1"/>
          <w:sz w:val="32"/>
          <w:szCs w:val="32"/>
          <w14:textFill>
            <w14:solidFill>
              <w14:schemeClr w14:val="tx1"/>
            </w14:solidFill>
          </w14:textFill>
        </w:rPr>
      </w:pPr>
    </w:p>
    <w:p w14:paraId="42DCDB50">
      <w:pPr>
        <w:jc w:val="center"/>
        <w:rPr>
          <w:b/>
          <w:bCs/>
          <w:color w:val="000000" w:themeColor="text1"/>
          <w:sz w:val="32"/>
          <w:szCs w:val="32"/>
          <w14:textFill>
            <w14:solidFill>
              <w14:schemeClr w14:val="tx1"/>
            </w14:solidFill>
          </w14:textFill>
        </w:rPr>
      </w:pPr>
    </w:p>
    <w:p w14:paraId="3943F3CF">
      <w:pPr>
        <w:jc w:val="center"/>
        <w:rPr>
          <w:b/>
          <w:bCs/>
          <w:color w:val="000000" w:themeColor="text1"/>
          <w:sz w:val="32"/>
          <w:szCs w:val="32"/>
          <w14:textFill>
            <w14:solidFill>
              <w14:schemeClr w14:val="tx1"/>
            </w14:solidFill>
          </w14:textFill>
        </w:rPr>
      </w:pPr>
    </w:p>
    <w:p w14:paraId="05580FE3">
      <w:pPr>
        <w:jc w:val="center"/>
        <w:rPr>
          <w:b/>
          <w:bCs/>
          <w:color w:val="000000" w:themeColor="text1"/>
          <w:sz w:val="32"/>
          <w:szCs w:val="32"/>
          <w14:textFill>
            <w14:solidFill>
              <w14:schemeClr w14:val="tx1"/>
            </w14:solidFill>
          </w14:textFill>
        </w:rPr>
      </w:pPr>
    </w:p>
    <w:p w14:paraId="638615E9">
      <w:pPr>
        <w:autoSpaceDE w:val="0"/>
        <w:autoSpaceDN w:val="0"/>
        <w:adjustRightInd w:val="0"/>
        <w:jc w:val="center"/>
        <w:rPr>
          <w:b/>
          <w:bCs/>
          <w:color w:val="000000" w:themeColor="text1"/>
          <w:sz w:val="28"/>
          <w:szCs w:val="28"/>
          <w14:textFill>
            <w14:solidFill>
              <w14:schemeClr w14:val="tx1"/>
            </w14:solidFill>
          </w14:textFill>
        </w:rPr>
      </w:pPr>
      <w:r>
        <w:rPr>
          <w:rFonts w:hint="eastAsia"/>
          <w:b/>
          <w:bCs/>
          <w:color w:val="000000" w:themeColor="text1"/>
          <w:sz w:val="32"/>
          <w:szCs w:val="32"/>
          <w14:textFill>
            <w14:solidFill>
              <w14:schemeClr w14:val="tx1"/>
            </w14:solidFill>
          </w14:textFill>
        </w:rPr>
        <w:t>年   月   日</w:t>
      </w:r>
    </w:p>
    <w:p w14:paraId="0BB2A360">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39FF9BF1">
      <w:pPr>
        <w:pStyle w:val="3"/>
        <w:numPr>
          <w:ilvl w:val="0"/>
          <w:numId w:val="18"/>
        </w:numPr>
        <w:rPr>
          <w:color w:val="000000" w:themeColor="text1"/>
          <w14:textFill>
            <w14:solidFill>
              <w14:schemeClr w14:val="tx1"/>
            </w14:solidFill>
          </w14:textFill>
        </w:rPr>
      </w:pPr>
      <w:bookmarkStart w:id="473" w:name="_Toc191288745"/>
      <w:r>
        <w:rPr>
          <w:rFonts w:hint="eastAsia"/>
          <w:color w:val="000000" w:themeColor="text1"/>
          <w14:textFill>
            <w14:solidFill>
              <w14:schemeClr w14:val="tx1"/>
            </w14:solidFill>
          </w14:textFill>
        </w:rPr>
        <w:t>报价书及附件</w:t>
      </w:r>
      <w:bookmarkEnd w:id="473"/>
    </w:p>
    <w:p w14:paraId="686ADFD5">
      <w:pPr>
        <w:pStyle w:val="4"/>
        <w:numPr>
          <w:ilvl w:val="0"/>
          <w:numId w:val="19"/>
        </w:numPr>
        <w:rPr>
          <w:color w:val="000000" w:themeColor="text1"/>
          <w14:textFill>
            <w14:solidFill>
              <w14:schemeClr w14:val="tx1"/>
            </w14:solidFill>
          </w14:textFill>
        </w:rPr>
      </w:pPr>
      <w:bookmarkStart w:id="474" w:name="_Toc191288746"/>
      <w:r>
        <w:rPr>
          <w:rFonts w:hint="eastAsia"/>
          <w:color w:val="000000" w:themeColor="text1"/>
          <w14:textFill>
            <w14:solidFill>
              <w14:schemeClr w14:val="tx1"/>
            </w14:solidFill>
          </w14:textFill>
        </w:rPr>
        <w:t>报价书</w:t>
      </w:r>
      <w:bookmarkEnd w:id="474"/>
    </w:p>
    <w:p w14:paraId="6D19E15B">
      <w:pPr>
        <w:rPr>
          <w:rFonts w:cs="仿宋_GB2312"/>
          <w:color w:val="000000" w:themeColor="text1"/>
          <w:sz w:val="21"/>
          <w:szCs w:val="21"/>
          <w14:textFill>
            <w14:solidFill>
              <w14:schemeClr w14:val="tx1"/>
            </w14:solidFill>
          </w14:textFill>
        </w:rPr>
      </w:pPr>
      <w:r>
        <w:rPr>
          <w:rFonts w:hint="eastAsia" w:cs="仿宋_GB2312"/>
          <w:color w:val="000000" w:themeColor="text1"/>
          <w:sz w:val="21"/>
          <w:szCs w:val="21"/>
          <w14:textFill>
            <w14:solidFill>
              <w14:schemeClr w14:val="tx1"/>
            </w14:solidFill>
          </w14:textFill>
        </w:rPr>
        <w:t>致：（采购人）</w:t>
      </w:r>
    </w:p>
    <w:p w14:paraId="02BC353E">
      <w:pPr>
        <w:pStyle w:val="27"/>
        <w:ind w:firstLine="480"/>
        <w:rPr>
          <w:rFonts w:cs="Arial"/>
          <w:color w:val="000000" w:themeColor="text1"/>
          <w14:textFill>
            <w14:solidFill>
              <w14:schemeClr w14:val="tx1"/>
            </w14:solidFill>
          </w14:textFill>
        </w:rPr>
      </w:pPr>
      <w:r>
        <w:rPr>
          <w:rFonts w:hint="eastAsia"/>
          <w:color w:val="000000" w:themeColor="text1"/>
          <w14:textFill>
            <w14:solidFill>
              <w14:schemeClr w14:val="tx1"/>
            </w14:solidFill>
          </w14:textFill>
        </w:rPr>
        <w:t>根据贵方</w:t>
      </w:r>
      <w:r>
        <w:rPr>
          <w:rFonts w:hint="eastAsia"/>
          <w:color w:val="000000" w:themeColor="text1"/>
          <w:u w:val="single"/>
          <w14:textFill>
            <w14:solidFill>
              <w14:schemeClr w14:val="tx1"/>
            </w14:solidFill>
          </w14:textFill>
        </w:rPr>
        <w:t>（项目名称）（项目编号）</w:t>
      </w:r>
      <w:r>
        <w:rPr>
          <w:rFonts w:hint="eastAsia"/>
          <w:color w:val="000000" w:themeColor="text1"/>
          <w14:textFill>
            <w14:solidFill>
              <w14:schemeClr w14:val="tx1"/>
            </w14:solidFill>
          </w14:textFill>
        </w:rPr>
        <w:t>采购的询价邀请，签署代表</w:t>
      </w:r>
      <w:r>
        <w:rPr>
          <w:rFonts w:hint="eastAsia"/>
          <w:color w:val="000000" w:themeColor="text1"/>
          <w:u w:val="single"/>
          <w14:textFill>
            <w14:solidFill>
              <w14:schemeClr w14:val="tx1"/>
            </w14:solidFill>
          </w14:textFill>
        </w:rPr>
        <w:t>（姓名、职务）</w:t>
      </w:r>
      <w:r>
        <w:rPr>
          <w:rFonts w:hint="eastAsia"/>
          <w:color w:val="000000" w:themeColor="text1"/>
          <w14:textFill>
            <w14:solidFill>
              <w14:schemeClr w14:val="tx1"/>
            </w14:solidFill>
          </w14:textFill>
        </w:rPr>
        <w:t>经正式授权并代表供应商</w:t>
      </w:r>
      <w:r>
        <w:rPr>
          <w:rFonts w:hint="eastAsia"/>
          <w:color w:val="000000" w:themeColor="text1"/>
          <w:u w:val="single"/>
          <w14:textFill>
            <w14:solidFill>
              <w14:schemeClr w14:val="tx1"/>
            </w14:solidFill>
          </w14:textFill>
        </w:rPr>
        <w:t>（供应商名称、地址）</w:t>
      </w:r>
      <w:r>
        <w:rPr>
          <w:rFonts w:hint="eastAsia"/>
          <w:color w:val="000000" w:themeColor="text1"/>
          <w14:textFill>
            <w14:solidFill>
              <w14:schemeClr w14:val="tx1"/>
            </w14:solidFill>
          </w14:textFill>
        </w:rPr>
        <w:t>提交响应文件。</w:t>
      </w:r>
      <w:bookmarkStart w:id="475" w:name="_Hlk158538910"/>
      <w:r>
        <w:rPr>
          <w:rFonts w:hint="eastAsia"/>
          <w:b/>
          <w:bCs/>
          <w:color w:val="000000" w:themeColor="text1"/>
          <w14:textFill>
            <w14:solidFill>
              <w14:schemeClr w14:val="tx1"/>
            </w14:solidFill>
          </w14:textFill>
        </w:rPr>
        <w:t>并进行如下承诺声明：</w:t>
      </w:r>
      <w:bookmarkEnd w:id="475"/>
    </w:p>
    <w:p w14:paraId="251B5412">
      <w:pPr>
        <w:numPr>
          <w:ilvl w:val="0"/>
          <w:numId w:val="20"/>
        </w:numPr>
        <w:spacing w:line="324" w:lineRule="auto"/>
        <w:jc w:val="both"/>
        <w:rPr>
          <w:rFonts w:cs="Arial"/>
          <w:color w:val="000000" w:themeColor="text1"/>
          <w:sz w:val="21"/>
          <w:szCs w:val="21"/>
          <w14:textFill>
            <w14:solidFill>
              <w14:schemeClr w14:val="tx1"/>
            </w14:solidFill>
          </w14:textFill>
        </w:rPr>
      </w:pPr>
      <w:r>
        <w:rPr>
          <w:rFonts w:hint="eastAsia" w:cs="Arial"/>
          <w:color w:val="000000" w:themeColor="text1"/>
          <w:sz w:val="21"/>
          <w:szCs w:val="21"/>
          <w14:textFill>
            <w14:solidFill>
              <w14:schemeClr w14:val="tx1"/>
            </w14:solidFill>
          </w14:textFill>
        </w:rPr>
        <w:t>我方</w:t>
      </w:r>
      <w:r>
        <w:rPr>
          <w:rFonts w:cs="Arial"/>
          <w:color w:val="000000" w:themeColor="text1"/>
          <w:sz w:val="21"/>
          <w:szCs w:val="21"/>
          <w14:textFill>
            <w14:solidFill>
              <w14:schemeClr w14:val="tx1"/>
            </w14:solidFill>
          </w14:textFill>
        </w:rPr>
        <w:t>已详细审查全部</w:t>
      </w:r>
      <w:r>
        <w:rPr>
          <w:rFonts w:hint="eastAsia" w:cs="Arial"/>
          <w:color w:val="000000" w:themeColor="text1"/>
          <w:sz w:val="21"/>
          <w:szCs w:val="21"/>
          <w14:textFill>
            <w14:solidFill>
              <w14:schemeClr w14:val="tx1"/>
            </w14:solidFill>
          </w14:textFill>
        </w:rPr>
        <w:t>采购文件</w:t>
      </w:r>
      <w:r>
        <w:rPr>
          <w:rFonts w:cs="Arial"/>
          <w:color w:val="000000" w:themeColor="text1"/>
          <w:sz w:val="21"/>
          <w:szCs w:val="21"/>
          <w14:textFill>
            <w14:solidFill>
              <w14:schemeClr w14:val="tx1"/>
            </w14:solidFill>
          </w14:textFill>
        </w:rPr>
        <w:t>，包括第</w:t>
      </w:r>
      <w:r>
        <w:rPr>
          <w:rFonts w:cs="Arial"/>
          <w:i/>
          <w:color w:val="000000" w:themeColor="text1"/>
          <w:sz w:val="21"/>
          <w:szCs w:val="21"/>
          <w:u w:val="single"/>
          <w14:textFill>
            <w14:solidFill>
              <w14:schemeClr w14:val="tx1"/>
            </w14:solidFill>
          </w14:textFill>
        </w:rPr>
        <w:t>（编号、补遗书）（如果有的话）</w:t>
      </w:r>
      <w:r>
        <w:rPr>
          <w:rFonts w:cs="Arial"/>
          <w:color w:val="000000" w:themeColor="text1"/>
          <w:sz w:val="21"/>
          <w:szCs w:val="21"/>
          <w14:textFill>
            <w14:solidFill>
              <w14:schemeClr w14:val="tx1"/>
            </w14:solidFill>
          </w14:textFill>
        </w:rPr>
        <w:t>。我们完全理解并同意放弃对这方面有不明及误解的权</w:t>
      </w:r>
      <w:r>
        <w:rPr>
          <w:rFonts w:hint="eastAsia" w:cs="Arial"/>
          <w:color w:val="000000" w:themeColor="text1"/>
          <w:sz w:val="21"/>
          <w:szCs w:val="21"/>
          <w14:textFill>
            <w14:solidFill>
              <w14:schemeClr w14:val="tx1"/>
            </w14:solidFill>
          </w14:textFill>
        </w:rPr>
        <w:t>利</w:t>
      </w:r>
      <w:r>
        <w:rPr>
          <w:rFonts w:cs="Arial"/>
          <w:color w:val="000000" w:themeColor="text1"/>
          <w:sz w:val="21"/>
          <w:szCs w:val="21"/>
          <w14:textFill>
            <w14:solidFill>
              <w14:schemeClr w14:val="tx1"/>
            </w14:solidFill>
          </w14:textFill>
        </w:rPr>
        <w:t>。</w:t>
      </w:r>
    </w:p>
    <w:p w14:paraId="64BE0FA7">
      <w:pPr>
        <w:numPr>
          <w:ilvl w:val="0"/>
          <w:numId w:val="20"/>
        </w:numPr>
        <w:spacing w:line="324" w:lineRule="auto"/>
        <w:jc w:val="both"/>
        <w:rPr>
          <w:rFonts w:cs="Arial"/>
          <w:color w:val="000000" w:themeColor="text1"/>
          <w:sz w:val="21"/>
          <w:szCs w:val="21"/>
          <w14:textFill>
            <w14:solidFill>
              <w14:schemeClr w14:val="tx1"/>
            </w14:solidFill>
          </w14:textFill>
        </w:rPr>
      </w:pPr>
      <w:r>
        <w:rPr>
          <w:rFonts w:hint="eastAsia" w:cs="Arial"/>
          <w:color w:val="000000" w:themeColor="text1"/>
          <w:sz w:val="21"/>
          <w:szCs w:val="21"/>
          <w14:textFill>
            <w14:solidFill>
              <w14:schemeClr w14:val="tx1"/>
            </w14:solidFill>
          </w14:textFill>
        </w:rPr>
        <w:t>响应有效期为自提交响应文件的截止之日起</w:t>
      </w:r>
      <w:r>
        <w:rPr>
          <w:rFonts w:hint="eastAsia" w:cs="Arial"/>
          <w:i/>
          <w:color w:val="000000" w:themeColor="text1"/>
          <w:sz w:val="21"/>
          <w:szCs w:val="21"/>
          <w:u w:val="single"/>
          <w14:textFill>
            <w14:solidFill>
              <w14:schemeClr w14:val="tx1"/>
            </w14:solidFill>
          </w14:textFill>
        </w:rPr>
        <w:t xml:space="preserve"> （由供应商填写）</w:t>
      </w:r>
      <w:r>
        <w:rPr>
          <w:rFonts w:cs="Arial"/>
          <w:color w:val="000000" w:themeColor="text1"/>
          <w:sz w:val="21"/>
          <w:szCs w:val="21"/>
          <w14:textFill>
            <w14:solidFill>
              <w14:schemeClr w14:val="tx1"/>
            </w14:solidFill>
          </w14:textFill>
        </w:rPr>
        <w:t>个日历天。</w:t>
      </w:r>
    </w:p>
    <w:p w14:paraId="5B2431CD">
      <w:pPr>
        <w:numPr>
          <w:ilvl w:val="0"/>
          <w:numId w:val="20"/>
        </w:numPr>
        <w:snapToGrid w:val="0"/>
        <w:spacing w:line="324" w:lineRule="auto"/>
        <w:jc w:val="both"/>
        <w:rPr>
          <w:rFonts w:cs="Arial"/>
          <w:color w:val="000000" w:themeColor="text1"/>
          <w:sz w:val="21"/>
          <w:szCs w:val="21"/>
          <w14:textFill>
            <w14:solidFill>
              <w14:schemeClr w14:val="tx1"/>
            </w14:solidFill>
          </w14:textFill>
        </w:rPr>
      </w:pPr>
      <w:r>
        <w:rPr>
          <w:rFonts w:hint="eastAsia" w:cs="Arial"/>
          <w:color w:val="000000" w:themeColor="text1"/>
          <w:sz w:val="21"/>
          <w:szCs w:val="21"/>
          <w14:textFill>
            <w14:solidFill>
              <w14:schemeClr w14:val="tx1"/>
            </w14:solidFill>
          </w14:textFill>
        </w:rPr>
        <w:t>重要声明：</w:t>
      </w:r>
    </w:p>
    <w:p w14:paraId="4C7F5C65">
      <w:pPr>
        <w:snapToGrid w:val="0"/>
        <w:spacing w:line="324"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1）与我方单位负责人为同一人的其他单位名称：</w:t>
      </w:r>
    </w:p>
    <w:p w14:paraId="4AA65A8A">
      <w:pPr>
        <w:snapToGrid w:val="0"/>
        <w:spacing w:line="324" w:lineRule="auto"/>
        <w:ind w:left="456" w:leftChars="190" w:firstLine="310" w:firstLineChars="14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□无；□有，具体单位名称为：</w:t>
      </w:r>
      <w:r>
        <w:rPr>
          <w:rFonts w:hint="eastAsia" w:cs="Arial"/>
          <w:i/>
          <w:color w:val="000000" w:themeColor="text1"/>
          <w:sz w:val="21"/>
          <w:szCs w:val="21"/>
          <w:u w:val="single"/>
          <w14:textFill>
            <w14:solidFill>
              <w14:schemeClr w14:val="tx1"/>
            </w14:solidFill>
          </w14:textFill>
        </w:rPr>
        <w:t>（由供应商如实填写）</w:t>
      </w:r>
      <w:r>
        <w:rPr>
          <w:rFonts w:hint="eastAsia"/>
          <w:color w:val="000000" w:themeColor="text1"/>
          <w:sz w:val="21"/>
          <w:szCs w:val="21"/>
          <w14:textFill>
            <w14:solidFill>
              <w14:schemeClr w14:val="tx1"/>
            </w14:solidFill>
          </w14:textFill>
        </w:rPr>
        <w:t>。</w:t>
      </w:r>
    </w:p>
    <w:p w14:paraId="0411E940">
      <w:pPr>
        <w:snapToGrid w:val="0"/>
        <w:spacing w:line="324" w:lineRule="auto"/>
        <w:ind w:left="4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2）与我方存在控股、管理关系的其他单位的名称：</w:t>
      </w:r>
    </w:p>
    <w:p w14:paraId="41D1220D">
      <w:pPr>
        <w:snapToGrid w:val="0"/>
        <w:spacing w:line="324" w:lineRule="auto"/>
        <w:ind w:left="456" w:leftChars="190" w:firstLine="310" w:firstLineChars="14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□无；□有，具体单位名称为： </w:t>
      </w:r>
      <w:r>
        <w:rPr>
          <w:rFonts w:hint="eastAsia" w:cs="Arial"/>
          <w:i/>
          <w:color w:val="000000" w:themeColor="text1"/>
          <w:sz w:val="21"/>
          <w:szCs w:val="21"/>
          <w:u w:val="single"/>
          <w14:textFill>
            <w14:solidFill>
              <w14:schemeClr w14:val="tx1"/>
            </w14:solidFill>
          </w14:textFill>
        </w:rPr>
        <w:t>（由供应商如实填写）</w:t>
      </w:r>
      <w:r>
        <w:rPr>
          <w:rFonts w:hint="eastAsia"/>
          <w:color w:val="000000" w:themeColor="text1"/>
          <w:sz w:val="21"/>
          <w:szCs w:val="21"/>
          <w14:textFill>
            <w14:solidFill>
              <w14:schemeClr w14:val="tx1"/>
            </w14:solidFill>
          </w14:textFill>
        </w:rPr>
        <w:t>。</w:t>
      </w:r>
    </w:p>
    <w:p w14:paraId="2A02239F">
      <w:pPr>
        <w:snapToGrid w:val="0"/>
        <w:spacing w:line="324" w:lineRule="auto"/>
        <w:ind w:left="4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3）参与本项目采购活动前，是否为本项目前期准备提供过整体设计、规范编制或者项目管理、监理、检测等服务：</w:t>
      </w:r>
    </w:p>
    <w:p w14:paraId="496A1872">
      <w:pPr>
        <w:snapToGrid w:val="0"/>
        <w:spacing w:line="324" w:lineRule="auto"/>
        <w:ind w:left="456" w:leftChars="190" w:firstLine="310" w:firstLineChars="14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□无；□有，已提供的具体服务内容为： </w:t>
      </w:r>
      <w:r>
        <w:rPr>
          <w:rFonts w:hint="eastAsia" w:cs="Arial"/>
          <w:i/>
          <w:color w:val="000000" w:themeColor="text1"/>
          <w:sz w:val="21"/>
          <w:szCs w:val="21"/>
          <w:u w:val="single"/>
          <w14:textFill>
            <w14:solidFill>
              <w14:schemeClr w14:val="tx1"/>
            </w14:solidFill>
          </w14:textFill>
        </w:rPr>
        <w:t>（由供应商如实填写）</w:t>
      </w:r>
      <w:r>
        <w:rPr>
          <w:rFonts w:hint="eastAsia"/>
          <w:color w:val="000000" w:themeColor="text1"/>
          <w:sz w:val="21"/>
          <w:szCs w:val="21"/>
          <w14:textFill>
            <w14:solidFill>
              <w14:schemeClr w14:val="tx1"/>
            </w14:solidFill>
          </w14:textFill>
        </w:rPr>
        <w:t>。</w:t>
      </w:r>
    </w:p>
    <w:p w14:paraId="5D76F9D3">
      <w:pPr>
        <w:spacing w:line="324" w:lineRule="auto"/>
        <w:ind w:left="720" w:leftChars="3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（备注：以上</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项声明，必须如实选择，选中项用</w:t>
      </w:r>
      <w:r>
        <w:rPr>
          <w:rFonts w:hint="eastAsia" w:cs="仿宋_GB2312"/>
          <w:color w:val="000000" w:themeColor="text1"/>
          <w:sz w:val="21"/>
          <w:szCs w:val="21"/>
          <w14:textFill>
            <w14:solidFill>
              <w14:schemeClr w14:val="tx1"/>
            </w14:solidFill>
          </w14:textFill>
        </w:rPr>
        <w:sym w:font="Wingdings" w:char="00FE"/>
      </w:r>
      <w:r>
        <w:rPr>
          <w:rFonts w:hint="eastAsia"/>
          <w:color w:val="000000" w:themeColor="text1"/>
          <w:sz w:val="21"/>
          <w:szCs w:val="21"/>
          <w14:textFill>
            <w14:solidFill>
              <w14:schemeClr w14:val="tx1"/>
            </w14:solidFill>
          </w14:textFill>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3AD09994">
      <w:pPr>
        <w:snapToGrid w:val="0"/>
        <w:spacing w:line="324"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4）我方在本响应文件中所提供的全部资料均真实有效，我方承诺对其真实性负责并承担相应后果。</w:t>
      </w:r>
    </w:p>
    <w:p w14:paraId="6D941A8C">
      <w:pPr>
        <w:pStyle w:val="31"/>
        <w:numPr>
          <w:ilvl w:val="0"/>
          <w:numId w:val="20"/>
        </w:numPr>
        <w:ind w:firstLineChars="0"/>
        <w:rPr>
          <w:rFonts w:cs="Arial"/>
          <w:color w:val="000000" w:themeColor="text1"/>
          <w:sz w:val="21"/>
          <w:szCs w:val="21"/>
          <w14:textFill>
            <w14:solidFill>
              <w14:schemeClr w14:val="tx1"/>
            </w14:solidFill>
          </w14:textFill>
        </w:rPr>
      </w:pPr>
      <w:bookmarkStart w:id="476" w:name="_Hlk158538950"/>
      <w:r>
        <w:rPr>
          <w:rFonts w:hint="eastAsia" w:cs="Arial"/>
          <w:color w:val="000000" w:themeColor="text1"/>
          <w:sz w:val="21"/>
          <w:szCs w:val="21"/>
          <w14:textFill>
            <w14:solidFill>
              <w14:schemeClr w14:val="tx1"/>
            </w14:solidFill>
          </w14:textFill>
        </w:rPr>
        <w:t>我方承诺本《报价书》的签章对本响应文件全部内容具有约束力并承担法律责任。</w:t>
      </w:r>
    </w:p>
    <w:bookmarkEnd w:id="476"/>
    <w:p w14:paraId="7EA2B670">
      <w:pPr>
        <w:spacing w:line="300" w:lineRule="auto"/>
        <w:rPr>
          <w:rFonts w:cs="Arial"/>
          <w:color w:val="000000" w:themeColor="text1"/>
          <w:sz w:val="21"/>
          <w:szCs w:val="21"/>
          <w14:textFill>
            <w14:solidFill>
              <w14:schemeClr w14:val="tx1"/>
            </w14:solidFill>
          </w14:textFill>
        </w:rPr>
      </w:pPr>
      <w:bookmarkStart w:id="477" w:name="_Hlk158538980"/>
    </w:p>
    <w:p w14:paraId="5B189B95">
      <w:pPr>
        <w:spacing w:line="300" w:lineRule="auto"/>
        <w:rPr>
          <w:rFonts w:cs="Arial"/>
          <w:color w:val="000000" w:themeColor="text1"/>
          <w:sz w:val="21"/>
          <w:szCs w:val="21"/>
          <w14:textFill>
            <w14:solidFill>
              <w14:schemeClr w14:val="tx1"/>
            </w14:solidFill>
          </w14:textFill>
        </w:rPr>
      </w:pPr>
      <w:r>
        <w:rPr>
          <w:rFonts w:hint="eastAsia" w:cs="Arial"/>
          <w:color w:val="000000" w:themeColor="text1"/>
          <w:sz w:val="21"/>
          <w:szCs w:val="21"/>
          <w14:textFill>
            <w14:solidFill>
              <w14:schemeClr w14:val="tx1"/>
            </w14:solidFill>
          </w14:textFill>
        </w:rPr>
        <w:t>供应商</w:t>
      </w:r>
      <w:r>
        <w:rPr>
          <w:rFonts w:cs="Arial"/>
          <w:color w:val="000000" w:themeColor="text1"/>
          <w:sz w:val="21"/>
          <w:szCs w:val="21"/>
          <w14:textFill>
            <w14:solidFill>
              <w14:schemeClr w14:val="tx1"/>
            </w14:solidFill>
          </w14:textFill>
        </w:rPr>
        <w:t>名称[盖章]：</w:t>
      </w:r>
    </w:p>
    <w:p w14:paraId="2FCDF19E">
      <w:pPr>
        <w:spacing w:line="300" w:lineRule="auto"/>
        <w:rPr>
          <w:rFonts w:cs="Arial"/>
          <w:color w:val="000000" w:themeColor="text1"/>
          <w:sz w:val="21"/>
          <w:szCs w:val="21"/>
          <w14:textFill>
            <w14:solidFill>
              <w14:schemeClr w14:val="tx1"/>
            </w14:solidFill>
          </w14:textFill>
        </w:rPr>
      </w:pPr>
      <w:r>
        <w:rPr>
          <w:rFonts w:hint="eastAsia" w:cs="Arial"/>
          <w:color w:val="000000" w:themeColor="text1"/>
          <w:sz w:val="21"/>
          <w:szCs w:val="21"/>
          <w14:textFill>
            <w14:solidFill>
              <w14:schemeClr w14:val="tx1"/>
            </w14:solidFill>
          </w14:textFill>
        </w:rPr>
        <w:t>法定代表人或授权代表签署</w:t>
      </w:r>
      <w:r>
        <w:rPr>
          <w:rFonts w:cs="Arial"/>
          <w:color w:val="000000" w:themeColor="text1"/>
          <w:sz w:val="21"/>
          <w:szCs w:val="21"/>
          <w14:textFill>
            <w14:solidFill>
              <w14:schemeClr w14:val="tx1"/>
            </w14:solidFill>
          </w14:textFill>
        </w:rPr>
        <w:t>字：</w:t>
      </w:r>
    </w:p>
    <w:p w14:paraId="7D8D4F57">
      <w:pPr>
        <w:rPr>
          <w:rFonts w:cs="Arial"/>
          <w:color w:val="000000" w:themeColor="text1"/>
          <w:sz w:val="21"/>
          <w:szCs w:val="21"/>
          <w14:textFill>
            <w14:solidFill>
              <w14:schemeClr w14:val="tx1"/>
            </w14:solidFill>
          </w14:textFill>
        </w:rPr>
      </w:pPr>
      <w:r>
        <w:rPr>
          <w:rFonts w:cs="Arial"/>
          <w:color w:val="000000" w:themeColor="text1"/>
          <w:sz w:val="21"/>
          <w:szCs w:val="21"/>
          <w14:textFill>
            <w14:solidFill>
              <w14:schemeClr w14:val="tx1"/>
            </w14:solidFill>
          </w14:textFill>
        </w:rPr>
        <w:t>日期：</w:t>
      </w:r>
      <w:bookmarkEnd w:id="477"/>
      <w:r>
        <w:rPr>
          <w:rFonts w:cs="Arial"/>
          <w:color w:val="000000" w:themeColor="text1"/>
          <w:sz w:val="21"/>
          <w:szCs w:val="21"/>
          <w14:textFill>
            <w14:solidFill>
              <w14:schemeClr w14:val="tx1"/>
            </w14:solidFill>
          </w14:textFill>
        </w:rPr>
        <w:br w:type="page"/>
      </w:r>
    </w:p>
    <w:p w14:paraId="67F07008">
      <w:pPr>
        <w:pStyle w:val="4"/>
        <w:numPr>
          <w:ilvl w:val="0"/>
          <w:numId w:val="19"/>
        </w:numPr>
        <w:rPr>
          <w:color w:val="000000" w:themeColor="text1"/>
          <w14:textFill>
            <w14:solidFill>
              <w14:schemeClr w14:val="tx1"/>
            </w14:solidFill>
          </w14:textFill>
        </w:rPr>
      </w:pPr>
      <w:bookmarkStart w:id="478" w:name="_Toc158126692"/>
      <w:bookmarkStart w:id="479" w:name="_Toc191288747"/>
      <w:bookmarkStart w:id="480" w:name="_Hlk158539057"/>
      <w:r>
        <w:rPr>
          <w:rFonts w:hint="eastAsia"/>
          <w:color w:val="000000" w:themeColor="text1"/>
          <w14:textFill>
            <w14:solidFill>
              <w14:schemeClr w14:val="tx1"/>
            </w14:solidFill>
          </w14:textFill>
        </w:rPr>
        <w:t>法定代表人（负责人）身份证明</w:t>
      </w:r>
      <w:bookmarkEnd w:id="478"/>
      <w:bookmarkEnd w:id="479"/>
    </w:p>
    <w:p w14:paraId="166FDECB">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供应商名称：</w:t>
      </w:r>
    </w:p>
    <w:p w14:paraId="586C916B">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单位性质：                                       </w:t>
      </w:r>
    </w:p>
    <w:p w14:paraId="38262E2B">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地    址：                                             </w:t>
      </w:r>
    </w:p>
    <w:p w14:paraId="3CD83495">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成立时间：  </w:t>
      </w:r>
    </w:p>
    <w:p w14:paraId="444D4154">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经营期限：                                          </w:t>
      </w:r>
    </w:p>
    <w:p w14:paraId="786BDE7D">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姓    名：                性别：                   </w:t>
      </w:r>
    </w:p>
    <w:p w14:paraId="72375168">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年龄：                    职务：                     </w:t>
      </w:r>
    </w:p>
    <w:p w14:paraId="2F8A9A16">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系                      （供应商名称）的法定代表人</w:t>
      </w:r>
      <w:r>
        <w:rPr>
          <w:rFonts w:hint="eastAsia"/>
          <w:color w:val="000000" w:themeColor="text1"/>
          <w14:textFill>
            <w14:solidFill>
              <w14:schemeClr w14:val="tx1"/>
            </w14:solidFill>
          </w14:textFill>
        </w:rPr>
        <w:t>（负责人）</w:t>
      </w:r>
      <w:r>
        <w:rPr>
          <w:rFonts w:hint="eastAsia" w:cs="仿宋_GB2312"/>
          <w:color w:val="000000" w:themeColor="text1"/>
          <w14:textFill>
            <w14:solidFill>
              <w14:schemeClr w14:val="tx1"/>
            </w14:solidFill>
          </w14:textFill>
        </w:rPr>
        <w:t xml:space="preserve">。 </w:t>
      </w:r>
    </w:p>
    <w:p w14:paraId="325441B8">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特此证明。</w:t>
      </w:r>
    </w:p>
    <w:p w14:paraId="544828E4">
      <w:pPr>
        <w:ind w:firstLine="480" w:firstLineChars="200"/>
        <w:rPr>
          <w:rFonts w:cs="仿宋_GB2312"/>
          <w:color w:val="000000" w:themeColor="text1"/>
          <w14:textFill>
            <w14:solidFill>
              <w14:schemeClr w14:val="tx1"/>
            </w14:solidFill>
          </w14:textFill>
        </w:rPr>
      </w:pPr>
    </w:p>
    <w:p w14:paraId="434A692B">
      <w:pPr>
        <w:widowControl/>
        <w:rPr>
          <w:color w:val="000000" w:themeColor="text1"/>
          <w14:textFill>
            <w14:solidFill>
              <w14:schemeClr w14:val="tx1"/>
            </w14:solidFill>
          </w14:textFill>
        </w:rPr>
      </w:pPr>
    </w:p>
    <w:p w14:paraId="5321521F">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供应商名称：（盖章）</w:t>
      </w:r>
    </w:p>
    <w:p w14:paraId="7C658245">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日      期：   年  月  日</w:t>
      </w:r>
    </w:p>
    <w:p w14:paraId="13F0A778">
      <w:pPr>
        <w:rPr>
          <w:rFonts w:cs="Arial"/>
          <w:color w:val="000000" w:themeColor="text1"/>
          <w:szCs w:val="21"/>
          <w14:textFill>
            <w14:solidFill>
              <w14:schemeClr w14:val="tx1"/>
            </w14:solidFill>
          </w14:textFill>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924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04F8DDD0">
            <w:pPr>
              <w:rPr>
                <w:rFonts w:cs="Arial"/>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附：法定代表人</w:t>
            </w:r>
            <w:r>
              <w:rPr>
                <w:rFonts w:hint="eastAsia"/>
                <w:color w:val="000000" w:themeColor="text1"/>
                <w14:textFill>
                  <w14:solidFill>
                    <w14:schemeClr w14:val="tx1"/>
                  </w14:solidFill>
                </w14:textFill>
              </w:rPr>
              <w:t>（负责人）</w:t>
            </w:r>
            <w:r>
              <w:rPr>
                <w:rFonts w:hint="eastAsia" w:cs="仿宋_GB2312"/>
                <w:color w:val="000000" w:themeColor="text1"/>
                <w14:textFill>
                  <w14:solidFill>
                    <w14:schemeClr w14:val="tx1"/>
                  </w14:solidFill>
                </w14:textFill>
              </w:rPr>
              <w:t>身份证复印件</w:t>
            </w:r>
          </w:p>
        </w:tc>
      </w:tr>
    </w:tbl>
    <w:p w14:paraId="6B9991C8">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0C8EE649">
      <w:pPr>
        <w:pStyle w:val="4"/>
        <w:numPr>
          <w:ilvl w:val="0"/>
          <w:numId w:val="19"/>
        </w:numPr>
        <w:rPr>
          <w:color w:val="000000" w:themeColor="text1"/>
          <w14:textFill>
            <w14:solidFill>
              <w14:schemeClr w14:val="tx1"/>
            </w14:solidFill>
          </w14:textFill>
        </w:rPr>
      </w:pPr>
      <w:bookmarkStart w:id="481" w:name="_Toc158126693"/>
      <w:bookmarkStart w:id="482" w:name="_Toc191288748"/>
      <w:r>
        <w:rPr>
          <w:rFonts w:hint="eastAsia"/>
          <w:color w:val="000000" w:themeColor="text1"/>
          <w14:textFill>
            <w14:solidFill>
              <w14:schemeClr w14:val="tx1"/>
            </w14:solidFill>
          </w14:textFill>
        </w:rPr>
        <w:t>法定代表人（负责人）授权书</w:t>
      </w:r>
      <w:bookmarkEnd w:id="481"/>
      <w:bookmarkEnd w:id="482"/>
    </w:p>
    <w:p w14:paraId="58CEC53E">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本人（姓名）系（供应商名称）的法定代表人</w:t>
      </w:r>
      <w:r>
        <w:rPr>
          <w:rFonts w:hint="eastAsia"/>
          <w:color w:val="000000" w:themeColor="text1"/>
          <w14:textFill>
            <w14:solidFill>
              <w14:schemeClr w14:val="tx1"/>
            </w14:solidFill>
          </w14:textFill>
        </w:rPr>
        <w:t>（负责人）</w:t>
      </w:r>
      <w:r>
        <w:rPr>
          <w:rFonts w:hint="eastAsia" w:cs="仿宋_GB2312"/>
          <w:color w:val="000000" w:themeColor="text1"/>
          <w14:textFill>
            <w14:solidFill>
              <w14:schemeClr w14:val="tx1"/>
            </w14:solidFill>
          </w14:textFill>
        </w:rPr>
        <w:t>，现委托 （姓名）为我方代理人。代理人根据授权，以我方名义签署、澄清、说明、补正、提交、撤回、修改（项目名称）响应文件、签订合同和处理有关事宜，其法律后果由我方承担。</w:t>
      </w:r>
    </w:p>
    <w:p w14:paraId="7797A172">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委托期限：                   </w:t>
      </w:r>
    </w:p>
    <w:p w14:paraId="3358DF33">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代理人无转委托权。</w:t>
      </w:r>
    </w:p>
    <w:p w14:paraId="216E3D5F">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附：法定代表人</w:t>
      </w:r>
      <w:r>
        <w:rPr>
          <w:rFonts w:hint="eastAsia"/>
          <w:color w:val="000000" w:themeColor="text1"/>
          <w14:textFill>
            <w14:solidFill>
              <w14:schemeClr w14:val="tx1"/>
            </w14:solidFill>
          </w14:textFill>
        </w:rPr>
        <w:t>（负责人）</w:t>
      </w:r>
      <w:r>
        <w:rPr>
          <w:rFonts w:hint="eastAsia" w:cs="仿宋_GB2312"/>
          <w:color w:val="000000" w:themeColor="text1"/>
          <w14:textFill>
            <w14:solidFill>
              <w14:schemeClr w14:val="tx1"/>
            </w14:solidFill>
          </w14:textFill>
        </w:rPr>
        <w:t>身份证明</w:t>
      </w:r>
    </w:p>
    <w:p w14:paraId="1C835AF3">
      <w:pPr>
        <w:ind w:firstLine="480" w:firstLineChars="200"/>
        <w:rPr>
          <w:rFonts w:cs="仿宋_GB2312"/>
          <w:color w:val="000000" w:themeColor="text1"/>
          <w14:textFill>
            <w14:solidFill>
              <w14:schemeClr w14:val="tx1"/>
            </w14:solidFill>
          </w14:textFill>
        </w:rPr>
      </w:pPr>
    </w:p>
    <w:p w14:paraId="168B8ABF">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供应商名称：（盖章）</w:t>
      </w:r>
    </w:p>
    <w:p w14:paraId="5D5E6BAB">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法定代表人</w:t>
      </w:r>
      <w:r>
        <w:rPr>
          <w:rFonts w:hint="eastAsia"/>
          <w:color w:val="000000" w:themeColor="text1"/>
          <w14:textFill>
            <w14:solidFill>
              <w14:schemeClr w14:val="tx1"/>
            </w14:solidFill>
          </w14:textFill>
        </w:rPr>
        <w:t>（负责人）</w:t>
      </w:r>
      <w:r>
        <w:rPr>
          <w:rFonts w:hint="eastAsia" w:cs="仿宋_GB2312"/>
          <w:color w:val="000000" w:themeColor="text1"/>
          <w14:textFill>
            <w14:solidFill>
              <w14:schemeClr w14:val="tx1"/>
            </w14:solidFill>
          </w14:textFill>
        </w:rPr>
        <w:t>：</w:t>
      </w:r>
    </w:p>
    <w:p w14:paraId="37AF8A8B">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身份证号码：   </w:t>
      </w:r>
    </w:p>
    <w:p w14:paraId="2E6375C1">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委托代理人：</w:t>
      </w:r>
    </w:p>
    <w:p w14:paraId="5F2AD2F3">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身份证号码：</w:t>
      </w:r>
    </w:p>
    <w:p w14:paraId="318E95B2">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日      期：</w:t>
      </w:r>
    </w:p>
    <w:p w14:paraId="73FB9D5D">
      <w:pPr>
        <w:autoSpaceDE w:val="0"/>
        <w:autoSpaceDN w:val="0"/>
        <w:adjustRightInd w:val="0"/>
        <w:spacing w:line="300" w:lineRule="auto"/>
        <w:ind w:right="480" w:firstLine="4560" w:firstLineChars="1900"/>
        <w:rPr>
          <w:rFonts w:cs="Arial"/>
          <w:color w:val="000000" w:themeColor="text1"/>
          <w:szCs w:val="21"/>
          <w14:textFill>
            <w14:solidFill>
              <w14:schemeClr w14:val="tx1"/>
            </w14:solidFill>
          </w14:textFill>
        </w:rPr>
      </w:pPr>
    </w:p>
    <w:p w14:paraId="076B3E5B">
      <w:pPr>
        <w:rPr>
          <w:rFonts w:cs="Arial"/>
          <w:color w:val="000000" w:themeColor="text1"/>
          <w14:textFill>
            <w14:solidFill>
              <w14:schemeClr w14:val="tx1"/>
            </w14:solidFill>
          </w14:textFill>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9E3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5B5CE7D9">
            <w:pPr>
              <w:rPr>
                <w:rFonts w:cs="Arial"/>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附：法定代表人</w:t>
            </w:r>
            <w:r>
              <w:rPr>
                <w:rFonts w:hint="eastAsia"/>
                <w:color w:val="000000" w:themeColor="text1"/>
                <w14:textFill>
                  <w14:solidFill>
                    <w14:schemeClr w14:val="tx1"/>
                  </w14:solidFill>
                </w14:textFill>
              </w:rPr>
              <w:t>（负责人）</w:t>
            </w:r>
            <w:r>
              <w:rPr>
                <w:rFonts w:hint="eastAsia" w:cs="仿宋_GB2312"/>
                <w:color w:val="000000" w:themeColor="text1"/>
                <w14:textFill>
                  <w14:solidFill>
                    <w14:schemeClr w14:val="tx1"/>
                  </w14:solidFill>
                </w14:textFill>
              </w:rPr>
              <w:t>和授权代表身份证复印件(正反面)</w:t>
            </w:r>
          </w:p>
        </w:tc>
      </w:tr>
    </w:tbl>
    <w:p w14:paraId="3017B36A">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E5EE8DE">
      <w:pPr>
        <w:pStyle w:val="4"/>
        <w:numPr>
          <w:ilvl w:val="0"/>
          <w:numId w:val="19"/>
        </w:numPr>
        <w:rPr>
          <w:color w:val="000000" w:themeColor="text1"/>
          <w14:textFill>
            <w14:solidFill>
              <w14:schemeClr w14:val="tx1"/>
            </w14:solidFill>
          </w14:textFill>
        </w:rPr>
      </w:pPr>
      <w:bookmarkStart w:id="483" w:name="_Toc158126694"/>
      <w:bookmarkStart w:id="484" w:name="_Toc191288749"/>
      <w:r>
        <w:rPr>
          <w:rFonts w:hint="eastAsia"/>
          <w:color w:val="000000" w:themeColor="text1"/>
          <w14:textFill>
            <w14:solidFill>
              <w14:schemeClr w14:val="tx1"/>
            </w14:solidFill>
          </w14:textFill>
        </w:rPr>
        <w:t>联合体协议书【如适用】</w:t>
      </w:r>
      <w:bookmarkEnd w:id="483"/>
      <w:bookmarkEnd w:id="484"/>
    </w:p>
    <w:p w14:paraId="17DE23E4">
      <w:pPr>
        <w:pStyle w:val="21"/>
        <w:wordWrap w:val="0"/>
        <w:adjustRightInd w:val="0"/>
        <w:snapToGrid w:val="0"/>
        <w:spacing w:before="0" w:beforeAutospacing="0" w:after="0" w:afterAutospacing="0" w:line="360" w:lineRule="auto"/>
        <w:ind w:firstLine="480"/>
        <w:rPr>
          <w:rFonts w:ascii="楷体" w:hAnsi="楷体" w:eastAsia="楷体"/>
          <w:bCs/>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w:t>
      </w:r>
      <w:r>
        <w:rPr>
          <w:rFonts w:hint="eastAsia" w:ascii="楷体" w:hAnsi="楷体" w:eastAsia="楷体" w:cs="Tahoma"/>
          <w:color w:val="000000" w:themeColor="text1"/>
          <w14:textFill>
            <w14:solidFill>
              <w14:schemeClr w14:val="tx1"/>
            </w14:solidFill>
          </w14:textFill>
        </w:rPr>
        <w:t>联合体</w:t>
      </w:r>
      <w:r>
        <w:rPr>
          <w:rFonts w:hint="eastAsia" w:ascii="楷体" w:hAnsi="楷体" w:eastAsia="楷体"/>
          <w:color w:val="000000" w:themeColor="text1"/>
          <w14:textFill>
            <w14:solidFill>
              <w14:schemeClr w14:val="tx1"/>
            </w14:solidFill>
          </w14:textFill>
        </w:rPr>
        <w:t>询价时应当提供，非联合体不用提供）</w:t>
      </w:r>
    </w:p>
    <w:p w14:paraId="5530D422">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i/>
          <w:color w:val="000000" w:themeColor="text1"/>
          <w:u w:val="single"/>
          <w14:textFill>
            <w14:solidFill>
              <w14:schemeClr w14:val="tx1"/>
            </w14:solidFill>
          </w14:textFill>
        </w:rPr>
        <w:t xml:space="preserve">    (甲公司名称)</w:t>
      </w:r>
      <w:r>
        <w:rPr>
          <w:rFonts w:hint="eastAsia" w:cs="Tahoma"/>
          <w:color w:val="000000" w:themeColor="text1"/>
          <w:u w:val="single"/>
          <w14:textFill>
            <w14:solidFill>
              <w14:schemeClr w14:val="tx1"/>
            </w14:solidFill>
          </w14:textFill>
        </w:rPr>
        <w:t xml:space="preserve">_   </w:t>
      </w:r>
      <w:r>
        <w:rPr>
          <w:rFonts w:hint="eastAsia" w:cs="Tahoma"/>
          <w:color w:val="000000" w:themeColor="text1"/>
          <w14:textFill>
            <w14:solidFill>
              <w14:schemeClr w14:val="tx1"/>
            </w14:solidFill>
          </w14:textFill>
        </w:rPr>
        <w:t>（以下简称甲方）</w:t>
      </w:r>
    </w:p>
    <w:p w14:paraId="3F0DAB7C">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i/>
          <w:color w:val="000000" w:themeColor="text1"/>
          <w:u w:val="single"/>
          <w14:textFill>
            <w14:solidFill>
              <w14:schemeClr w14:val="tx1"/>
            </w14:solidFill>
          </w14:textFill>
        </w:rPr>
        <w:t xml:space="preserve">    (乙公司名称)    </w:t>
      </w:r>
      <w:r>
        <w:rPr>
          <w:rFonts w:hint="eastAsia" w:cs="Tahoma"/>
          <w:color w:val="000000" w:themeColor="text1"/>
          <w14:textFill>
            <w14:solidFill>
              <w14:schemeClr w14:val="tx1"/>
            </w14:solidFill>
          </w14:textFill>
        </w:rPr>
        <w:t>（以下简称乙方）</w:t>
      </w:r>
    </w:p>
    <w:p w14:paraId="0826D54A">
      <w:pPr>
        <w:pStyle w:val="21"/>
        <w:wordWrap w:val="0"/>
        <w:adjustRightInd w:val="0"/>
        <w:snapToGrid w:val="0"/>
        <w:spacing w:before="0" w:beforeAutospacing="0" w:after="0" w:afterAutospacing="0" w:line="360" w:lineRule="auto"/>
        <w:ind w:firstLine="480"/>
        <w:rPr>
          <w:rFonts w:ascii="楷体" w:hAnsi="楷体" w:eastAsia="楷体"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w:t>
      </w:r>
      <w:r>
        <w:rPr>
          <w:rFonts w:hint="eastAsia" w:ascii="楷体" w:hAnsi="楷体" w:eastAsia="楷体" w:cs="Tahoma"/>
          <w:color w:val="000000" w:themeColor="text1"/>
          <w14:textFill>
            <w14:solidFill>
              <w14:schemeClr w14:val="tx1"/>
            </w14:solidFill>
          </w14:textFill>
        </w:rPr>
        <w:t>（多家企业的以甲、乙、丙、丁……描述）</w:t>
      </w:r>
    </w:p>
    <w:p w14:paraId="0F17EB96">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以上各方</w:t>
      </w:r>
      <w:r>
        <w:rPr>
          <w:rFonts w:cs="Tahoma"/>
          <w:color w:val="000000" w:themeColor="text1"/>
          <w14:textFill>
            <w14:solidFill>
              <w14:schemeClr w14:val="tx1"/>
            </w14:solidFill>
          </w14:textFill>
        </w:rPr>
        <w:t>自愿组成联合体，参加</w:t>
      </w:r>
      <w:r>
        <w:rPr>
          <w:rFonts w:hint="eastAsia" w:cs="Tahoma"/>
          <w:i/>
          <w:color w:val="000000" w:themeColor="text1"/>
          <w:u w:val="single"/>
          <w14:textFill>
            <w14:solidFill>
              <w14:schemeClr w14:val="tx1"/>
            </w14:solidFill>
          </w14:textFill>
        </w:rPr>
        <w:t>（项目名称）</w:t>
      </w:r>
      <w:r>
        <w:rPr>
          <w:rFonts w:hint="eastAsia" w:cs="Tahoma"/>
          <w:color w:val="000000" w:themeColor="text1"/>
          <w14:textFill>
            <w14:solidFill>
              <w14:schemeClr w14:val="tx1"/>
            </w14:solidFill>
          </w14:textFill>
        </w:rPr>
        <w:t>的</w:t>
      </w:r>
      <w:r>
        <w:rPr>
          <w:rFonts w:cs="Tahoma"/>
          <w:color w:val="000000" w:themeColor="text1"/>
          <w14:textFill>
            <w14:solidFill>
              <w14:schemeClr w14:val="tx1"/>
            </w14:solidFill>
          </w14:textFill>
        </w:rPr>
        <w:t>询价</w:t>
      </w:r>
      <w:r>
        <w:rPr>
          <w:rFonts w:hint="eastAsia" w:cs="Tahoma"/>
          <w:color w:val="000000" w:themeColor="text1"/>
          <w14:textFill>
            <w14:solidFill>
              <w14:schemeClr w14:val="tx1"/>
            </w14:solidFill>
          </w14:textFill>
        </w:rPr>
        <w:t>，不再单独参加或者与其他供应商另外组成联合体参加本项目的采购活动。</w:t>
      </w:r>
      <w:r>
        <w:rPr>
          <w:rFonts w:cs="Tahoma"/>
          <w:color w:val="000000" w:themeColor="text1"/>
          <w14:textFill>
            <w14:solidFill>
              <w14:schemeClr w14:val="tx1"/>
            </w14:solidFill>
          </w14:textFill>
        </w:rPr>
        <w:t>现就有关事宜订立协议如下：</w:t>
      </w:r>
    </w:p>
    <w:p w14:paraId="6A6B767F">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1、</w:t>
      </w:r>
      <w:r>
        <w:rPr>
          <w:rFonts w:hint="eastAsia" w:cs="Tahoma"/>
          <w:i/>
          <w:color w:val="000000" w:themeColor="text1"/>
          <w:u w:val="single"/>
          <w14:textFill>
            <w14:solidFill>
              <w14:schemeClr w14:val="tx1"/>
            </w14:solidFill>
          </w14:textFill>
        </w:rPr>
        <w:t>（甲方）</w:t>
      </w:r>
      <w:r>
        <w:rPr>
          <w:rFonts w:cs="Tahoma"/>
          <w:color w:val="000000" w:themeColor="text1"/>
          <w14:textFill>
            <w14:solidFill>
              <w14:schemeClr w14:val="tx1"/>
            </w14:solidFill>
          </w14:textFill>
        </w:rPr>
        <w:t>为联合体</w:t>
      </w:r>
      <w:r>
        <w:rPr>
          <w:rFonts w:hint="eastAsia" w:cs="Tahoma"/>
          <w:color w:val="000000" w:themeColor="text1"/>
          <w14:textFill>
            <w14:solidFill>
              <w14:schemeClr w14:val="tx1"/>
            </w14:solidFill>
          </w14:textFill>
        </w:rPr>
        <w:t>主体，其它各方为联合体成员。</w:t>
      </w:r>
    </w:p>
    <w:p w14:paraId="3AA9766C">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2、</w:t>
      </w:r>
      <w:r>
        <w:rPr>
          <w:rFonts w:cs="Tahoma"/>
          <w:color w:val="000000" w:themeColor="text1"/>
          <w14:textFill>
            <w14:solidFill>
              <w14:schemeClr w14:val="tx1"/>
            </w14:solidFill>
          </w14:textFill>
        </w:rPr>
        <w:t>联合体将严格按照</w:t>
      </w:r>
      <w:r>
        <w:fldChar w:fldCharType="begin"/>
      </w:r>
      <w:r>
        <w:instrText xml:space="preserve"> HYPERLINK "https://www.66law.cn/special/zb/" \t "_blank" \o "招标" </w:instrText>
      </w:r>
      <w:r>
        <w:fldChar w:fldCharType="separate"/>
      </w:r>
      <w:r>
        <w:rPr>
          <w:rStyle w:val="25"/>
          <w:rFonts w:cs="Tahoma"/>
          <w:color w:val="000000" w:themeColor="text1"/>
          <w14:textFill>
            <w14:solidFill>
              <w14:schemeClr w14:val="tx1"/>
            </w14:solidFill>
          </w14:textFill>
        </w:rPr>
        <w:t>询价</w:t>
      </w:r>
      <w:r>
        <w:rPr>
          <w:rStyle w:val="25"/>
          <w:rFonts w:cs="Tahoma"/>
          <w:color w:val="000000" w:themeColor="text1"/>
          <w14:textFill>
            <w14:solidFill>
              <w14:schemeClr w14:val="tx1"/>
            </w14:solidFill>
          </w14:textFill>
        </w:rPr>
        <w:fldChar w:fldCharType="end"/>
      </w:r>
      <w:r>
        <w:rPr>
          <w:rFonts w:cs="Tahoma"/>
          <w:color w:val="000000" w:themeColor="text1"/>
          <w14:textFill>
            <w14:solidFill>
              <w14:schemeClr w14:val="tx1"/>
            </w14:solidFill>
          </w14:textFill>
        </w:rPr>
        <w:t>文件的各项要求办理询价</w:t>
      </w:r>
      <w:r>
        <w:rPr>
          <w:rFonts w:hint="eastAsia" w:cs="Tahoma"/>
          <w:color w:val="000000" w:themeColor="text1"/>
          <w14:textFill>
            <w14:solidFill>
              <w14:schemeClr w14:val="tx1"/>
            </w14:solidFill>
          </w14:textFill>
        </w:rPr>
        <w:t>竞争</w:t>
      </w:r>
      <w:r>
        <w:rPr>
          <w:rFonts w:cs="Tahoma"/>
          <w:color w:val="000000" w:themeColor="text1"/>
          <w14:textFill>
            <w14:solidFill>
              <w14:schemeClr w14:val="tx1"/>
            </w14:solidFill>
          </w14:textFill>
        </w:rPr>
        <w:t>相关事宜，</w:t>
      </w:r>
      <w:r>
        <w:rPr>
          <w:rFonts w:hint="eastAsia" w:cs="Tahoma"/>
          <w:color w:val="000000" w:themeColor="text1"/>
          <w14:textFill>
            <w14:solidFill>
              <w14:schemeClr w14:val="tx1"/>
            </w14:solidFill>
          </w14:textFill>
        </w:rPr>
        <w:t>响应</w:t>
      </w:r>
      <w:r>
        <w:rPr>
          <w:rFonts w:cs="Tahoma"/>
          <w:color w:val="000000" w:themeColor="text1"/>
          <w14:textFill>
            <w14:solidFill>
              <w14:schemeClr w14:val="tx1"/>
            </w14:solidFill>
          </w14:textFill>
        </w:rPr>
        <w:t>文件中的所有承诺均代表了联合体各成员</w:t>
      </w:r>
      <w:r>
        <w:rPr>
          <w:rFonts w:hint="eastAsia" w:cs="Tahoma"/>
          <w:color w:val="000000" w:themeColor="text1"/>
          <w14:textFill>
            <w14:solidFill>
              <w14:schemeClr w14:val="tx1"/>
            </w14:solidFill>
          </w14:textFill>
        </w:rPr>
        <w:t>，联合体各成员依法共同承担相应责任</w:t>
      </w:r>
      <w:r>
        <w:rPr>
          <w:rFonts w:cs="Tahoma"/>
          <w:color w:val="000000" w:themeColor="text1"/>
          <w14:textFill>
            <w14:solidFill>
              <w14:schemeClr w14:val="tx1"/>
            </w14:solidFill>
          </w14:textFill>
        </w:rPr>
        <w:t>。</w:t>
      </w:r>
    </w:p>
    <w:p w14:paraId="323F8459">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3、</w:t>
      </w:r>
      <w:r>
        <w:rPr>
          <w:rFonts w:cs="Tahoma"/>
          <w:color w:val="000000" w:themeColor="text1"/>
          <w14:textFill>
            <w14:solidFill>
              <w14:schemeClr w14:val="tx1"/>
            </w14:solidFill>
          </w14:textFill>
        </w:rPr>
        <w:t>联合体分工：</w:t>
      </w:r>
    </w:p>
    <w:p w14:paraId="315C2761">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color w:val="000000" w:themeColor="text1"/>
          <w:u w:val="single"/>
          <w14:textFill>
            <w14:solidFill>
              <w14:schemeClr w14:val="tx1"/>
            </w14:solidFill>
          </w14:textFill>
        </w:rPr>
        <w:t>（</w:t>
      </w:r>
      <w:r>
        <w:rPr>
          <w:rFonts w:hint="eastAsia" w:cs="Tahoma"/>
          <w:i/>
          <w:color w:val="000000" w:themeColor="text1"/>
          <w:u w:val="single"/>
          <w14:textFill>
            <w14:solidFill>
              <w14:schemeClr w14:val="tx1"/>
            </w14:solidFill>
          </w14:textFill>
        </w:rPr>
        <w:t>甲方</w:t>
      </w:r>
      <w:r>
        <w:rPr>
          <w:rFonts w:hint="eastAsia" w:cs="Tahoma"/>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承担项目采购合同金额的</w:t>
      </w:r>
      <w:r>
        <w:rPr>
          <w:rFonts w:hint="eastAsia" w:cs="Tahoma"/>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w:t>
      </w:r>
      <w:r>
        <w:rPr>
          <w:rFonts w:cs="Tahoma"/>
          <w:color w:val="000000" w:themeColor="text1"/>
          <w14:textFill>
            <w14:solidFill>
              <w14:schemeClr w14:val="tx1"/>
            </w14:solidFill>
          </w14:textFill>
        </w:rPr>
        <w:t>负责</w:t>
      </w:r>
      <w:r>
        <w:rPr>
          <w:rFonts w:hint="eastAsia" w:cs="Tahoma"/>
          <w:color w:val="000000" w:themeColor="text1"/>
          <w14:textFill>
            <w14:solidFill>
              <w14:schemeClr w14:val="tx1"/>
            </w14:solidFill>
          </w14:textFill>
        </w:rPr>
        <w:t>的工作为：；</w:t>
      </w:r>
    </w:p>
    <w:p w14:paraId="73C20650">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i/>
          <w:color w:val="000000" w:themeColor="text1"/>
          <w:u w:val="single"/>
          <w14:textFill>
            <w14:solidFill>
              <w14:schemeClr w14:val="tx1"/>
            </w14:solidFill>
          </w14:textFill>
        </w:rPr>
        <w:t>（乙方）</w:t>
      </w:r>
      <w:r>
        <w:rPr>
          <w:rFonts w:hint="eastAsia" w:cs="Tahoma"/>
          <w:color w:val="000000" w:themeColor="text1"/>
          <w14:textFill>
            <w14:solidFill>
              <w14:schemeClr w14:val="tx1"/>
            </w14:solidFill>
          </w14:textFill>
        </w:rPr>
        <w:t>承担项目采购合同金额的</w:t>
      </w:r>
      <w:r>
        <w:rPr>
          <w:rFonts w:hint="eastAsia" w:cs="Tahoma"/>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，负责的工作为：；</w:t>
      </w:r>
    </w:p>
    <w:p w14:paraId="47ED7F6D">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w:t>
      </w:r>
    </w:p>
    <w:p w14:paraId="7B71A7E9">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4、若</w:t>
      </w:r>
      <w:r>
        <w:rPr>
          <w:rFonts w:cs="Tahoma"/>
          <w:color w:val="000000" w:themeColor="text1"/>
          <w14:textFill>
            <w14:solidFill>
              <w14:schemeClr w14:val="tx1"/>
            </w14:solidFill>
          </w14:textFill>
        </w:rPr>
        <w:t>成交，联合体成员共同与</w:t>
      </w:r>
      <w:r>
        <w:rPr>
          <w:rFonts w:hint="eastAsia" w:cs="Tahoma"/>
          <w:color w:val="000000" w:themeColor="text1"/>
          <w14:textFill>
            <w14:solidFill>
              <w14:schemeClr w14:val="tx1"/>
            </w14:solidFill>
          </w14:textFill>
        </w:rPr>
        <w:t>采购人</w:t>
      </w:r>
      <w:r>
        <w:rPr>
          <w:rFonts w:cs="Tahoma"/>
          <w:color w:val="000000" w:themeColor="text1"/>
          <w14:textFill>
            <w14:solidFill>
              <w14:schemeClr w14:val="tx1"/>
            </w14:solidFill>
          </w14:textFill>
        </w:rPr>
        <w:t>签订</w:t>
      </w:r>
      <w:r>
        <w:rPr>
          <w:rFonts w:hint="eastAsia" w:cs="Tahoma"/>
          <w:color w:val="000000" w:themeColor="text1"/>
          <w14:textFill>
            <w14:solidFill>
              <w14:schemeClr w14:val="tx1"/>
            </w14:solidFill>
          </w14:textFill>
        </w:rPr>
        <w:t>采购合同（本协议应当作为采购合同的组成部分）</w:t>
      </w:r>
      <w:r>
        <w:rPr>
          <w:rFonts w:cs="Tahoma"/>
          <w:color w:val="000000" w:themeColor="text1"/>
          <w14:textFill>
            <w14:solidFill>
              <w14:schemeClr w14:val="tx1"/>
            </w14:solidFill>
          </w14:textFill>
        </w:rPr>
        <w:t>，</w:t>
      </w:r>
      <w:r>
        <w:rPr>
          <w:rFonts w:hint="eastAsia" w:cs="Tahoma"/>
          <w:color w:val="000000" w:themeColor="text1"/>
          <w14:textFill>
            <w14:solidFill>
              <w14:schemeClr w14:val="tx1"/>
            </w14:solidFill>
          </w14:textFill>
        </w:rPr>
        <w:t>就采购合同约定的事项对采购人承担连带责任，联合体主体负主要责任。</w:t>
      </w:r>
    </w:p>
    <w:p w14:paraId="3DC3BEE3">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5、其他：</w:t>
      </w:r>
      <w:r>
        <w:rPr>
          <w:rFonts w:cs="Tahoma"/>
          <w:color w:val="000000" w:themeColor="text1"/>
          <w14:textFill>
            <w14:solidFill>
              <w14:schemeClr w14:val="tx1"/>
            </w14:solidFill>
          </w14:textFill>
        </w:rPr>
        <w:t>……</w:t>
      </w:r>
    </w:p>
    <w:p w14:paraId="03739254">
      <w:pPr>
        <w:pStyle w:val="21"/>
        <w:wordWrap w:val="0"/>
        <w:adjustRightInd w:val="0"/>
        <w:snapToGrid w:val="0"/>
        <w:spacing w:before="0" w:beforeAutospacing="0" w:after="0" w:afterAutospacing="0" w:line="360" w:lineRule="auto"/>
        <w:ind w:firstLine="48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6、本协议书自签署之日起生效，若未成交，自本次响应</w:t>
      </w:r>
      <w:r>
        <w:rPr>
          <w:rFonts w:cs="Tahoma"/>
          <w:color w:val="000000" w:themeColor="text1"/>
          <w14:textFill>
            <w14:solidFill>
              <w14:schemeClr w14:val="tx1"/>
            </w14:solidFill>
          </w14:textFill>
        </w:rPr>
        <w:t>文件</w:t>
      </w:r>
      <w:r>
        <w:rPr>
          <w:rFonts w:hint="eastAsia" w:cs="Tahoma"/>
          <w:color w:val="000000" w:themeColor="text1"/>
          <w14:textFill>
            <w14:solidFill>
              <w14:schemeClr w14:val="tx1"/>
            </w14:solidFill>
          </w14:textFill>
        </w:rPr>
        <w:t>有效期结束后自行失效；若成交，自合同书规定的期限之后自行失效。</w:t>
      </w:r>
    </w:p>
    <w:p w14:paraId="7F61178C">
      <w:pPr>
        <w:pStyle w:val="21"/>
        <w:wordWrap w:val="0"/>
        <w:adjustRightInd w:val="0"/>
        <w:snapToGrid w:val="0"/>
        <w:spacing w:before="0" w:beforeAutospacing="0" w:after="0" w:afterAutospacing="0" w:line="360" w:lineRule="auto"/>
        <w:ind w:left="274" w:leftChars="114" w:firstLine="240" w:firstLineChars="10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7、</w:t>
      </w:r>
      <w:r>
        <w:rPr>
          <w:rFonts w:cs="Tahoma"/>
          <w:color w:val="000000" w:themeColor="text1"/>
          <w14:textFill>
            <w14:solidFill>
              <w14:schemeClr w14:val="tx1"/>
            </w14:solidFill>
          </w14:textFill>
        </w:rPr>
        <w:t>本协议书正本一式份，联合体成员各</w:t>
      </w:r>
      <w:r>
        <w:rPr>
          <w:rFonts w:hint="eastAsia" w:cs="Tahoma"/>
          <w:color w:val="000000" w:themeColor="text1"/>
          <w14:textFill>
            <w14:solidFill>
              <w14:schemeClr w14:val="tx1"/>
            </w14:solidFill>
          </w14:textFill>
        </w:rPr>
        <w:t>执</w:t>
      </w:r>
      <w:r>
        <w:rPr>
          <w:rFonts w:cs="Tahoma"/>
          <w:color w:val="000000" w:themeColor="text1"/>
          <w14:textFill>
            <w14:solidFill>
              <w14:schemeClr w14:val="tx1"/>
            </w14:solidFill>
          </w14:textFill>
        </w:rPr>
        <w:t>份；副本一式份，联合体成员各执份。</w:t>
      </w:r>
    </w:p>
    <w:p w14:paraId="4984F8B0">
      <w:pPr>
        <w:pStyle w:val="21"/>
        <w:wordWrap w:val="0"/>
        <w:adjustRightInd w:val="0"/>
        <w:snapToGrid w:val="0"/>
        <w:spacing w:before="0" w:beforeAutospacing="0" w:after="0" w:afterAutospacing="0" w:line="360" w:lineRule="auto"/>
        <w:ind w:left="2520" w:leftChars="105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甲  方（公章）：</w:t>
      </w:r>
    </w:p>
    <w:p w14:paraId="65898AEC">
      <w:pPr>
        <w:pStyle w:val="21"/>
        <w:wordWrap w:val="0"/>
        <w:adjustRightInd w:val="0"/>
        <w:snapToGrid w:val="0"/>
        <w:spacing w:before="0" w:beforeAutospacing="0" w:after="0" w:afterAutospacing="0" w:line="360" w:lineRule="auto"/>
        <w:ind w:left="2520" w:leftChars="105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法定代表人（签字或盖章）：</w:t>
      </w:r>
    </w:p>
    <w:p w14:paraId="66EA3174">
      <w:pPr>
        <w:pStyle w:val="21"/>
        <w:wordWrap w:val="0"/>
        <w:adjustRightInd w:val="0"/>
        <w:snapToGrid w:val="0"/>
        <w:spacing w:before="0" w:beforeAutospacing="0" w:after="0" w:afterAutospacing="0" w:line="360" w:lineRule="auto"/>
        <w:ind w:left="2520" w:leftChars="105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乙  方（公章）：</w:t>
      </w:r>
    </w:p>
    <w:p w14:paraId="13324103">
      <w:pPr>
        <w:pStyle w:val="21"/>
        <w:wordWrap w:val="0"/>
        <w:adjustRightInd w:val="0"/>
        <w:snapToGrid w:val="0"/>
        <w:spacing w:before="0" w:beforeAutospacing="0" w:after="0" w:afterAutospacing="0" w:line="360" w:lineRule="auto"/>
        <w:ind w:left="2520" w:leftChars="105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法定代表人（签字或盖章）：</w:t>
      </w:r>
    </w:p>
    <w:p w14:paraId="0DD8BE75">
      <w:pPr>
        <w:pStyle w:val="21"/>
        <w:wordWrap w:val="0"/>
        <w:adjustRightInd w:val="0"/>
        <w:snapToGrid w:val="0"/>
        <w:spacing w:before="0" w:beforeAutospacing="0" w:after="0" w:afterAutospacing="0" w:line="360" w:lineRule="auto"/>
        <w:ind w:left="2520" w:leftChars="1050"/>
        <w:rPr>
          <w:rFonts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 xml:space="preserve">……            </w:t>
      </w:r>
    </w:p>
    <w:p w14:paraId="594BA5D4">
      <w:pPr>
        <w:ind w:left="2520" w:leftChars="1050"/>
        <w:rPr>
          <w:color w:val="000000" w:themeColor="text1"/>
          <w14:textFill>
            <w14:solidFill>
              <w14:schemeClr w14:val="tx1"/>
            </w14:solidFill>
          </w14:textFill>
        </w:rPr>
      </w:pPr>
      <w:r>
        <w:rPr>
          <w:rFonts w:hint="eastAsia" w:cs="Tahoma"/>
          <w:color w:val="000000" w:themeColor="text1"/>
          <w14:textFill>
            <w14:solidFill>
              <w14:schemeClr w14:val="tx1"/>
            </w14:solidFill>
          </w14:textFill>
        </w:rPr>
        <w:t xml:space="preserve"> 签订日期: </w:t>
      </w:r>
      <w:r>
        <w:rPr>
          <w:rFonts w:cs="Tahoma"/>
          <w:color w:val="000000" w:themeColor="text1"/>
          <w:u w:val="single"/>
          <w14:textFill>
            <w14:solidFill>
              <w14:schemeClr w14:val="tx1"/>
            </w14:solidFill>
          </w14:textFill>
        </w:rPr>
        <w:br w:type="page"/>
      </w:r>
    </w:p>
    <w:p w14:paraId="50557DBB">
      <w:pPr>
        <w:pStyle w:val="4"/>
        <w:numPr>
          <w:ilvl w:val="0"/>
          <w:numId w:val="19"/>
        </w:numPr>
        <w:rPr>
          <w:color w:val="000000" w:themeColor="text1"/>
          <w14:textFill>
            <w14:solidFill>
              <w14:schemeClr w14:val="tx1"/>
            </w14:solidFill>
          </w14:textFill>
        </w:rPr>
      </w:pPr>
      <w:bookmarkStart w:id="485" w:name="_Toc158126695"/>
      <w:bookmarkStart w:id="486" w:name="_Toc156490356"/>
      <w:bookmarkStart w:id="487" w:name="_Toc191288750"/>
      <w:r>
        <w:rPr>
          <w:rFonts w:hint="eastAsia"/>
          <w:color w:val="000000" w:themeColor="text1"/>
          <w14:textFill>
            <w14:solidFill>
              <w14:schemeClr w14:val="tx1"/>
            </w14:solidFill>
          </w14:textFill>
        </w:rPr>
        <w:t>分包意向协议书【如适用】</w:t>
      </w:r>
      <w:bookmarkEnd w:id="485"/>
      <w:bookmarkEnd w:id="486"/>
      <w:bookmarkEnd w:id="487"/>
    </w:p>
    <w:p w14:paraId="59705B36">
      <w:pPr>
        <w:topLinePunct/>
        <w:ind w:firstLine="480"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格式自拟。其中必须包含如下内容：</w:t>
      </w:r>
    </w:p>
    <w:p w14:paraId="5006CB65">
      <w:pPr>
        <w:topLinePunct/>
        <w:ind w:firstLine="480" w:firstLineChars="200"/>
        <w:rPr>
          <w:color w:val="000000" w:themeColor="text1"/>
          <w:szCs w:val="32"/>
          <w14:textFill>
            <w14:solidFill>
              <w14:schemeClr w14:val="tx1"/>
            </w14:solidFill>
          </w14:textFill>
        </w:rPr>
      </w:pPr>
      <w:bookmarkStart w:id="488" w:name="_Hlk130476948"/>
      <w:r>
        <w:rPr>
          <w:rFonts w:hint="eastAsia"/>
          <w:color w:val="000000" w:themeColor="text1"/>
          <w:szCs w:val="32"/>
          <w14:textFill>
            <w14:solidFill>
              <w14:schemeClr w14:val="tx1"/>
            </w14:solidFill>
          </w14:textFill>
        </w:rPr>
        <w:t>拟分包单位属于中小企业如下：</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中小企业所占合同份额达到：%；小微企业所占合同份额达到：%。</w:t>
      </w:r>
      <w:bookmarkEnd w:id="488"/>
    </w:p>
    <w:bookmarkEnd w:id="480"/>
    <w:p w14:paraId="198093FE">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4B0AB42">
      <w:pPr>
        <w:rPr>
          <w:color w:val="000000" w:themeColor="text1"/>
          <w14:textFill>
            <w14:solidFill>
              <w14:schemeClr w14:val="tx1"/>
            </w14:solidFill>
          </w14:textFill>
        </w:rPr>
      </w:pPr>
    </w:p>
    <w:p w14:paraId="3F4FCBF0">
      <w:pPr>
        <w:pStyle w:val="3"/>
        <w:numPr>
          <w:ilvl w:val="0"/>
          <w:numId w:val="18"/>
        </w:numPr>
        <w:rPr>
          <w:color w:val="000000" w:themeColor="text1"/>
          <w14:textFill>
            <w14:solidFill>
              <w14:schemeClr w14:val="tx1"/>
            </w14:solidFill>
          </w14:textFill>
        </w:rPr>
      </w:pPr>
      <w:bookmarkStart w:id="489" w:name="_Toc158126696"/>
      <w:bookmarkStart w:id="490" w:name="_Toc191288751"/>
      <w:r>
        <w:rPr>
          <w:rFonts w:hint="eastAsia"/>
          <w:color w:val="000000" w:themeColor="text1"/>
          <w14:textFill>
            <w14:solidFill>
              <w14:schemeClr w14:val="tx1"/>
            </w14:solidFill>
          </w14:textFill>
        </w:rPr>
        <w:t>报价部分</w:t>
      </w:r>
      <w:bookmarkEnd w:id="489"/>
      <w:bookmarkEnd w:id="490"/>
    </w:p>
    <w:p w14:paraId="1A8F91DB">
      <w:pPr>
        <w:pStyle w:val="4"/>
        <w:numPr>
          <w:ilvl w:val="0"/>
          <w:numId w:val="21"/>
        </w:numPr>
        <w:rPr>
          <w:color w:val="000000" w:themeColor="text1"/>
          <w14:textFill>
            <w14:solidFill>
              <w14:schemeClr w14:val="tx1"/>
            </w14:solidFill>
          </w14:textFill>
        </w:rPr>
      </w:pPr>
      <w:bookmarkStart w:id="491" w:name="_Toc191288752"/>
      <w:bookmarkStart w:id="492" w:name="_Toc158126697"/>
      <w:r>
        <w:rPr>
          <w:rFonts w:hint="eastAsia"/>
          <w:color w:val="000000" w:themeColor="text1"/>
          <w14:textFill>
            <w14:solidFill>
              <w14:schemeClr w14:val="tx1"/>
            </w14:solidFill>
          </w14:textFill>
        </w:rPr>
        <w:t>报价一览表</w:t>
      </w:r>
      <w:bookmarkEnd w:id="491"/>
      <w:bookmarkEnd w:id="492"/>
    </w:p>
    <w:p w14:paraId="3241E17D">
      <w:pPr>
        <w:wordWrap w:val="0"/>
        <w:rPr>
          <w:b/>
          <w:color w:val="000000" w:themeColor="text1"/>
          <w:szCs w:val="21"/>
          <w:u w:val="single"/>
          <w:lang w:val="zh-CN"/>
          <w14:textFill>
            <w14:solidFill>
              <w14:schemeClr w14:val="tx1"/>
            </w14:solidFill>
          </w14:textFill>
        </w:rPr>
      </w:pPr>
      <w:r>
        <w:rPr>
          <w:rFonts w:hint="eastAsia"/>
          <w:b/>
          <w:color w:val="000000" w:themeColor="text1"/>
          <w14:textFill>
            <w14:solidFill>
              <w14:schemeClr w14:val="tx1"/>
            </w14:solidFill>
          </w14:textFill>
        </w:rPr>
        <w:t>项目名称</w:t>
      </w:r>
      <w:r>
        <w:rPr>
          <w:rFonts w:hint="eastAsia"/>
          <w:b/>
          <w:color w:val="000000" w:themeColor="text1"/>
          <w:szCs w:val="21"/>
          <w:lang w:val="zh-CN"/>
          <w14:textFill>
            <w14:solidFill>
              <w14:schemeClr w14:val="tx1"/>
            </w14:solidFill>
          </w14:textFill>
        </w:rPr>
        <w:t>：</w:t>
      </w:r>
    </w:p>
    <w:p w14:paraId="3C25A66B">
      <w:pPr>
        <w:wordWrap w:val="0"/>
        <w:rPr>
          <w:b/>
          <w:bCs/>
          <w:color w:val="000000" w:themeColor="text1"/>
          <w:szCs w:val="21"/>
          <w:u w:val="single"/>
          <w:lang w:val="zh-CN"/>
          <w14:textFill>
            <w14:solidFill>
              <w14:schemeClr w14:val="tx1"/>
            </w14:solidFill>
          </w14:textFill>
        </w:rPr>
      </w:pPr>
      <w:r>
        <w:rPr>
          <w:rFonts w:hint="eastAsia"/>
          <w:b/>
          <w:color w:val="000000" w:themeColor="text1"/>
          <w:szCs w:val="21"/>
          <w:lang w:val="zh-CN"/>
          <w14:textFill>
            <w14:solidFill>
              <w14:schemeClr w14:val="tx1"/>
            </w14:solidFill>
          </w14:textFill>
        </w:rPr>
        <w:t>项目编号：</w:t>
      </w:r>
      <w:r>
        <w:rPr>
          <w:rFonts w:hint="eastAsia"/>
          <w:b/>
          <w:bCs/>
          <w:color w:val="000000" w:themeColor="text1"/>
          <w:szCs w:val="21"/>
          <w:lang w:val="zh-CN"/>
          <w14:textFill>
            <w14:solidFill>
              <w14:schemeClr w14:val="tx1"/>
            </w14:solidFill>
          </w14:textFill>
        </w:rPr>
        <w:t>包号：</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2DDB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08B0166D">
            <w:pPr>
              <w:widowControl/>
              <w:autoSpaceDE w:val="0"/>
              <w:autoSpaceDN w:val="0"/>
              <w:jc w:val="center"/>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352" w:type="dxa"/>
            <w:vAlign w:val="center"/>
          </w:tcPr>
          <w:p w14:paraId="04503083">
            <w:pPr>
              <w:widowControl/>
              <w:autoSpaceDE w:val="0"/>
              <w:autoSpaceDN w:val="0"/>
              <w:ind w:left="851" w:hanging="851"/>
              <w:jc w:val="center"/>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总价</w:t>
            </w:r>
          </w:p>
        </w:tc>
        <w:tc>
          <w:tcPr>
            <w:tcW w:w="2161" w:type="dxa"/>
            <w:vAlign w:val="center"/>
          </w:tcPr>
          <w:p w14:paraId="3D74373A">
            <w:pPr>
              <w:widowControl/>
              <w:autoSpaceDE w:val="0"/>
              <w:autoSpaceDN w:val="0"/>
              <w:ind w:left="851" w:hanging="851"/>
              <w:jc w:val="center"/>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交货期限</w:t>
            </w:r>
          </w:p>
        </w:tc>
        <w:tc>
          <w:tcPr>
            <w:tcW w:w="2611" w:type="dxa"/>
            <w:vAlign w:val="center"/>
          </w:tcPr>
          <w:p w14:paraId="38FCC357">
            <w:pPr>
              <w:widowControl/>
              <w:autoSpaceDE w:val="0"/>
              <w:autoSpaceDN w:val="0"/>
              <w:jc w:val="center"/>
              <w:textAlignment w:val="bottom"/>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14:paraId="6DD8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06E9A4AD">
            <w:pPr>
              <w:jc w:val="center"/>
              <w:rPr>
                <w:color w:val="000000" w:themeColor="text1"/>
                <w:sz w:val="28"/>
                <w14:textFill>
                  <w14:solidFill>
                    <w14:schemeClr w14:val="tx1"/>
                  </w14:solidFill>
                </w14:textFill>
              </w:rPr>
            </w:pPr>
          </w:p>
        </w:tc>
        <w:tc>
          <w:tcPr>
            <w:tcW w:w="2352" w:type="dxa"/>
            <w:vAlign w:val="center"/>
          </w:tcPr>
          <w:p w14:paraId="0D4B144A">
            <w:pPr>
              <w:jc w:val="center"/>
              <w:rPr>
                <w:color w:val="000000" w:themeColor="text1"/>
                <w:sz w:val="28"/>
                <w14:textFill>
                  <w14:solidFill>
                    <w14:schemeClr w14:val="tx1"/>
                  </w14:solidFill>
                </w14:textFill>
              </w:rPr>
            </w:pPr>
          </w:p>
        </w:tc>
        <w:tc>
          <w:tcPr>
            <w:tcW w:w="2161" w:type="dxa"/>
            <w:vAlign w:val="center"/>
          </w:tcPr>
          <w:p w14:paraId="447FD864">
            <w:pPr>
              <w:jc w:val="center"/>
              <w:rPr>
                <w:color w:val="000000" w:themeColor="text1"/>
                <w:sz w:val="28"/>
                <w14:textFill>
                  <w14:solidFill>
                    <w14:schemeClr w14:val="tx1"/>
                  </w14:solidFill>
                </w14:textFill>
              </w:rPr>
            </w:pPr>
          </w:p>
        </w:tc>
        <w:tc>
          <w:tcPr>
            <w:tcW w:w="2611" w:type="dxa"/>
            <w:vAlign w:val="center"/>
          </w:tcPr>
          <w:p w14:paraId="2B3E6C74">
            <w:pPr>
              <w:jc w:val="center"/>
              <w:rPr>
                <w:color w:val="000000" w:themeColor="text1"/>
                <w:sz w:val="28"/>
                <w14:textFill>
                  <w14:solidFill>
                    <w14:schemeClr w14:val="tx1"/>
                  </w14:solidFill>
                </w14:textFill>
              </w:rPr>
            </w:pPr>
          </w:p>
        </w:tc>
      </w:tr>
    </w:tbl>
    <w:p w14:paraId="2286F084">
      <w:pPr>
        <w:rPr>
          <w:color w:val="000000" w:themeColor="text1"/>
          <w14:textFill>
            <w14:solidFill>
              <w14:schemeClr w14:val="tx1"/>
            </w14:solidFill>
          </w14:textFill>
        </w:rPr>
      </w:pPr>
      <w:r>
        <w:rPr>
          <w:rFonts w:hint="eastAsia" w:cs="Courier New"/>
          <w:b/>
          <w:color w:val="000000" w:themeColor="text1"/>
          <w:szCs w:val="21"/>
          <w14:textFill>
            <w14:solidFill>
              <w14:schemeClr w14:val="tx1"/>
            </w14:solidFill>
          </w14:textFill>
        </w:rPr>
        <w:t>说明：</w:t>
      </w:r>
      <w:r>
        <w:rPr>
          <w:rFonts w:hint="eastAsia"/>
          <w:color w:val="000000" w:themeColor="text1"/>
          <w14:textFill>
            <w14:solidFill>
              <w14:schemeClr w14:val="tx1"/>
            </w14:solidFill>
          </w14:textFill>
        </w:rPr>
        <w:t>1、所有</w:t>
      </w:r>
      <w:r>
        <w:rPr>
          <w:rFonts w:hint="eastAsia" w:cs="Courier New"/>
          <w:color w:val="000000" w:themeColor="text1"/>
          <w:szCs w:val="21"/>
          <w14:textFill>
            <w14:solidFill>
              <w14:schemeClr w14:val="tx1"/>
            </w14:solidFill>
          </w14:textFill>
        </w:rPr>
        <w:t>价格</w:t>
      </w:r>
      <w:r>
        <w:rPr>
          <w:rFonts w:hint="eastAsia"/>
          <w:color w:val="000000" w:themeColor="text1"/>
          <w14:textFill>
            <w14:solidFill>
              <w14:schemeClr w14:val="tx1"/>
            </w14:solidFill>
          </w14:textFill>
        </w:rPr>
        <w:t>均用人民币表示。</w:t>
      </w:r>
    </w:p>
    <w:p w14:paraId="2996F332">
      <w:pPr>
        <w:ind w:firstLine="720" w:firstLineChars="3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2、此</w:t>
      </w:r>
      <w:r>
        <w:rPr>
          <w:color w:val="000000" w:themeColor="text1"/>
          <w:szCs w:val="24"/>
          <w14:textFill>
            <w14:solidFill>
              <w14:schemeClr w14:val="tx1"/>
            </w14:solidFill>
          </w14:textFill>
        </w:rPr>
        <w:t>报价</w:t>
      </w:r>
      <w:r>
        <w:rPr>
          <w:rFonts w:hint="eastAsia"/>
          <w:color w:val="000000" w:themeColor="text1"/>
          <w:szCs w:val="24"/>
          <w14:textFill>
            <w14:solidFill>
              <w14:schemeClr w14:val="tx1"/>
            </w14:solidFill>
          </w14:textFill>
        </w:rPr>
        <w:t>仅</w:t>
      </w:r>
      <w:r>
        <w:rPr>
          <w:color w:val="000000" w:themeColor="text1"/>
          <w:szCs w:val="24"/>
          <w14:textFill>
            <w14:solidFill>
              <w14:schemeClr w14:val="tx1"/>
            </w14:solidFill>
          </w14:textFill>
        </w:rPr>
        <w:t>作为</w:t>
      </w:r>
      <w:r>
        <w:rPr>
          <w:rFonts w:hint="eastAsia"/>
          <w:color w:val="000000" w:themeColor="text1"/>
          <w:szCs w:val="24"/>
          <w14:textFill>
            <w14:solidFill>
              <w14:schemeClr w14:val="tx1"/>
            </w14:solidFill>
          </w14:textFill>
        </w:rPr>
        <w:t>询价</w:t>
      </w:r>
      <w:r>
        <w:rPr>
          <w:color w:val="000000" w:themeColor="text1"/>
          <w:szCs w:val="24"/>
          <w14:textFill>
            <w14:solidFill>
              <w14:schemeClr w14:val="tx1"/>
            </w14:solidFill>
          </w14:textFill>
        </w:rPr>
        <w:t>小组了解报价组成情况，不作为最后报价。</w:t>
      </w:r>
    </w:p>
    <w:p w14:paraId="4F75CEC9">
      <w:pPr>
        <w:wordWrap w:val="0"/>
        <w:spacing w:before="100" w:beforeAutospacing="1" w:after="100" w:afterAutospacing="1"/>
        <w:rPr>
          <w:bCs/>
          <w:color w:val="000000" w:themeColor="text1"/>
          <w:szCs w:val="21"/>
          <w:lang w:val="zh-CN"/>
          <w14:textFill>
            <w14:solidFill>
              <w14:schemeClr w14:val="tx1"/>
            </w14:solidFill>
          </w14:textFill>
        </w:rPr>
      </w:pPr>
    </w:p>
    <w:p w14:paraId="4A66CECA">
      <w:pPr>
        <w:wordWrap w:val="0"/>
        <w:spacing w:before="100" w:beforeAutospacing="1" w:after="100" w:afterAutospacing="1"/>
        <w:rPr>
          <w:bCs/>
          <w:color w:val="000000" w:themeColor="text1"/>
          <w:szCs w:val="21"/>
          <w:u w:val="single"/>
          <w:lang w:val="zh-CN"/>
          <w14:textFill>
            <w14:solidFill>
              <w14:schemeClr w14:val="tx1"/>
            </w14:solidFill>
          </w14:textFill>
        </w:rPr>
      </w:pPr>
      <w:r>
        <w:rPr>
          <w:rFonts w:hint="eastAsia"/>
          <w:bCs/>
          <w:color w:val="000000" w:themeColor="text1"/>
          <w:szCs w:val="21"/>
          <w:lang w:val="zh-CN"/>
          <w14:textFill>
            <w14:solidFill>
              <w14:schemeClr w14:val="tx1"/>
            </w14:solidFill>
          </w14:textFill>
        </w:rPr>
        <w:t>供应商名称：（盖章）</w:t>
      </w:r>
    </w:p>
    <w:p w14:paraId="7B6EA56C">
      <w:pPr>
        <w:rPr>
          <w:color w:val="000000" w:themeColor="text1"/>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olor w:val="000000" w:themeColor="text1"/>
          <w:szCs w:val="24"/>
          <w14:textFill>
            <w14:solidFill>
              <w14:schemeClr w14:val="tx1"/>
            </w14:solidFill>
          </w14:textFill>
        </w:rPr>
        <w:t>日期：</w:t>
      </w:r>
    </w:p>
    <w:p w14:paraId="32434041">
      <w:pPr>
        <w:pStyle w:val="4"/>
        <w:numPr>
          <w:ilvl w:val="0"/>
          <w:numId w:val="21"/>
        </w:numPr>
        <w:rPr>
          <w:color w:val="000000" w:themeColor="text1"/>
          <w14:textFill>
            <w14:solidFill>
              <w14:schemeClr w14:val="tx1"/>
            </w14:solidFill>
          </w14:textFill>
        </w:rPr>
      </w:pPr>
      <w:bookmarkStart w:id="493" w:name="_Toc191288753"/>
      <w:bookmarkStart w:id="494" w:name="_Toc158126698"/>
      <w:bookmarkStart w:id="495" w:name="_Toc156490359"/>
      <w:r>
        <w:rPr>
          <w:rFonts w:hint="eastAsia"/>
          <w:color w:val="000000" w:themeColor="text1"/>
          <w14:textFill>
            <w14:solidFill>
              <w14:schemeClr w14:val="tx1"/>
            </w14:solidFill>
          </w14:textFill>
        </w:rPr>
        <w:t>分项报价表</w:t>
      </w:r>
      <w:bookmarkEnd w:id="493"/>
      <w:bookmarkEnd w:id="494"/>
      <w:bookmarkEnd w:id="495"/>
    </w:p>
    <w:p w14:paraId="06FB91B2">
      <w:pPr>
        <w:rPr>
          <w:b/>
          <w:color w:val="000000" w:themeColor="text1"/>
          <w:szCs w:val="21"/>
          <w:lang w:val="zh-CN"/>
          <w14:textFill>
            <w14:solidFill>
              <w14:schemeClr w14:val="tx1"/>
            </w14:solidFill>
          </w14:textFill>
        </w:rPr>
      </w:pPr>
      <w:r>
        <w:rPr>
          <w:rFonts w:hint="eastAsia"/>
          <w:b/>
          <w:color w:val="000000" w:themeColor="text1"/>
          <w:szCs w:val="21"/>
          <w:lang w:val="zh-CN"/>
          <w14:textFill>
            <w14:solidFill>
              <w14:schemeClr w14:val="tx1"/>
            </w14:solidFill>
          </w14:textFill>
        </w:rPr>
        <w:t>项目名称：</w:t>
      </w:r>
    </w:p>
    <w:p w14:paraId="28F4E23B">
      <w:pPr>
        <w:rPr>
          <w:b/>
          <w:color w:val="000000" w:themeColor="text1"/>
          <w:szCs w:val="21"/>
          <w:u w:val="single"/>
          <w:lang w:val="zh-CN"/>
          <w14:textFill>
            <w14:solidFill>
              <w14:schemeClr w14:val="tx1"/>
            </w14:solidFill>
          </w14:textFill>
        </w:rPr>
      </w:pPr>
      <w:r>
        <w:rPr>
          <w:rFonts w:hint="eastAsia"/>
          <w:b/>
          <w:color w:val="000000" w:themeColor="text1"/>
          <w:szCs w:val="21"/>
          <w:lang w:val="zh-CN"/>
          <w14:textFill>
            <w14:solidFill>
              <w14:schemeClr w14:val="tx1"/>
            </w14:solidFill>
          </w14:textFill>
        </w:rPr>
        <w:t>项目编号：</w:t>
      </w:r>
      <w:r>
        <w:rPr>
          <w:rFonts w:hint="eastAsia"/>
          <w:b/>
          <w:bCs/>
          <w:color w:val="000000" w:themeColor="text1"/>
          <w:szCs w:val="21"/>
          <w:lang w:val="zh-CN"/>
          <w14:textFill>
            <w14:solidFill>
              <w14:schemeClr w14:val="tx1"/>
            </w14:solidFill>
          </w14:textFill>
        </w:rPr>
        <w:t xml:space="preserve">  所投包号：</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680"/>
        <w:gridCol w:w="869"/>
        <w:gridCol w:w="609"/>
        <w:gridCol w:w="811"/>
        <w:gridCol w:w="681"/>
        <w:gridCol w:w="1087"/>
        <w:gridCol w:w="1087"/>
        <w:gridCol w:w="857"/>
      </w:tblGrid>
      <w:tr w14:paraId="1668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2D380FC2">
            <w:pPr>
              <w:pStyle w:val="36"/>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680" w:type="dxa"/>
            <w:vAlign w:val="center"/>
          </w:tcPr>
          <w:p w14:paraId="45AB3BC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标的</w:t>
            </w:r>
            <w:r>
              <w:rPr>
                <w:color w:val="000000" w:themeColor="text1"/>
                <w14:textFill>
                  <w14:solidFill>
                    <w14:schemeClr w14:val="tx1"/>
                  </w14:solidFill>
                </w14:textFill>
              </w:rPr>
              <w:t>名称</w:t>
            </w:r>
          </w:p>
        </w:tc>
        <w:tc>
          <w:tcPr>
            <w:tcW w:w="869" w:type="dxa"/>
            <w:vAlign w:val="center"/>
          </w:tcPr>
          <w:p w14:paraId="44AFB31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制造商名称</w:t>
            </w:r>
          </w:p>
        </w:tc>
        <w:tc>
          <w:tcPr>
            <w:tcW w:w="609" w:type="dxa"/>
            <w:vAlign w:val="center"/>
          </w:tcPr>
          <w:p w14:paraId="3BA68F2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811" w:type="dxa"/>
            <w:vAlign w:val="center"/>
          </w:tcPr>
          <w:p w14:paraId="60D3A491">
            <w:pPr>
              <w:pStyle w:val="36"/>
              <w:rPr>
                <w:color w:val="000000" w:themeColor="text1"/>
                <w14:textFill>
                  <w14:solidFill>
                    <w14:schemeClr w14:val="tx1"/>
                  </w14:solidFill>
                </w14:textFill>
              </w:rPr>
            </w:pPr>
            <w:r>
              <w:rPr>
                <w:color w:val="000000" w:themeColor="text1"/>
                <w14:textFill>
                  <w14:solidFill>
                    <w14:schemeClr w14:val="tx1"/>
                  </w14:solidFill>
                </w14:textFill>
              </w:rPr>
              <w:t>型号规格</w:t>
            </w:r>
          </w:p>
        </w:tc>
        <w:tc>
          <w:tcPr>
            <w:tcW w:w="681" w:type="dxa"/>
            <w:vAlign w:val="center"/>
          </w:tcPr>
          <w:p w14:paraId="3E35A3DC">
            <w:pPr>
              <w:pStyle w:val="36"/>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1087" w:type="dxa"/>
            <w:vAlign w:val="center"/>
          </w:tcPr>
          <w:p w14:paraId="4F59B994">
            <w:pPr>
              <w:pStyle w:val="36"/>
              <w:rPr>
                <w:color w:val="000000" w:themeColor="text1"/>
                <w14:textFill>
                  <w14:solidFill>
                    <w14:schemeClr w14:val="tx1"/>
                  </w14:solidFill>
                </w14:textFill>
              </w:rPr>
            </w:pPr>
            <w:r>
              <w:rPr>
                <w:color w:val="000000" w:themeColor="text1"/>
                <w14:textFill>
                  <w14:solidFill>
                    <w14:schemeClr w14:val="tx1"/>
                  </w14:solidFill>
                </w14:textFill>
              </w:rPr>
              <w:t>单价</w:t>
            </w:r>
          </w:p>
          <w:p w14:paraId="4B7EE10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（元）</w:t>
            </w:r>
          </w:p>
        </w:tc>
        <w:tc>
          <w:tcPr>
            <w:tcW w:w="1087" w:type="dxa"/>
            <w:vAlign w:val="center"/>
          </w:tcPr>
          <w:p w14:paraId="4C816ECE">
            <w:pPr>
              <w:pStyle w:val="36"/>
              <w:rPr>
                <w:color w:val="000000" w:themeColor="text1"/>
                <w14:textFill>
                  <w14:solidFill>
                    <w14:schemeClr w14:val="tx1"/>
                  </w14:solidFill>
                </w14:textFill>
              </w:rPr>
            </w:pPr>
            <w:r>
              <w:rPr>
                <w:color w:val="000000" w:themeColor="text1"/>
                <w14:textFill>
                  <w14:solidFill>
                    <w14:schemeClr w14:val="tx1"/>
                  </w14:solidFill>
                </w14:textFill>
              </w:rPr>
              <w:t>总价</w:t>
            </w:r>
            <w:r>
              <w:rPr>
                <w:rFonts w:hint="eastAsia"/>
                <w:color w:val="000000" w:themeColor="text1"/>
                <w14:textFill>
                  <w14:solidFill>
                    <w14:schemeClr w14:val="tx1"/>
                  </w14:solidFill>
                </w14:textFill>
              </w:rPr>
              <w:t>（元）</w:t>
            </w:r>
          </w:p>
        </w:tc>
        <w:tc>
          <w:tcPr>
            <w:tcW w:w="857" w:type="dxa"/>
            <w:vAlign w:val="center"/>
          </w:tcPr>
          <w:p w14:paraId="1C326446">
            <w:pPr>
              <w:pStyle w:val="36"/>
              <w:rPr>
                <w:color w:val="000000" w:themeColor="text1"/>
                <w14:textFill>
                  <w14:solidFill>
                    <w14:schemeClr w14:val="tx1"/>
                  </w14:solidFill>
                </w14:textFill>
              </w:rPr>
            </w:pPr>
            <w:r>
              <w:rPr>
                <w:color w:val="000000" w:themeColor="text1"/>
                <w14:textFill>
                  <w14:solidFill>
                    <w14:schemeClr w14:val="tx1"/>
                  </w14:solidFill>
                </w14:textFill>
              </w:rPr>
              <w:t>备注</w:t>
            </w:r>
          </w:p>
        </w:tc>
      </w:tr>
      <w:tr w14:paraId="58D5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374A471">
            <w:pPr>
              <w:pStyle w:val="36"/>
              <w:rPr>
                <w:color w:val="000000" w:themeColor="text1"/>
                <w14:textFill>
                  <w14:solidFill>
                    <w14:schemeClr w14:val="tx1"/>
                  </w14:solidFill>
                </w14:textFill>
              </w:rPr>
            </w:pPr>
          </w:p>
        </w:tc>
        <w:tc>
          <w:tcPr>
            <w:tcW w:w="1680" w:type="dxa"/>
          </w:tcPr>
          <w:p w14:paraId="5CEA7B33">
            <w:pPr>
              <w:pStyle w:val="36"/>
              <w:rPr>
                <w:color w:val="000000" w:themeColor="text1"/>
                <w14:textFill>
                  <w14:solidFill>
                    <w14:schemeClr w14:val="tx1"/>
                  </w14:solidFill>
                </w14:textFill>
              </w:rPr>
            </w:pPr>
          </w:p>
        </w:tc>
        <w:tc>
          <w:tcPr>
            <w:tcW w:w="869" w:type="dxa"/>
            <w:vAlign w:val="center"/>
          </w:tcPr>
          <w:p w14:paraId="1B49B6A1">
            <w:pPr>
              <w:pStyle w:val="36"/>
              <w:rPr>
                <w:color w:val="000000" w:themeColor="text1"/>
                <w14:textFill>
                  <w14:solidFill>
                    <w14:schemeClr w14:val="tx1"/>
                  </w14:solidFill>
                </w14:textFill>
              </w:rPr>
            </w:pPr>
          </w:p>
        </w:tc>
        <w:tc>
          <w:tcPr>
            <w:tcW w:w="609" w:type="dxa"/>
            <w:vAlign w:val="center"/>
          </w:tcPr>
          <w:p w14:paraId="0244CD57">
            <w:pPr>
              <w:pStyle w:val="36"/>
              <w:rPr>
                <w:color w:val="000000" w:themeColor="text1"/>
                <w14:textFill>
                  <w14:solidFill>
                    <w14:schemeClr w14:val="tx1"/>
                  </w14:solidFill>
                </w14:textFill>
              </w:rPr>
            </w:pPr>
          </w:p>
        </w:tc>
        <w:tc>
          <w:tcPr>
            <w:tcW w:w="811" w:type="dxa"/>
            <w:vAlign w:val="center"/>
          </w:tcPr>
          <w:p w14:paraId="6AF9EF7D">
            <w:pPr>
              <w:pStyle w:val="36"/>
              <w:rPr>
                <w:color w:val="000000" w:themeColor="text1"/>
                <w14:textFill>
                  <w14:solidFill>
                    <w14:schemeClr w14:val="tx1"/>
                  </w14:solidFill>
                </w14:textFill>
              </w:rPr>
            </w:pPr>
          </w:p>
        </w:tc>
        <w:tc>
          <w:tcPr>
            <w:tcW w:w="681" w:type="dxa"/>
            <w:vAlign w:val="center"/>
          </w:tcPr>
          <w:p w14:paraId="48B5EF8C">
            <w:pPr>
              <w:pStyle w:val="36"/>
              <w:rPr>
                <w:color w:val="000000" w:themeColor="text1"/>
                <w14:textFill>
                  <w14:solidFill>
                    <w14:schemeClr w14:val="tx1"/>
                  </w14:solidFill>
                </w14:textFill>
              </w:rPr>
            </w:pPr>
          </w:p>
        </w:tc>
        <w:tc>
          <w:tcPr>
            <w:tcW w:w="1087" w:type="dxa"/>
            <w:vAlign w:val="center"/>
          </w:tcPr>
          <w:p w14:paraId="762625E7">
            <w:pPr>
              <w:pStyle w:val="36"/>
              <w:rPr>
                <w:color w:val="000000" w:themeColor="text1"/>
                <w14:textFill>
                  <w14:solidFill>
                    <w14:schemeClr w14:val="tx1"/>
                  </w14:solidFill>
                </w14:textFill>
              </w:rPr>
            </w:pPr>
          </w:p>
        </w:tc>
        <w:tc>
          <w:tcPr>
            <w:tcW w:w="1087" w:type="dxa"/>
            <w:vAlign w:val="center"/>
          </w:tcPr>
          <w:p w14:paraId="5A4219AE">
            <w:pPr>
              <w:pStyle w:val="36"/>
              <w:rPr>
                <w:color w:val="000000" w:themeColor="text1"/>
                <w14:textFill>
                  <w14:solidFill>
                    <w14:schemeClr w14:val="tx1"/>
                  </w14:solidFill>
                </w14:textFill>
              </w:rPr>
            </w:pPr>
          </w:p>
        </w:tc>
        <w:tc>
          <w:tcPr>
            <w:tcW w:w="857" w:type="dxa"/>
            <w:vAlign w:val="center"/>
          </w:tcPr>
          <w:p w14:paraId="136FC695">
            <w:pPr>
              <w:pStyle w:val="36"/>
              <w:rPr>
                <w:color w:val="000000" w:themeColor="text1"/>
                <w14:textFill>
                  <w14:solidFill>
                    <w14:schemeClr w14:val="tx1"/>
                  </w14:solidFill>
                </w14:textFill>
              </w:rPr>
            </w:pPr>
          </w:p>
        </w:tc>
      </w:tr>
      <w:tr w14:paraId="6EFD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71D22FAD">
            <w:pPr>
              <w:pStyle w:val="36"/>
              <w:rPr>
                <w:color w:val="000000" w:themeColor="text1"/>
                <w14:textFill>
                  <w14:solidFill>
                    <w14:schemeClr w14:val="tx1"/>
                  </w14:solidFill>
                </w14:textFill>
              </w:rPr>
            </w:pPr>
          </w:p>
        </w:tc>
        <w:tc>
          <w:tcPr>
            <w:tcW w:w="1680" w:type="dxa"/>
          </w:tcPr>
          <w:p w14:paraId="0EA279B6">
            <w:pPr>
              <w:pStyle w:val="36"/>
              <w:rPr>
                <w:color w:val="000000" w:themeColor="text1"/>
                <w14:textFill>
                  <w14:solidFill>
                    <w14:schemeClr w14:val="tx1"/>
                  </w14:solidFill>
                </w14:textFill>
              </w:rPr>
            </w:pPr>
          </w:p>
        </w:tc>
        <w:tc>
          <w:tcPr>
            <w:tcW w:w="869" w:type="dxa"/>
            <w:vAlign w:val="center"/>
          </w:tcPr>
          <w:p w14:paraId="2845B592">
            <w:pPr>
              <w:pStyle w:val="36"/>
              <w:rPr>
                <w:color w:val="000000" w:themeColor="text1"/>
                <w14:textFill>
                  <w14:solidFill>
                    <w14:schemeClr w14:val="tx1"/>
                  </w14:solidFill>
                </w14:textFill>
              </w:rPr>
            </w:pPr>
          </w:p>
        </w:tc>
        <w:tc>
          <w:tcPr>
            <w:tcW w:w="609" w:type="dxa"/>
            <w:vAlign w:val="center"/>
          </w:tcPr>
          <w:p w14:paraId="628C8A70">
            <w:pPr>
              <w:pStyle w:val="36"/>
              <w:rPr>
                <w:color w:val="000000" w:themeColor="text1"/>
                <w14:textFill>
                  <w14:solidFill>
                    <w14:schemeClr w14:val="tx1"/>
                  </w14:solidFill>
                </w14:textFill>
              </w:rPr>
            </w:pPr>
          </w:p>
        </w:tc>
        <w:tc>
          <w:tcPr>
            <w:tcW w:w="811" w:type="dxa"/>
            <w:vAlign w:val="center"/>
          </w:tcPr>
          <w:p w14:paraId="1737E6F5">
            <w:pPr>
              <w:pStyle w:val="36"/>
              <w:rPr>
                <w:color w:val="000000" w:themeColor="text1"/>
                <w14:textFill>
                  <w14:solidFill>
                    <w14:schemeClr w14:val="tx1"/>
                  </w14:solidFill>
                </w14:textFill>
              </w:rPr>
            </w:pPr>
          </w:p>
        </w:tc>
        <w:tc>
          <w:tcPr>
            <w:tcW w:w="681" w:type="dxa"/>
            <w:vAlign w:val="center"/>
          </w:tcPr>
          <w:p w14:paraId="117A527B">
            <w:pPr>
              <w:pStyle w:val="36"/>
              <w:rPr>
                <w:color w:val="000000" w:themeColor="text1"/>
                <w14:textFill>
                  <w14:solidFill>
                    <w14:schemeClr w14:val="tx1"/>
                  </w14:solidFill>
                </w14:textFill>
              </w:rPr>
            </w:pPr>
          </w:p>
        </w:tc>
        <w:tc>
          <w:tcPr>
            <w:tcW w:w="1087" w:type="dxa"/>
            <w:vAlign w:val="center"/>
          </w:tcPr>
          <w:p w14:paraId="45077E5C">
            <w:pPr>
              <w:pStyle w:val="36"/>
              <w:rPr>
                <w:color w:val="000000" w:themeColor="text1"/>
                <w14:textFill>
                  <w14:solidFill>
                    <w14:schemeClr w14:val="tx1"/>
                  </w14:solidFill>
                </w14:textFill>
              </w:rPr>
            </w:pPr>
          </w:p>
        </w:tc>
        <w:tc>
          <w:tcPr>
            <w:tcW w:w="1087" w:type="dxa"/>
            <w:vAlign w:val="center"/>
          </w:tcPr>
          <w:p w14:paraId="3FA15138">
            <w:pPr>
              <w:pStyle w:val="36"/>
              <w:rPr>
                <w:color w:val="000000" w:themeColor="text1"/>
                <w14:textFill>
                  <w14:solidFill>
                    <w14:schemeClr w14:val="tx1"/>
                  </w14:solidFill>
                </w14:textFill>
              </w:rPr>
            </w:pPr>
          </w:p>
        </w:tc>
        <w:tc>
          <w:tcPr>
            <w:tcW w:w="857" w:type="dxa"/>
            <w:vAlign w:val="center"/>
          </w:tcPr>
          <w:p w14:paraId="5C862D84">
            <w:pPr>
              <w:pStyle w:val="36"/>
              <w:rPr>
                <w:color w:val="000000" w:themeColor="text1"/>
                <w14:textFill>
                  <w14:solidFill>
                    <w14:schemeClr w14:val="tx1"/>
                  </w14:solidFill>
                </w14:textFill>
              </w:rPr>
            </w:pPr>
          </w:p>
        </w:tc>
      </w:tr>
      <w:tr w14:paraId="785C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52675150">
            <w:pPr>
              <w:pStyle w:val="36"/>
              <w:rPr>
                <w:color w:val="000000" w:themeColor="text1"/>
                <w14:textFill>
                  <w14:solidFill>
                    <w14:schemeClr w14:val="tx1"/>
                  </w14:solidFill>
                </w14:textFill>
              </w:rPr>
            </w:pPr>
          </w:p>
        </w:tc>
        <w:tc>
          <w:tcPr>
            <w:tcW w:w="1680" w:type="dxa"/>
          </w:tcPr>
          <w:p w14:paraId="55755C8A">
            <w:pPr>
              <w:pStyle w:val="36"/>
              <w:rPr>
                <w:color w:val="000000" w:themeColor="text1"/>
                <w14:textFill>
                  <w14:solidFill>
                    <w14:schemeClr w14:val="tx1"/>
                  </w14:solidFill>
                </w14:textFill>
              </w:rPr>
            </w:pPr>
          </w:p>
        </w:tc>
        <w:tc>
          <w:tcPr>
            <w:tcW w:w="869" w:type="dxa"/>
            <w:vAlign w:val="center"/>
          </w:tcPr>
          <w:p w14:paraId="59DDB572">
            <w:pPr>
              <w:pStyle w:val="36"/>
              <w:rPr>
                <w:color w:val="000000" w:themeColor="text1"/>
                <w14:textFill>
                  <w14:solidFill>
                    <w14:schemeClr w14:val="tx1"/>
                  </w14:solidFill>
                </w14:textFill>
              </w:rPr>
            </w:pPr>
          </w:p>
        </w:tc>
        <w:tc>
          <w:tcPr>
            <w:tcW w:w="609" w:type="dxa"/>
            <w:vAlign w:val="center"/>
          </w:tcPr>
          <w:p w14:paraId="3849C104">
            <w:pPr>
              <w:pStyle w:val="36"/>
              <w:rPr>
                <w:color w:val="000000" w:themeColor="text1"/>
                <w14:textFill>
                  <w14:solidFill>
                    <w14:schemeClr w14:val="tx1"/>
                  </w14:solidFill>
                </w14:textFill>
              </w:rPr>
            </w:pPr>
          </w:p>
        </w:tc>
        <w:tc>
          <w:tcPr>
            <w:tcW w:w="811" w:type="dxa"/>
            <w:vAlign w:val="center"/>
          </w:tcPr>
          <w:p w14:paraId="48083DDA">
            <w:pPr>
              <w:pStyle w:val="36"/>
              <w:rPr>
                <w:color w:val="000000" w:themeColor="text1"/>
                <w14:textFill>
                  <w14:solidFill>
                    <w14:schemeClr w14:val="tx1"/>
                  </w14:solidFill>
                </w14:textFill>
              </w:rPr>
            </w:pPr>
          </w:p>
        </w:tc>
        <w:tc>
          <w:tcPr>
            <w:tcW w:w="681" w:type="dxa"/>
            <w:vAlign w:val="center"/>
          </w:tcPr>
          <w:p w14:paraId="23545734">
            <w:pPr>
              <w:pStyle w:val="36"/>
              <w:rPr>
                <w:color w:val="000000" w:themeColor="text1"/>
                <w14:textFill>
                  <w14:solidFill>
                    <w14:schemeClr w14:val="tx1"/>
                  </w14:solidFill>
                </w14:textFill>
              </w:rPr>
            </w:pPr>
          </w:p>
        </w:tc>
        <w:tc>
          <w:tcPr>
            <w:tcW w:w="1087" w:type="dxa"/>
            <w:vAlign w:val="center"/>
          </w:tcPr>
          <w:p w14:paraId="6EDA4308">
            <w:pPr>
              <w:pStyle w:val="36"/>
              <w:rPr>
                <w:color w:val="000000" w:themeColor="text1"/>
                <w14:textFill>
                  <w14:solidFill>
                    <w14:schemeClr w14:val="tx1"/>
                  </w14:solidFill>
                </w14:textFill>
              </w:rPr>
            </w:pPr>
          </w:p>
        </w:tc>
        <w:tc>
          <w:tcPr>
            <w:tcW w:w="1087" w:type="dxa"/>
            <w:vAlign w:val="center"/>
          </w:tcPr>
          <w:p w14:paraId="3C33A14A">
            <w:pPr>
              <w:pStyle w:val="36"/>
              <w:rPr>
                <w:color w:val="000000" w:themeColor="text1"/>
                <w14:textFill>
                  <w14:solidFill>
                    <w14:schemeClr w14:val="tx1"/>
                  </w14:solidFill>
                </w14:textFill>
              </w:rPr>
            </w:pPr>
          </w:p>
        </w:tc>
        <w:tc>
          <w:tcPr>
            <w:tcW w:w="857" w:type="dxa"/>
            <w:vAlign w:val="center"/>
          </w:tcPr>
          <w:p w14:paraId="44D677A3">
            <w:pPr>
              <w:pStyle w:val="36"/>
              <w:rPr>
                <w:color w:val="000000" w:themeColor="text1"/>
                <w14:textFill>
                  <w14:solidFill>
                    <w14:schemeClr w14:val="tx1"/>
                  </w14:solidFill>
                </w14:textFill>
              </w:rPr>
            </w:pPr>
          </w:p>
        </w:tc>
      </w:tr>
      <w:tr w14:paraId="390F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583" w:type="dxa"/>
            <w:gridSpan w:val="7"/>
            <w:vAlign w:val="center"/>
          </w:tcPr>
          <w:p w14:paraId="0B9E2BA6">
            <w:pPr>
              <w:pStyle w:val="36"/>
              <w:rPr>
                <w:color w:val="000000" w:themeColor="text1"/>
                <w14:textFill>
                  <w14:solidFill>
                    <w14:schemeClr w14:val="tx1"/>
                  </w14:solidFill>
                </w14:textFill>
              </w:rPr>
            </w:pPr>
            <w:r>
              <w:rPr>
                <w:color w:val="000000" w:themeColor="text1"/>
                <w14:textFill>
                  <w14:solidFill>
                    <w14:schemeClr w14:val="tx1"/>
                  </w14:solidFill>
                </w14:textFill>
              </w:rPr>
              <w:t>合计价</w:t>
            </w:r>
            <w:r>
              <w:rPr>
                <w:rFonts w:hint="eastAsia"/>
                <w:color w:val="000000" w:themeColor="text1"/>
                <w14:textFill>
                  <w14:solidFill>
                    <w14:schemeClr w14:val="tx1"/>
                  </w14:solidFill>
                </w14:textFill>
              </w:rPr>
              <w:t>（元）</w:t>
            </w:r>
          </w:p>
        </w:tc>
        <w:tc>
          <w:tcPr>
            <w:tcW w:w="1944" w:type="dxa"/>
            <w:gridSpan w:val="2"/>
            <w:vAlign w:val="center"/>
          </w:tcPr>
          <w:p w14:paraId="6326A3DE">
            <w:pPr>
              <w:pStyle w:val="36"/>
              <w:rPr>
                <w:color w:val="000000" w:themeColor="text1"/>
                <w14:textFill>
                  <w14:solidFill>
                    <w14:schemeClr w14:val="tx1"/>
                  </w14:solidFill>
                </w14:textFill>
              </w:rPr>
            </w:pPr>
          </w:p>
        </w:tc>
      </w:tr>
    </w:tbl>
    <w:p w14:paraId="00EEB690">
      <w:pPr>
        <w:rPr>
          <w:b/>
          <w:color w:val="000000" w:themeColor="text1"/>
          <w14:textFill>
            <w14:solidFill>
              <w14:schemeClr w14:val="tx1"/>
            </w14:solidFill>
          </w14:textFill>
        </w:rPr>
      </w:pPr>
    </w:p>
    <w:p w14:paraId="6C475207">
      <w:pPr>
        <w:rPr>
          <w:color w:val="000000" w:themeColor="text1"/>
          <w14:textFill>
            <w14:solidFill>
              <w14:schemeClr w14:val="tx1"/>
            </w14:solidFill>
          </w14:textFill>
        </w:rPr>
      </w:pPr>
      <w:r>
        <w:rPr>
          <w:rFonts w:hint="eastAsia"/>
          <w:b/>
          <w:color w:val="000000" w:themeColor="text1"/>
          <w14:textFill>
            <w14:solidFill>
              <w14:schemeClr w14:val="tx1"/>
            </w14:solidFill>
          </w14:textFill>
        </w:rPr>
        <w:t>说明：</w:t>
      </w:r>
      <w:r>
        <w:rPr>
          <w:rFonts w:hint="eastAsia"/>
          <w:color w:val="000000" w:themeColor="text1"/>
          <w14:textFill>
            <w14:solidFill>
              <w14:schemeClr w14:val="tx1"/>
            </w14:solidFill>
          </w14:textFill>
        </w:rPr>
        <w:t>1、</w:t>
      </w:r>
      <w:r>
        <w:rPr>
          <w:rFonts w:hint="eastAsia" w:cs="Courier New"/>
          <w:color w:val="000000" w:themeColor="text1"/>
          <w:szCs w:val="21"/>
          <w14:textFill>
            <w14:solidFill>
              <w14:schemeClr w14:val="tx1"/>
            </w14:solidFill>
          </w14:textFill>
        </w:rPr>
        <w:t>所有</w:t>
      </w:r>
      <w:r>
        <w:rPr>
          <w:rFonts w:hint="eastAsia"/>
          <w:color w:val="000000" w:themeColor="text1"/>
          <w14:textFill>
            <w14:solidFill>
              <w14:schemeClr w14:val="tx1"/>
            </w14:solidFill>
          </w14:textFill>
        </w:rPr>
        <w:t>价</w:t>
      </w:r>
      <w:r>
        <w:rPr>
          <w:rFonts w:hint="eastAsia" w:cs="Courier New"/>
          <w:color w:val="000000" w:themeColor="text1"/>
          <w:szCs w:val="21"/>
          <w14:textFill>
            <w14:solidFill>
              <w14:schemeClr w14:val="tx1"/>
            </w14:solidFill>
          </w14:textFill>
        </w:rPr>
        <w:t>格</w:t>
      </w:r>
      <w:r>
        <w:rPr>
          <w:rFonts w:hint="eastAsia"/>
          <w:color w:val="000000" w:themeColor="text1"/>
          <w14:textFill>
            <w14:solidFill>
              <w14:schemeClr w14:val="tx1"/>
            </w14:solidFill>
          </w14:textFill>
        </w:rPr>
        <w:t>均用人民币表示，单位为元；报价</w:t>
      </w:r>
      <w:r>
        <w:rPr>
          <w:rFonts w:hint="eastAsia" w:cs="Courier New"/>
          <w:color w:val="000000" w:themeColor="text1"/>
          <w:szCs w:val="21"/>
          <w14:textFill>
            <w14:solidFill>
              <w14:schemeClr w14:val="tx1"/>
            </w14:solidFill>
          </w14:textFill>
        </w:rPr>
        <w:t>明细表</w:t>
      </w:r>
      <w:r>
        <w:rPr>
          <w:rFonts w:hint="eastAsia"/>
          <w:color w:val="000000" w:themeColor="text1"/>
          <w14:textFill>
            <w14:solidFill>
              <w14:schemeClr w14:val="tx1"/>
            </w14:solidFill>
          </w14:textFill>
        </w:rPr>
        <w:t>合计应与《报价一览表》中的总报价一致。</w:t>
      </w:r>
    </w:p>
    <w:p w14:paraId="76F6B18D">
      <w:pPr>
        <w:ind w:firstLine="72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2、制造商名称：货物填写生产该货物的厂家名称、服务填写承接该服务供应商名称、工程填写承建该工程供应商名称。</w:t>
      </w:r>
    </w:p>
    <w:p w14:paraId="01928C9A">
      <w:pPr>
        <w:ind w:firstLine="720" w:firstLineChars="300"/>
        <w:rPr>
          <w:color w:val="000000" w:themeColor="text1"/>
          <w14:textFill>
            <w14:solidFill>
              <w14:schemeClr w14:val="tx1"/>
            </w14:solidFill>
          </w14:textFill>
        </w:rPr>
      </w:pPr>
      <w:r>
        <w:rPr>
          <w:color w:val="000000" w:themeColor="text1"/>
          <w14:textFill>
            <w14:solidFill>
              <w14:schemeClr w14:val="tx1"/>
            </w14:solidFill>
          </w14:textFill>
        </w:rPr>
        <w:t>3、确无品牌规格型号的，可用“/”填写替代。</w:t>
      </w:r>
    </w:p>
    <w:p w14:paraId="620BAF15">
      <w:pPr>
        <w:ind w:firstLine="720" w:firstLineChars="3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、未提供详细的报价明细</w:t>
      </w:r>
      <w:r>
        <w:rPr>
          <w:rFonts w:hint="eastAsia" w:cs="Corbel"/>
          <w:color w:val="000000" w:themeColor="text1"/>
          <w14:textFill>
            <w14:solidFill>
              <w14:schemeClr w14:val="tx1"/>
            </w14:solidFill>
          </w14:textFill>
        </w:rPr>
        <w:t>，</w:t>
      </w:r>
      <w:r>
        <w:rPr>
          <w:rFonts w:hint="eastAsia"/>
          <w:color w:val="000000" w:themeColor="text1"/>
          <w14:textFill>
            <w14:solidFill>
              <w14:schemeClr w14:val="tx1"/>
            </w14:solidFill>
          </w14:textFill>
        </w:rPr>
        <w:t>导致的后果由供应商自行承担。</w:t>
      </w:r>
    </w:p>
    <w:p w14:paraId="7873972F">
      <w:pPr>
        <w:wordWrap w:val="0"/>
        <w:spacing w:before="100" w:beforeAutospacing="1" w:after="100" w:afterAutospacing="1"/>
        <w:ind w:firstLine="3316" w:firstLineChars="1382"/>
        <w:rPr>
          <w:bCs/>
          <w:color w:val="000000" w:themeColor="text1"/>
          <w:szCs w:val="21"/>
          <w:lang w:val="zh-CN"/>
          <w14:textFill>
            <w14:solidFill>
              <w14:schemeClr w14:val="tx1"/>
            </w14:solidFill>
          </w14:textFill>
        </w:rPr>
      </w:pPr>
    </w:p>
    <w:p w14:paraId="3D866C11">
      <w:pPr>
        <w:wordWrap w:val="0"/>
        <w:spacing w:before="100" w:beforeAutospacing="1" w:after="100" w:afterAutospacing="1"/>
        <w:ind w:firstLine="3316" w:firstLineChars="1382"/>
        <w:rPr>
          <w:bCs/>
          <w:color w:val="000000" w:themeColor="text1"/>
          <w:szCs w:val="21"/>
          <w:u w:val="single"/>
          <w:lang w:val="zh-CN"/>
          <w14:textFill>
            <w14:solidFill>
              <w14:schemeClr w14:val="tx1"/>
            </w14:solidFill>
          </w14:textFill>
        </w:rPr>
      </w:pPr>
      <w:r>
        <w:rPr>
          <w:rFonts w:hint="eastAsia"/>
          <w:bCs/>
          <w:color w:val="000000" w:themeColor="text1"/>
          <w:szCs w:val="21"/>
          <w:lang w:val="zh-CN"/>
          <w14:textFill>
            <w14:solidFill>
              <w14:schemeClr w14:val="tx1"/>
            </w14:solidFill>
          </w14:textFill>
        </w:rPr>
        <w:t>供应商名称：（盖章）</w:t>
      </w:r>
    </w:p>
    <w:p w14:paraId="0F894EBF">
      <w:pPr>
        <w:spacing w:before="100" w:beforeAutospacing="1" w:after="100" w:afterAutospacing="1"/>
        <w:ind w:firstLine="3316" w:firstLineChars="1382"/>
        <w:rPr>
          <w:rFonts w:cs="仿宋_GB2312"/>
          <w:b/>
          <w:color w:val="000000" w:themeColor="text1"/>
          <w:sz w:val="28"/>
          <w:szCs w:val="28"/>
          <w14:textFill>
            <w14:solidFill>
              <w14:schemeClr w14:val="tx1"/>
            </w14:solidFill>
          </w14:textFill>
        </w:rPr>
      </w:pPr>
      <w:r>
        <w:rPr>
          <w:rFonts w:hint="eastAsia"/>
          <w:color w:val="000000" w:themeColor="text1"/>
          <w:szCs w:val="24"/>
          <w14:textFill>
            <w14:solidFill>
              <w14:schemeClr w14:val="tx1"/>
            </w14:solidFill>
          </w14:textFill>
        </w:rPr>
        <w:t>日   期：</w:t>
      </w:r>
    </w:p>
    <w:p w14:paraId="74964DCD">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7F247431">
      <w:pPr>
        <w:pStyle w:val="3"/>
        <w:numPr>
          <w:ilvl w:val="0"/>
          <w:numId w:val="18"/>
        </w:numPr>
        <w:rPr>
          <w:color w:val="000000" w:themeColor="text1"/>
          <w14:textFill>
            <w14:solidFill>
              <w14:schemeClr w14:val="tx1"/>
            </w14:solidFill>
          </w14:textFill>
        </w:rPr>
      </w:pPr>
      <w:bookmarkStart w:id="496" w:name="_Toc191288754"/>
      <w:bookmarkStart w:id="497" w:name="_Toc158126699"/>
      <w:r>
        <w:rPr>
          <w:rFonts w:hint="eastAsia"/>
          <w:color w:val="000000" w:themeColor="text1"/>
          <w14:textFill>
            <w14:solidFill>
              <w14:schemeClr w14:val="tx1"/>
            </w14:solidFill>
          </w14:textFill>
        </w:rPr>
        <w:t>商务部分</w:t>
      </w:r>
      <w:bookmarkEnd w:id="496"/>
      <w:bookmarkEnd w:id="497"/>
    </w:p>
    <w:p w14:paraId="79C9BC9E">
      <w:pPr>
        <w:pStyle w:val="4"/>
        <w:numPr>
          <w:ilvl w:val="0"/>
          <w:numId w:val="22"/>
        </w:numPr>
        <w:rPr>
          <w:color w:val="000000" w:themeColor="text1"/>
          <w14:textFill>
            <w14:solidFill>
              <w14:schemeClr w14:val="tx1"/>
            </w14:solidFill>
          </w14:textFill>
        </w:rPr>
      </w:pPr>
      <w:bookmarkStart w:id="498" w:name="_Toc191288755"/>
      <w:bookmarkStart w:id="499" w:name="_Toc158126700"/>
      <w:bookmarkStart w:id="500" w:name="_Toc156490361"/>
      <w:r>
        <w:rPr>
          <w:rFonts w:hint="eastAsia"/>
          <w:color w:val="000000" w:themeColor="text1"/>
          <w14:textFill>
            <w14:solidFill>
              <w14:schemeClr w14:val="tx1"/>
            </w14:solidFill>
          </w14:textFill>
        </w:rPr>
        <w:t>供应商基本情况表</w:t>
      </w:r>
      <w:bookmarkEnd w:id="498"/>
      <w:bookmarkEnd w:id="499"/>
      <w:bookmarkEnd w:id="500"/>
    </w:p>
    <w:p w14:paraId="10485EEE">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项目名称：             </w:t>
      </w:r>
    </w:p>
    <w:p w14:paraId="6FBF3C4F">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项目编号：                         </w:t>
      </w:r>
    </w:p>
    <w:tbl>
      <w:tblPr>
        <w:tblStyle w:val="23"/>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0984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041A188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供应商名称</w:t>
            </w:r>
          </w:p>
        </w:tc>
        <w:tc>
          <w:tcPr>
            <w:tcW w:w="6867" w:type="dxa"/>
            <w:gridSpan w:val="8"/>
            <w:vAlign w:val="center"/>
          </w:tcPr>
          <w:p w14:paraId="22F0608F">
            <w:pPr>
              <w:pStyle w:val="36"/>
              <w:rPr>
                <w:color w:val="000000" w:themeColor="text1"/>
                <w14:textFill>
                  <w14:solidFill>
                    <w14:schemeClr w14:val="tx1"/>
                  </w14:solidFill>
                </w14:textFill>
              </w:rPr>
            </w:pPr>
          </w:p>
        </w:tc>
      </w:tr>
      <w:tr w14:paraId="1CB1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3D9508E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注册地址</w:t>
            </w:r>
          </w:p>
        </w:tc>
        <w:tc>
          <w:tcPr>
            <w:tcW w:w="3306" w:type="dxa"/>
            <w:gridSpan w:val="4"/>
            <w:vAlign w:val="center"/>
          </w:tcPr>
          <w:p w14:paraId="6AA6CF12">
            <w:pPr>
              <w:pStyle w:val="36"/>
              <w:rPr>
                <w:color w:val="000000" w:themeColor="text1"/>
                <w14:textFill>
                  <w14:solidFill>
                    <w14:schemeClr w14:val="tx1"/>
                  </w14:solidFill>
                </w14:textFill>
              </w:rPr>
            </w:pPr>
          </w:p>
        </w:tc>
        <w:tc>
          <w:tcPr>
            <w:tcW w:w="1320" w:type="dxa"/>
            <w:vAlign w:val="center"/>
          </w:tcPr>
          <w:p w14:paraId="69F3C13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tc>
        <w:tc>
          <w:tcPr>
            <w:tcW w:w="2241" w:type="dxa"/>
            <w:gridSpan w:val="3"/>
            <w:vAlign w:val="center"/>
          </w:tcPr>
          <w:p w14:paraId="743F2003">
            <w:pPr>
              <w:pStyle w:val="36"/>
              <w:rPr>
                <w:color w:val="000000" w:themeColor="text1"/>
                <w14:textFill>
                  <w14:solidFill>
                    <w14:schemeClr w14:val="tx1"/>
                  </w14:solidFill>
                </w14:textFill>
              </w:rPr>
            </w:pPr>
          </w:p>
        </w:tc>
      </w:tr>
      <w:tr w14:paraId="0E6E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32EBB1E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p>
        </w:tc>
        <w:tc>
          <w:tcPr>
            <w:tcW w:w="992" w:type="dxa"/>
            <w:vAlign w:val="center"/>
          </w:tcPr>
          <w:p w14:paraId="6978FC3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p>
        </w:tc>
        <w:tc>
          <w:tcPr>
            <w:tcW w:w="2306" w:type="dxa"/>
            <w:gridSpan w:val="2"/>
            <w:vAlign w:val="center"/>
          </w:tcPr>
          <w:p w14:paraId="4B681BCF">
            <w:pPr>
              <w:pStyle w:val="36"/>
              <w:rPr>
                <w:color w:val="000000" w:themeColor="text1"/>
                <w14:textFill>
                  <w14:solidFill>
                    <w14:schemeClr w14:val="tx1"/>
                  </w14:solidFill>
                </w14:textFill>
              </w:rPr>
            </w:pPr>
          </w:p>
        </w:tc>
        <w:tc>
          <w:tcPr>
            <w:tcW w:w="1328" w:type="dxa"/>
            <w:gridSpan w:val="2"/>
            <w:vAlign w:val="center"/>
          </w:tcPr>
          <w:p w14:paraId="31ACF54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2241" w:type="dxa"/>
            <w:gridSpan w:val="3"/>
            <w:vAlign w:val="center"/>
          </w:tcPr>
          <w:p w14:paraId="068E520A">
            <w:pPr>
              <w:pStyle w:val="36"/>
              <w:rPr>
                <w:color w:val="000000" w:themeColor="text1"/>
                <w14:textFill>
                  <w14:solidFill>
                    <w14:schemeClr w14:val="tx1"/>
                  </w14:solidFill>
                </w14:textFill>
              </w:rPr>
            </w:pPr>
          </w:p>
        </w:tc>
      </w:tr>
      <w:tr w14:paraId="4EAD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2F21AE7C">
            <w:pPr>
              <w:pStyle w:val="36"/>
              <w:rPr>
                <w:color w:val="000000" w:themeColor="text1"/>
                <w14:textFill>
                  <w14:solidFill>
                    <w14:schemeClr w14:val="tx1"/>
                  </w14:solidFill>
                </w14:textFill>
              </w:rPr>
            </w:pPr>
          </w:p>
        </w:tc>
        <w:tc>
          <w:tcPr>
            <w:tcW w:w="992" w:type="dxa"/>
            <w:vAlign w:val="center"/>
          </w:tcPr>
          <w:p w14:paraId="19946CD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tc>
        <w:tc>
          <w:tcPr>
            <w:tcW w:w="2306" w:type="dxa"/>
            <w:gridSpan w:val="2"/>
            <w:vAlign w:val="center"/>
          </w:tcPr>
          <w:p w14:paraId="4812049A">
            <w:pPr>
              <w:pStyle w:val="36"/>
              <w:rPr>
                <w:color w:val="000000" w:themeColor="text1"/>
                <w14:textFill>
                  <w14:solidFill>
                    <w14:schemeClr w14:val="tx1"/>
                  </w14:solidFill>
                </w14:textFill>
              </w:rPr>
            </w:pPr>
          </w:p>
        </w:tc>
        <w:tc>
          <w:tcPr>
            <w:tcW w:w="1328" w:type="dxa"/>
            <w:gridSpan w:val="2"/>
            <w:vAlign w:val="center"/>
          </w:tcPr>
          <w:p w14:paraId="703953C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网址</w:t>
            </w:r>
          </w:p>
        </w:tc>
        <w:tc>
          <w:tcPr>
            <w:tcW w:w="2241" w:type="dxa"/>
            <w:gridSpan w:val="3"/>
            <w:vAlign w:val="center"/>
          </w:tcPr>
          <w:p w14:paraId="4D1E77D6">
            <w:pPr>
              <w:pStyle w:val="36"/>
              <w:rPr>
                <w:color w:val="000000" w:themeColor="text1"/>
                <w14:textFill>
                  <w14:solidFill>
                    <w14:schemeClr w14:val="tx1"/>
                  </w14:solidFill>
                </w14:textFill>
              </w:rPr>
            </w:pPr>
          </w:p>
        </w:tc>
      </w:tr>
      <w:tr w14:paraId="695E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103EC19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组织结构</w:t>
            </w:r>
          </w:p>
        </w:tc>
        <w:tc>
          <w:tcPr>
            <w:tcW w:w="6867" w:type="dxa"/>
            <w:gridSpan w:val="8"/>
            <w:vAlign w:val="center"/>
          </w:tcPr>
          <w:p w14:paraId="44E7C877">
            <w:pPr>
              <w:pStyle w:val="36"/>
              <w:rPr>
                <w:color w:val="000000" w:themeColor="text1"/>
                <w14:textFill>
                  <w14:solidFill>
                    <w14:schemeClr w14:val="tx1"/>
                  </w14:solidFill>
                </w14:textFill>
              </w:rPr>
            </w:pPr>
          </w:p>
        </w:tc>
      </w:tr>
      <w:tr w14:paraId="00EA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5BD8774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p>
        </w:tc>
        <w:tc>
          <w:tcPr>
            <w:tcW w:w="992" w:type="dxa"/>
            <w:vAlign w:val="center"/>
          </w:tcPr>
          <w:p w14:paraId="7639C4E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056" w:type="dxa"/>
            <w:vAlign w:val="center"/>
          </w:tcPr>
          <w:p w14:paraId="4B9D9A91">
            <w:pPr>
              <w:pStyle w:val="36"/>
              <w:rPr>
                <w:color w:val="000000" w:themeColor="text1"/>
                <w14:textFill>
                  <w14:solidFill>
                    <w14:schemeClr w14:val="tx1"/>
                  </w14:solidFill>
                </w14:textFill>
              </w:rPr>
            </w:pPr>
          </w:p>
        </w:tc>
        <w:tc>
          <w:tcPr>
            <w:tcW w:w="1250" w:type="dxa"/>
            <w:vAlign w:val="center"/>
          </w:tcPr>
          <w:p w14:paraId="63D3315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328" w:type="dxa"/>
            <w:gridSpan w:val="2"/>
            <w:vAlign w:val="center"/>
          </w:tcPr>
          <w:p w14:paraId="0D157FB2">
            <w:pPr>
              <w:pStyle w:val="36"/>
              <w:rPr>
                <w:color w:val="000000" w:themeColor="text1"/>
                <w14:textFill>
                  <w14:solidFill>
                    <w14:schemeClr w14:val="tx1"/>
                  </w14:solidFill>
                </w14:textFill>
              </w:rPr>
            </w:pPr>
          </w:p>
        </w:tc>
        <w:tc>
          <w:tcPr>
            <w:tcW w:w="1172" w:type="dxa"/>
            <w:gridSpan w:val="2"/>
            <w:vAlign w:val="center"/>
          </w:tcPr>
          <w:p w14:paraId="7405A48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069" w:type="dxa"/>
            <w:vAlign w:val="center"/>
          </w:tcPr>
          <w:p w14:paraId="4A99B044">
            <w:pPr>
              <w:pStyle w:val="36"/>
              <w:rPr>
                <w:color w:val="000000" w:themeColor="text1"/>
                <w14:textFill>
                  <w14:solidFill>
                    <w14:schemeClr w14:val="tx1"/>
                  </w14:solidFill>
                </w14:textFill>
              </w:rPr>
            </w:pPr>
          </w:p>
        </w:tc>
      </w:tr>
      <w:tr w14:paraId="6593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3E77080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技术负责人</w:t>
            </w:r>
          </w:p>
        </w:tc>
        <w:tc>
          <w:tcPr>
            <w:tcW w:w="992" w:type="dxa"/>
            <w:vAlign w:val="center"/>
          </w:tcPr>
          <w:p w14:paraId="46814F6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056" w:type="dxa"/>
            <w:vAlign w:val="center"/>
          </w:tcPr>
          <w:p w14:paraId="07B2A498">
            <w:pPr>
              <w:pStyle w:val="36"/>
              <w:rPr>
                <w:color w:val="000000" w:themeColor="text1"/>
                <w14:textFill>
                  <w14:solidFill>
                    <w14:schemeClr w14:val="tx1"/>
                  </w14:solidFill>
                </w14:textFill>
              </w:rPr>
            </w:pPr>
          </w:p>
        </w:tc>
        <w:tc>
          <w:tcPr>
            <w:tcW w:w="1250" w:type="dxa"/>
            <w:vAlign w:val="center"/>
          </w:tcPr>
          <w:p w14:paraId="1E25B8E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技术职称</w:t>
            </w:r>
          </w:p>
        </w:tc>
        <w:tc>
          <w:tcPr>
            <w:tcW w:w="1328" w:type="dxa"/>
            <w:gridSpan w:val="2"/>
            <w:vAlign w:val="center"/>
          </w:tcPr>
          <w:p w14:paraId="6438631E">
            <w:pPr>
              <w:pStyle w:val="36"/>
              <w:rPr>
                <w:color w:val="000000" w:themeColor="text1"/>
                <w14:textFill>
                  <w14:solidFill>
                    <w14:schemeClr w14:val="tx1"/>
                  </w14:solidFill>
                </w14:textFill>
              </w:rPr>
            </w:pPr>
          </w:p>
        </w:tc>
        <w:tc>
          <w:tcPr>
            <w:tcW w:w="1172" w:type="dxa"/>
            <w:gridSpan w:val="2"/>
            <w:vAlign w:val="center"/>
          </w:tcPr>
          <w:p w14:paraId="539AEF9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tc>
        <w:tc>
          <w:tcPr>
            <w:tcW w:w="1069" w:type="dxa"/>
            <w:vAlign w:val="center"/>
          </w:tcPr>
          <w:p w14:paraId="7E8B8EEA">
            <w:pPr>
              <w:pStyle w:val="36"/>
              <w:rPr>
                <w:color w:val="000000" w:themeColor="text1"/>
                <w14:textFill>
                  <w14:solidFill>
                    <w14:schemeClr w14:val="tx1"/>
                  </w14:solidFill>
                </w14:textFill>
              </w:rPr>
            </w:pPr>
          </w:p>
        </w:tc>
      </w:tr>
      <w:tr w14:paraId="15EE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10EA8E9B">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成立时间</w:t>
            </w:r>
          </w:p>
        </w:tc>
        <w:tc>
          <w:tcPr>
            <w:tcW w:w="2048" w:type="dxa"/>
            <w:gridSpan w:val="2"/>
            <w:vAlign w:val="center"/>
          </w:tcPr>
          <w:p w14:paraId="0337DEE3">
            <w:pPr>
              <w:pStyle w:val="36"/>
              <w:rPr>
                <w:color w:val="000000" w:themeColor="text1"/>
                <w14:textFill>
                  <w14:solidFill>
                    <w14:schemeClr w14:val="tx1"/>
                  </w14:solidFill>
                </w14:textFill>
              </w:rPr>
            </w:pPr>
          </w:p>
        </w:tc>
        <w:tc>
          <w:tcPr>
            <w:tcW w:w="4819" w:type="dxa"/>
            <w:gridSpan w:val="6"/>
            <w:vAlign w:val="center"/>
          </w:tcPr>
          <w:p w14:paraId="3AD9FF8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员工总人数：</w:t>
            </w:r>
          </w:p>
        </w:tc>
      </w:tr>
      <w:tr w14:paraId="3721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0A4F764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企业资质等级</w:t>
            </w:r>
          </w:p>
        </w:tc>
        <w:tc>
          <w:tcPr>
            <w:tcW w:w="2048" w:type="dxa"/>
            <w:gridSpan w:val="2"/>
            <w:vAlign w:val="center"/>
          </w:tcPr>
          <w:p w14:paraId="73C9A2B6">
            <w:pPr>
              <w:pStyle w:val="36"/>
              <w:rPr>
                <w:color w:val="000000" w:themeColor="text1"/>
                <w14:textFill>
                  <w14:solidFill>
                    <w14:schemeClr w14:val="tx1"/>
                  </w14:solidFill>
                </w14:textFill>
              </w:rPr>
            </w:pPr>
          </w:p>
        </w:tc>
        <w:tc>
          <w:tcPr>
            <w:tcW w:w="1250" w:type="dxa"/>
            <w:vMerge w:val="restart"/>
            <w:vAlign w:val="center"/>
          </w:tcPr>
          <w:p w14:paraId="33AD644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p>
        </w:tc>
        <w:tc>
          <w:tcPr>
            <w:tcW w:w="1914" w:type="dxa"/>
            <w:gridSpan w:val="3"/>
            <w:vAlign w:val="center"/>
          </w:tcPr>
          <w:p w14:paraId="60D66FB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项目经理</w:t>
            </w:r>
          </w:p>
        </w:tc>
        <w:tc>
          <w:tcPr>
            <w:tcW w:w="1655" w:type="dxa"/>
            <w:gridSpan w:val="2"/>
            <w:vAlign w:val="center"/>
          </w:tcPr>
          <w:p w14:paraId="6D5CE38C">
            <w:pPr>
              <w:pStyle w:val="36"/>
              <w:rPr>
                <w:color w:val="000000" w:themeColor="text1"/>
                <w14:textFill>
                  <w14:solidFill>
                    <w14:schemeClr w14:val="tx1"/>
                  </w14:solidFill>
                </w14:textFill>
              </w:rPr>
            </w:pPr>
          </w:p>
        </w:tc>
      </w:tr>
      <w:tr w14:paraId="3057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21FCDC3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营业执照号</w:t>
            </w:r>
          </w:p>
        </w:tc>
        <w:tc>
          <w:tcPr>
            <w:tcW w:w="2048" w:type="dxa"/>
            <w:gridSpan w:val="2"/>
            <w:vAlign w:val="center"/>
          </w:tcPr>
          <w:p w14:paraId="0F698D51">
            <w:pPr>
              <w:pStyle w:val="36"/>
              <w:rPr>
                <w:color w:val="000000" w:themeColor="text1"/>
                <w14:textFill>
                  <w14:solidFill>
                    <w14:schemeClr w14:val="tx1"/>
                  </w14:solidFill>
                </w14:textFill>
              </w:rPr>
            </w:pPr>
          </w:p>
        </w:tc>
        <w:tc>
          <w:tcPr>
            <w:tcW w:w="1250" w:type="dxa"/>
            <w:vMerge w:val="continue"/>
            <w:vAlign w:val="center"/>
          </w:tcPr>
          <w:p w14:paraId="66A49FDE">
            <w:pPr>
              <w:pStyle w:val="36"/>
              <w:rPr>
                <w:color w:val="000000" w:themeColor="text1"/>
                <w14:textFill>
                  <w14:solidFill>
                    <w14:schemeClr w14:val="tx1"/>
                  </w14:solidFill>
                </w14:textFill>
              </w:rPr>
            </w:pPr>
          </w:p>
        </w:tc>
        <w:tc>
          <w:tcPr>
            <w:tcW w:w="1914" w:type="dxa"/>
            <w:gridSpan w:val="3"/>
            <w:vAlign w:val="center"/>
          </w:tcPr>
          <w:p w14:paraId="1D5D19F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高级职称人员</w:t>
            </w:r>
          </w:p>
        </w:tc>
        <w:tc>
          <w:tcPr>
            <w:tcW w:w="1655" w:type="dxa"/>
            <w:gridSpan w:val="2"/>
            <w:vAlign w:val="center"/>
          </w:tcPr>
          <w:p w14:paraId="78EC7571">
            <w:pPr>
              <w:pStyle w:val="36"/>
              <w:rPr>
                <w:color w:val="000000" w:themeColor="text1"/>
                <w14:textFill>
                  <w14:solidFill>
                    <w14:schemeClr w14:val="tx1"/>
                  </w14:solidFill>
                </w14:textFill>
              </w:rPr>
            </w:pPr>
          </w:p>
        </w:tc>
      </w:tr>
      <w:tr w14:paraId="636E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7796F3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注册资金</w:t>
            </w:r>
          </w:p>
        </w:tc>
        <w:tc>
          <w:tcPr>
            <w:tcW w:w="2048" w:type="dxa"/>
            <w:gridSpan w:val="2"/>
            <w:vAlign w:val="center"/>
          </w:tcPr>
          <w:p w14:paraId="7249D9E3">
            <w:pPr>
              <w:pStyle w:val="36"/>
              <w:rPr>
                <w:color w:val="000000" w:themeColor="text1"/>
                <w14:textFill>
                  <w14:solidFill>
                    <w14:schemeClr w14:val="tx1"/>
                  </w14:solidFill>
                </w14:textFill>
              </w:rPr>
            </w:pPr>
          </w:p>
        </w:tc>
        <w:tc>
          <w:tcPr>
            <w:tcW w:w="1250" w:type="dxa"/>
            <w:vMerge w:val="continue"/>
            <w:vAlign w:val="center"/>
          </w:tcPr>
          <w:p w14:paraId="025FF3FA">
            <w:pPr>
              <w:pStyle w:val="36"/>
              <w:rPr>
                <w:color w:val="000000" w:themeColor="text1"/>
                <w14:textFill>
                  <w14:solidFill>
                    <w14:schemeClr w14:val="tx1"/>
                  </w14:solidFill>
                </w14:textFill>
              </w:rPr>
            </w:pPr>
          </w:p>
        </w:tc>
        <w:tc>
          <w:tcPr>
            <w:tcW w:w="1914" w:type="dxa"/>
            <w:gridSpan w:val="3"/>
            <w:vAlign w:val="center"/>
          </w:tcPr>
          <w:p w14:paraId="384A583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中级职称人员</w:t>
            </w:r>
          </w:p>
        </w:tc>
        <w:tc>
          <w:tcPr>
            <w:tcW w:w="1655" w:type="dxa"/>
            <w:gridSpan w:val="2"/>
            <w:vAlign w:val="center"/>
          </w:tcPr>
          <w:p w14:paraId="518BC353">
            <w:pPr>
              <w:pStyle w:val="36"/>
              <w:rPr>
                <w:color w:val="000000" w:themeColor="text1"/>
                <w14:textFill>
                  <w14:solidFill>
                    <w14:schemeClr w14:val="tx1"/>
                  </w14:solidFill>
                </w14:textFill>
              </w:rPr>
            </w:pPr>
          </w:p>
        </w:tc>
      </w:tr>
      <w:tr w14:paraId="4224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46081DD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w:t>
            </w:r>
          </w:p>
        </w:tc>
        <w:tc>
          <w:tcPr>
            <w:tcW w:w="2048" w:type="dxa"/>
            <w:gridSpan w:val="2"/>
            <w:vAlign w:val="center"/>
          </w:tcPr>
          <w:p w14:paraId="72B64A6F">
            <w:pPr>
              <w:pStyle w:val="36"/>
              <w:rPr>
                <w:color w:val="000000" w:themeColor="text1"/>
                <w14:textFill>
                  <w14:solidFill>
                    <w14:schemeClr w14:val="tx1"/>
                  </w14:solidFill>
                </w14:textFill>
              </w:rPr>
            </w:pPr>
          </w:p>
        </w:tc>
        <w:tc>
          <w:tcPr>
            <w:tcW w:w="1250" w:type="dxa"/>
            <w:vMerge w:val="continue"/>
            <w:vAlign w:val="center"/>
          </w:tcPr>
          <w:p w14:paraId="6DC2BB7F">
            <w:pPr>
              <w:pStyle w:val="36"/>
              <w:rPr>
                <w:color w:val="000000" w:themeColor="text1"/>
                <w14:textFill>
                  <w14:solidFill>
                    <w14:schemeClr w14:val="tx1"/>
                  </w14:solidFill>
                </w14:textFill>
              </w:rPr>
            </w:pPr>
          </w:p>
        </w:tc>
        <w:tc>
          <w:tcPr>
            <w:tcW w:w="1914" w:type="dxa"/>
            <w:gridSpan w:val="3"/>
            <w:vAlign w:val="center"/>
          </w:tcPr>
          <w:p w14:paraId="27F5E92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初级职称人员</w:t>
            </w:r>
          </w:p>
        </w:tc>
        <w:tc>
          <w:tcPr>
            <w:tcW w:w="1655" w:type="dxa"/>
            <w:gridSpan w:val="2"/>
            <w:vAlign w:val="center"/>
          </w:tcPr>
          <w:p w14:paraId="2E318F70">
            <w:pPr>
              <w:pStyle w:val="36"/>
              <w:rPr>
                <w:color w:val="000000" w:themeColor="text1"/>
                <w14:textFill>
                  <w14:solidFill>
                    <w14:schemeClr w14:val="tx1"/>
                  </w14:solidFill>
                </w14:textFill>
              </w:rPr>
            </w:pPr>
          </w:p>
        </w:tc>
      </w:tr>
      <w:tr w14:paraId="71FF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47BB7EA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账号</w:t>
            </w:r>
          </w:p>
        </w:tc>
        <w:tc>
          <w:tcPr>
            <w:tcW w:w="2048" w:type="dxa"/>
            <w:gridSpan w:val="2"/>
            <w:vAlign w:val="center"/>
          </w:tcPr>
          <w:p w14:paraId="29C5939D">
            <w:pPr>
              <w:pStyle w:val="36"/>
              <w:rPr>
                <w:color w:val="000000" w:themeColor="text1"/>
                <w14:textFill>
                  <w14:solidFill>
                    <w14:schemeClr w14:val="tx1"/>
                  </w14:solidFill>
                </w14:textFill>
              </w:rPr>
            </w:pPr>
          </w:p>
        </w:tc>
        <w:tc>
          <w:tcPr>
            <w:tcW w:w="1250" w:type="dxa"/>
            <w:vMerge w:val="continue"/>
            <w:vAlign w:val="center"/>
          </w:tcPr>
          <w:p w14:paraId="446CE2AB">
            <w:pPr>
              <w:pStyle w:val="36"/>
              <w:rPr>
                <w:color w:val="000000" w:themeColor="text1"/>
                <w14:textFill>
                  <w14:solidFill>
                    <w14:schemeClr w14:val="tx1"/>
                  </w14:solidFill>
                </w14:textFill>
              </w:rPr>
            </w:pPr>
          </w:p>
        </w:tc>
        <w:tc>
          <w:tcPr>
            <w:tcW w:w="1914" w:type="dxa"/>
            <w:gridSpan w:val="3"/>
            <w:vAlign w:val="center"/>
          </w:tcPr>
          <w:p w14:paraId="1656A03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技工</w:t>
            </w:r>
          </w:p>
        </w:tc>
        <w:tc>
          <w:tcPr>
            <w:tcW w:w="1655" w:type="dxa"/>
            <w:gridSpan w:val="2"/>
            <w:vAlign w:val="center"/>
          </w:tcPr>
          <w:p w14:paraId="2F47DEE8">
            <w:pPr>
              <w:pStyle w:val="36"/>
              <w:rPr>
                <w:color w:val="000000" w:themeColor="text1"/>
                <w14:textFill>
                  <w14:solidFill>
                    <w14:schemeClr w14:val="tx1"/>
                  </w14:solidFill>
                </w14:textFill>
              </w:rPr>
            </w:pPr>
          </w:p>
        </w:tc>
      </w:tr>
      <w:tr w14:paraId="0DA2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43E79B8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经营范围</w:t>
            </w:r>
          </w:p>
        </w:tc>
        <w:tc>
          <w:tcPr>
            <w:tcW w:w="6867" w:type="dxa"/>
            <w:gridSpan w:val="8"/>
            <w:vAlign w:val="center"/>
          </w:tcPr>
          <w:p w14:paraId="27426491">
            <w:pPr>
              <w:pStyle w:val="36"/>
              <w:rPr>
                <w:color w:val="000000" w:themeColor="text1"/>
                <w14:textFill>
                  <w14:solidFill>
                    <w14:schemeClr w14:val="tx1"/>
                  </w14:solidFill>
                </w14:textFill>
              </w:rPr>
            </w:pPr>
          </w:p>
        </w:tc>
      </w:tr>
      <w:tr w14:paraId="7A17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1633271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6867" w:type="dxa"/>
            <w:gridSpan w:val="8"/>
          </w:tcPr>
          <w:p w14:paraId="16F2E813">
            <w:pPr>
              <w:pStyle w:val="36"/>
              <w:rPr>
                <w:color w:val="000000" w:themeColor="text1"/>
                <w14:textFill>
                  <w14:solidFill>
                    <w14:schemeClr w14:val="tx1"/>
                  </w14:solidFill>
                </w14:textFill>
              </w:rPr>
            </w:pPr>
          </w:p>
        </w:tc>
      </w:tr>
    </w:tbl>
    <w:p w14:paraId="1DD9034B">
      <w:pPr>
        <w:pStyle w:val="9"/>
        <w:ind w:firstLine="480"/>
        <w:rPr>
          <w:color w:val="000000" w:themeColor="text1"/>
          <w14:textFill>
            <w14:solidFill>
              <w14:schemeClr w14:val="tx1"/>
            </w14:solidFill>
          </w14:textFill>
        </w:rPr>
      </w:pPr>
    </w:p>
    <w:p w14:paraId="7AFB7894">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供应商名称：（盖章）</w:t>
      </w:r>
    </w:p>
    <w:p w14:paraId="1AE73E96">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日      期：   年   月   日</w:t>
      </w:r>
    </w:p>
    <w:p w14:paraId="1DAFD2D4">
      <w:pPr>
        <w:widowControl/>
        <w:spacing w:line="24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14:paraId="4543C1D9">
      <w:pPr>
        <w:rPr>
          <w:color w:val="000000" w:themeColor="text1"/>
          <w14:textFill>
            <w14:solidFill>
              <w14:schemeClr w14:val="tx1"/>
            </w14:solidFill>
          </w14:textFill>
        </w:rPr>
      </w:pPr>
    </w:p>
    <w:p w14:paraId="7B9A28D3">
      <w:pPr>
        <w:rPr>
          <w:color w:val="000000" w:themeColor="text1"/>
          <w14:textFill>
            <w14:solidFill>
              <w14:schemeClr w14:val="tx1"/>
            </w14:solidFill>
          </w14:textFill>
        </w:rPr>
      </w:pPr>
    </w:p>
    <w:p w14:paraId="44ADF8F2">
      <w:pPr>
        <w:pStyle w:val="4"/>
        <w:numPr>
          <w:ilvl w:val="0"/>
          <w:numId w:val="22"/>
        </w:numPr>
        <w:rPr>
          <w:color w:val="000000" w:themeColor="text1"/>
          <w14:textFill>
            <w14:solidFill>
              <w14:schemeClr w14:val="tx1"/>
            </w14:solidFill>
          </w14:textFill>
        </w:rPr>
      </w:pPr>
      <w:bookmarkStart w:id="501" w:name="_Toc191288756"/>
      <w:bookmarkStart w:id="502" w:name="_Toc158126701"/>
      <w:bookmarkStart w:id="503" w:name="_Toc156490362"/>
      <w:r>
        <w:rPr>
          <w:rFonts w:hint="eastAsia"/>
          <w:color w:val="000000" w:themeColor="text1"/>
          <w14:textFill>
            <w14:solidFill>
              <w14:schemeClr w14:val="tx1"/>
            </w14:solidFill>
          </w14:textFill>
        </w:rPr>
        <w:t>关于资格条件的有关承诺及声明</w:t>
      </w:r>
      <w:bookmarkEnd w:id="501"/>
      <w:bookmarkEnd w:id="502"/>
      <w:bookmarkEnd w:id="503"/>
    </w:p>
    <w:p w14:paraId="7CF48DF8">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b/>
          <w:color w:val="000000" w:themeColor="text1"/>
          <w:szCs w:val="21"/>
          <w14:textFill>
            <w14:solidFill>
              <w14:schemeClr w14:val="tx1"/>
            </w14:solidFill>
          </w14:textFill>
        </w:rPr>
        <w:t>报价供应商应根据本单位实际情况进行承诺和声明</w:t>
      </w:r>
      <w:r>
        <w:rPr>
          <w:rFonts w:hint="eastAsia"/>
          <w:color w:val="000000" w:themeColor="text1"/>
          <w14:textFill>
            <w14:solidFill>
              <w14:schemeClr w14:val="tx1"/>
            </w14:solidFill>
          </w14:textFill>
        </w:rPr>
        <w:t>】</w:t>
      </w:r>
    </w:p>
    <w:p w14:paraId="2D9A6AF8">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致</w:t>
      </w:r>
      <w:r>
        <w:rPr>
          <w:rFonts w:cs="Arial"/>
          <w:color w:val="000000" w:themeColor="text1"/>
          <w:szCs w:val="21"/>
          <w14:textFill>
            <w14:solidFill>
              <w14:schemeClr w14:val="tx1"/>
            </w14:solidFill>
          </w14:textFill>
        </w:rPr>
        <w:t>：</w:t>
      </w:r>
      <w:r>
        <w:rPr>
          <w:rFonts w:hint="eastAsia" w:cs="Arial"/>
          <w:color w:val="000000" w:themeColor="text1"/>
          <w:szCs w:val="21"/>
          <w:u w:val="single"/>
          <w14:textFill>
            <w14:solidFill>
              <w14:schemeClr w14:val="tx1"/>
            </w14:solidFill>
          </w14:textFill>
        </w:rPr>
        <w:t>采购人</w:t>
      </w:r>
    </w:p>
    <w:p w14:paraId="01E85B4A">
      <w:pPr>
        <w:adjustRightInd w:val="0"/>
        <w:snapToGrid w:val="0"/>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我方承诺完全</w:t>
      </w:r>
      <w:r>
        <w:rPr>
          <w:color w:val="000000" w:themeColor="text1"/>
          <w:szCs w:val="21"/>
          <w14:textFill>
            <w14:solidFill>
              <w14:schemeClr w14:val="tx1"/>
            </w14:solidFill>
          </w14:textFill>
        </w:rPr>
        <w:t>满足</w:t>
      </w:r>
      <w:r>
        <w:rPr>
          <w:rFonts w:hint="eastAsia"/>
          <w:color w:val="000000" w:themeColor="text1"/>
          <w:szCs w:val="21"/>
          <w14:textFill>
            <w14:solidFill>
              <w14:schemeClr w14:val="tx1"/>
            </w14:solidFill>
          </w14:textFill>
        </w:rPr>
        <w:t>询价通知书对供应商的资格要求：</w:t>
      </w:r>
    </w:p>
    <w:p w14:paraId="7179E800">
      <w:pPr>
        <w:adjustRightInd w:val="0"/>
        <w:snapToGrid w:val="0"/>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1.满足《中华人民共和国政府采购法》第二十二条规定；</w:t>
      </w:r>
    </w:p>
    <w:p w14:paraId="61529537">
      <w:pPr>
        <w:widowControl/>
        <w:adjustRightInd w:val="0"/>
        <w:snapToGrid w:val="0"/>
        <w:ind w:firstLine="420"/>
        <w:rPr>
          <w:rFonts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（1）</w:t>
      </w:r>
      <w:r>
        <w:rPr>
          <w:rFonts w:cs="Segoe UI"/>
          <w:color w:val="000000" w:themeColor="text1"/>
          <w:szCs w:val="21"/>
          <w14:textFill>
            <w14:solidFill>
              <w14:schemeClr w14:val="tx1"/>
            </w14:solidFill>
          </w14:textFill>
        </w:rPr>
        <w:t>具有独立承担民事责任的能力；</w:t>
      </w:r>
    </w:p>
    <w:p w14:paraId="0C81D68F">
      <w:pPr>
        <w:widowControl/>
        <w:adjustRightInd w:val="0"/>
        <w:snapToGrid w:val="0"/>
        <w:ind w:firstLine="420"/>
        <w:rPr>
          <w:rFonts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（2）</w:t>
      </w:r>
      <w:r>
        <w:rPr>
          <w:rFonts w:cs="Segoe UI"/>
          <w:color w:val="000000" w:themeColor="text1"/>
          <w:szCs w:val="21"/>
          <w14:textFill>
            <w14:solidFill>
              <w14:schemeClr w14:val="tx1"/>
            </w14:solidFill>
          </w14:textFill>
        </w:rPr>
        <w:t>具有良好的商业信誉和健全的财务会计制度</w:t>
      </w:r>
      <w:r>
        <w:rPr>
          <w:rFonts w:hint="eastAsia" w:cs="Segoe UI"/>
          <w:color w:val="000000" w:themeColor="text1"/>
          <w:szCs w:val="21"/>
          <w14:textFill>
            <w14:solidFill>
              <w14:schemeClr w14:val="tx1"/>
            </w14:solidFill>
          </w14:textFill>
        </w:rPr>
        <w:t>；</w:t>
      </w:r>
    </w:p>
    <w:p w14:paraId="3C66D7B6">
      <w:pPr>
        <w:widowControl/>
        <w:adjustRightInd w:val="0"/>
        <w:snapToGrid w:val="0"/>
        <w:ind w:firstLine="420"/>
        <w:rPr>
          <w:rFonts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（3）</w:t>
      </w:r>
      <w:r>
        <w:rPr>
          <w:rFonts w:cs="Segoe UI"/>
          <w:color w:val="000000" w:themeColor="text1"/>
          <w:szCs w:val="21"/>
          <w14:textFill>
            <w14:solidFill>
              <w14:schemeClr w14:val="tx1"/>
            </w14:solidFill>
          </w14:textFill>
        </w:rPr>
        <w:t>具有履行合同所必需的设备和专业技术能力；</w:t>
      </w:r>
    </w:p>
    <w:p w14:paraId="54D0BFBE">
      <w:pPr>
        <w:widowControl/>
        <w:adjustRightInd w:val="0"/>
        <w:snapToGrid w:val="0"/>
        <w:ind w:firstLine="420"/>
        <w:rPr>
          <w:rFonts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（4）</w:t>
      </w:r>
      <w:r>
        <w:rPr>
          <w:rFonts w:cs="Segoe UI"/>
          <w:color w:val="000000" w:themeColor="text1"/>
          <w:szCs w:val="21"/>
          <w14:textFill>
            <w14:solidFill>
              <w14:schemeClr w14:val="tx1"/>
            </w14:solidFill>
          </w14:textFill>
        </w:rPr>
        <w:t>有依法缴纳税收和社会保障资金的良好记录；</w:t>
      </w:r>
    </w:p>
    <w:p w14:paraId="0BD62A16">
      <w:pPr>
        <w:widowControl/>
        <w:adjustRightInd w:val="0"/>
        <w:snapToGrid w:val="0"/>
        <w:ind w:firstLine="420"/>
        <w:rPr>
          <w:rFonts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（5）</w:t>
      </w:r>
      <w:r>
        <w:rPr>
          <w:rFonts w:cs="Segoe UI"/>
          <w:color w:val="000000" w:themeColor="text1"/>
          <w:szCs w:val="21"/>
          <w14:textFill>
            <w14:solidFill>
              <w14:schemeClr w14:val="tx1"/>
            </w14:solidFill>
          </w14:textFill>
        </w:rPr>
        <w:t>参加政府采购活动前三年内，在经营活动中没有重大违法记录：</w:t>
      </w:r>
    </w:p>
    <w:p w14:paraId="3DA6A4E0">
      <w:pPr>
        <w:pStyle w:val="31"/>
        <w:numPr>
          <w:ilvl w:val="0"/>
          <w:numId w:val="23"/>
        </w:numPr>
        <w:adjustRightInd w:val="0"/>
        <w:snapToGrid w:val="0"/>
        <w:ind w:firstLineChars="0"/>
        <w:rPr>
          <w:color w:val="000000" w:themeColor="text1"/>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我</w:t>
      </w:r>
      <w:r>
        <w:rPr>
          <w:rFonts w:hint="eastAsia"/>
          <w:color w:val="000000" w:themeColor="text1"/>
          <w:szCs w:val="21"/>
          <w14:textFill>
            <w14:solidFill>
              <w14:schemeClr w14:val="tx1"/>
            </w14:solidFill>
          </w14:textFill>
        </w:rPr>
        <w:t>方</w:t>
      </w:r>
      <w:r>
        <w:rPr>
          <w:rFonts w:hint="eastAsia"/>
          <w:color w:val="000000" w:themeColor="text1"/>
          <w:szCs w:val="21"/>
          <w:shd w:val="clear" w:color="auto" w:fill="FFFFFF"/>
          <w14:textFill>
            <w14:solidFill>
              <w14:schemeClr w14:val="tx1"/>
            </w14:solidFill>
          </w14:textFill>
        </w:rPr>
        <w:t>未因违法经营被追究过刑事责任；</w:t>
      </w:r>
    </w:p>
    <w:p w14:paraId="32253792">
      <w:pPr>
        <w:pStyle w:val="31"/>
        <w:numPr>
          <w:ilvl w:val="0"/>
          <w:numId w:val="23"/>
        </w:numPr>
        <w:adjustRightInd w:val="0"/>
        <w:snapToGrid w:val="0"/>
        <w:ind w:firstLineChars="0"/>
        <w:rPr>
          <w:color w:val="000000" w:themeColor="text1"/>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我</w:t>
      </w:r>
      <w:r>
        <w:rPr>
          <w:rFonts w:hint="eastAsia"/>
          <w:color w:val="000000" w:themeColor="text1"/>
          <w:szCs w:val="21"/>
          <w14:textFill>
            <w14:solidFill>
              <w14:schemeClr w14:val="tx1"/>
            </w14:solidFill>
          </w14:textFill>
        </w:rPr>
        <w:t>方</w:t>
      </w:r>
      <w:r>
        <w:rPr>
          <w:rFonts w:hint="eastAsia"/>
          <w:color w:val="000000" w:themeColor="text1"/>
          <w:szCs w:val="21"/>
          <w:shd w:val="clear" w:color="auto" w:fill="FFFFFF"/>
          <w14:textFill>
            <w14:solidFill>
              <w14:schemeClr w14:val="tx1"/>
            </w14:solidFill>
          </w14:textFill>
        </w:rPr>
        <w:t>未因违法经营被责令停产停业、吊销许可证或者执照；</w:t>
      </w:r>
    </w:p>
    <w:p w14:paraId="7B7083B3">
      <w:pPr>
        <w:pStyle w:val="31"/>
        <w:numPr>
          <w:ilvl w:val="0"/>
          <w:numId w:val="23"/>
        </w:numPr>
        <w:adjustRightInd w:val="0"/>
        <w:snapToGrid w:val="0"/>
        <w:ind w:firstLineChars="0"/>
        <w:rPr>
          <w:color w:val="000000" w:themeColor="text1"/>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我</w:t>
      </w:r>
      <w:r>
        <w:rPr>
          <w:rFonts w:hint="eastAsia"/>
          <w:color w:val="000000" w:themeColor="text1"/>
          <w:szCs w:val="21"/>
          <w14:textFill>
            <w14:solidFill>
              <w14:schemeClr w14:val="tx1"/>
            </w14:solidFill>
          </w14:textFill>
        </w:rPr>
        <w:t>方</w:t>
      </w:r>
      <w:r>
        <w:rPr>
          <w:rFonts w:hint="eastAsia"/>
          <w:color w:val="000000" w:themeColor="text1"/>
          <w:szCs w:val="21"/>
          <w:shd w:val="clear" w:color="auto" w:fill="FFFFFF"/>
          <w14:textFill>
            <w14:solidFill>
              <w14:schemeClr w14:val="tx1"/>
            </w14:solidFill>
          </w14:textFill>
        </w:rPr>
        <w:t>未因违法经营被处以较大数额罚款等行政处罚。</w:t>
      </w:r>
    </w:p>
    <w:p w14:paraId="7F992269">
      <w:pPr>
        <w:widowControl/>
        <w:adjustRightInd w:val="0"/>
        <w:snapToGrid w:val="0"/>
        <w:ind w:firstLine="420"/>
        <w:rPr>
          <w:rFonts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w:t>
      </w:r>
      <w:r>
        <w:rPr>
          <w:rFonts w:cs="Segoe UI"/>
          <w:color w:val="000000" w:themeColor="text1"/>
          <w:szCs w:val="21"/>
          <w14:textFill>
            <w14:solidFill>
              <w14:schemeClr w14:val="tx1"/>
            </w14:solidFill>
          </w14:textFill>
        </w:rPr>
        <w:t>6</w:t>
      </w:r>
      <w:r>
        <w:rPr>
          <w:rFonts w:hint="eastAsia" w:cs="Segoe UI"/>
          <w:color w:val="000000" w:themeColor="text1"/>
          <w:szCs w:val="21"/>
          <w14:textFill>
            <w14:solidFill>
              <w14:schemeClr w14:val="tx1"/>
            </w14:solidFill>
          </w14:textFill>
        </w:rPr>
        <w:t>）满足</w:t>
      </w:r>
      <w:r>
        <w:rPr>
          <w:rFonts w:cs="Segoe UI"/>
          <w:color w:val="000000" w:themeColor="text1"/>
          <w:szCs w:val="21"/>
          <w14:textFill>
            <w14:solidFill>
              <w14:schemeClr w14:val="tx1"/>
            </w14:solidFill>
          </w14:textFill>
        </w:rPr>
        <w:t>法律、行政法规规定的其他条件。</w:t>
      </w:r>
    </w:p>
    <w:p w14:paraId="43F85B7D">
      <w:pPr>
        <w:adjustRightInd w:val="0"/>
        <w:snapToGrid w:val="0"/>
        <w:ind w:firstLine="48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2.我</w:t>
      </w:r>
      <w:r>
        <w:rPr>
          <w:rFonts w:hint="eastAsia"/>
          <w:color w:val="000000" w:themeColor="text1"/>
          <w:szCs w:val="21"/>
          <w14:textFill>
            <w14:solidFill>
              <w14:schemeClr w14:val="tx1"/>
            </w14:solidFill>
          </w14:textFill>
        </w:rPr>
        <w:t>方</w:t>
      </w:r>
      <w:r>
        <w:rPr>
          <w:rFonts w:hint="eastAsia" w:cs="宋体"/>
          <w:color w:val="000000" w:themeColor="text1"/>
          <w:szCs w:val="21"/>
          <w14:textFill>
            <w14:solidFill>
              <w14:schemeClr w14:val="tx1"/>
            </w14:solidFill>
          </w14:textFill>
        </w:rPr>
        <w:t>未被列入失信被执行人、重大税收违法案件当事人名单，未被列入政府采购严重违法失信行为记录名单。</w:t>
      </w:r>
    </w:p>
    <w:p w14:paraId="7F1802A3">
      <w:pPr>
        <w:pStyle w:val="27"/>
        <w:ind w:firstLine="480"/>
        <w:rPr>
          <w:rFonts w:cs="仿宋_GB2312"/>
          <w:color w:val="000000" w:themeColor="text1"/>
          <w14:textFill>
            <w14:solidFill>
              <w14:schemeClr w14:val="tx1"/>
            </w14:solidFill>
          </w14:textFill>
        </w:rPr>
      </w:pPr>
      <w:r>
        <w:rPr>
          <w:rFonts w:hint="eastAsia"/>
          <w:color w:val="000000" w:themeColor="text1"/>
          <w14:textFill>
            <w14:solidFill>
              <w14:schemeClr w14:val="tx1"/>
            </w14:solidFill>
          </w14:textFill>
        </w:rPr>
        <w:t>我方保证上述信息的完整、客观、真实、准确，并愿意承担我方因提供虚假材料谋骗取成交所引起的一切法律后果。</w:t>
      </w:r>
    </w:p>
    <w:p w14:paraId="5AF630B6">
      <w:pPr>
        <w:rPr>
          <w:rFonts w:cs="仿宋_GB2312"/>
          <w:color w:val="000000" w:themeColor="text1"/>
          <w14:textFill>
            <w14:solidFill>
              <w14:schemeClr w14:val="tx1"/>
            </w14:solidFill>
          </w14:textFill>
        </w:rPr>
      </w:pPr>
    </w:p>
    <w:p w14:paraId="5F52B075">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供应商名称：（盖章）</w:t>
      </w:r>
    </w:p>
    <w:p w14:paraId="79C2BBE6">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日      期：   年   月   日</w:t>
      </w:r>
    </w:p>
    <w:p w14:paraId="4B5E3178">
      <w:pPr>
        <w:ind w:firstLine="240" w:firstLineChars="100"/>
        <w:rPr>
          <w:color w:val="000000" w:themeColor="text1"/>
          <w14:textFill>
            <w14:solidFill>
              <w14:schemeClr w14:val="tx1"/>
            </w14:solidFill>
          </w14:textFill>
        </w:rPr>
      </w:pPr>
      <w:r>
        <w:rPr>
          <w:color w:val="000000" w:themeColor="text1"/>
          <w14:textFill>
            <w14:solidFill>
              <w14:schemeClr w14:val="tx1"/>
            </w14:solidFill>
          </w14:textFill>
        </w:rPr>
        <w:br w:type="page"/>
      </w:r>
    </w:p>
    <w:p w14:paraId="24A693DA">
      <w:pPr>
        <w:pStyle w:val="4"/>
        <w:numPr>
          <w:ilvl w:val="0"/>
          <w:numId w:val="22"/>
        </w:numPr>
        <w:tabs>
          <w:tab w:val="left" w:pos="1605"/>
        </w:tabs>
        <w:rPr>
          <w:color w:val="000000" w:themeColor="text1"/>
          <w14:textFill>
            <w14:solidFill>
              <w14:schemeClr w14:val="tx1"/>
            </w14:solidFill>
          </w14:textFill>
        </w:rPr>
      </w:pPr>
      <w:bookmarkStart w:id="504" w:name="_Toc156490363"/>
      <w:bookmarkStart w:id="505" w:name="_Toc158126702"/>
      <w:bookmarkStart w:id="506" w:name="_Toc191288757"/>
      <w:r>
        <w:rPr>
          <w:rFonts w:hint="eastAsia"/>
          <w:color w:val="000000" w:themeColor="text1"/>
          <w14:textFill>
            <w14:solidFill>
              <w14:schemeClr w14:val="tx1"/>
            </w14:solidFill>
          </w14:textFill>
        </w:rPr>
        <w:t>资格证明文件</w:t>
      </w:r>
      <w:bookmarkEnd w:id="504"/>
      <w:bookmarkEnd w:id="505"/>
      <w:bookmarkEnd w:id="506"/>
    </w:p>
    <w:p w14:paraId="5F8E42D6">
      <w:pPr>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供应商须提供的资格证明文件详见第四章《资格审查表》</w:t>
      </w:r>
    </w:p>
    <w:p w14:paraId="7FA5A193">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FD50C3C">
      <w:pPr>
        <w:pStyle w:val="4"/>
        <w:numPr>
          <w:ilvl w:val="0"/>
          <w:numId w:val="22"/>
        </w:numPr>
        <w:tabs>
          <w:tab w:val="left" w:pos="1605"/>
        </w:tabs>
        <w:rPr>
          <w:color w:val="000000" w:themeColor="text1"/>
          <w14:textFill>
            <w14:solidFill>
              <w14:schemeClr w14:val="tx1"/>
            </w14:solidFill>
          </w14:textFill>
        </w:rPr>
      </w:pPr>
      <w:bookmarkStart w:id="507" w:name="_Toc156490364"/>
      <w:bookmarkStart w:id="508" w:name="_Toc158126703"/>
      <w:bookmarkStart w:id="509" w:name="_Toc191288758"/>
      <w:r>
        <w:rPr>
          <w:rFonts w:hint="eastAsia"/>
          <w:color w:val="000000" w:themeColor="text1"/>
          <w14:textFill>
            <w14:solidFill>
              <w14:schemeClr w14:val="tx1"/>
            </w14:solidFill>
          </w14:textFill>
        </w:rPr>
        <w:t>业绩证明文件</w:t>
      </w:r>
      <w:bookmarkEnd w:id="507"/>
      <w:bookmarkEnd w:id="508"/>
      <w:bookmarkEnd w:id="509"/>
    </w:p>
    <w:p w14:paraId="4307B2B4">
      <w:pPr>
        <w:rPr>
          <w:rFonts w:cs="仿宋_GB2312"/>
          <w:color w:val="000000" w:themeColor="text1"/>
          <w14:textFill>
            <w14:solidFill>
              <w14:schemeClr w14:val="tx1"/>
            </w14:solidFill>
          </w14:textFill>
        </w:rPr>
      </w:pPr>
      <w:r>
        <w:rPr>
          <w:rFonts w:cs="Arial"/>
          <w:bCs/>
          <w:color w:val="000000" w:themeColor="text1"/>
          <w:szCs w:val="21"/>
          <w14:textFill>
            <w14:solidFill>
              <w14:schemeClr w14:val="tx1"/>
            </w14:solidFill>
          </w14:textFill>
        </w:rPr>
        <w:fldChar w:fldCharType="begin"/>
      </w:r>
      <w:r>
        <w:rPr>
          <w:rFonts w:cs="Arial"/>
          <w:bCs/>
          <w:color w:val="000000" w:themeColor="text1"/>
          <w:szCs w:val="21"/>
          <w14:textFill>
            <w14:solidFill>
              <w14:schemeClr w14:val="tx1"/>
            </w14:solidFill>
          </w14:textFill>
        </w:rPr>
        <w:instrText xml:space="preserve"> LINK Word.Document.8 "D:\\音乐厅\\4通用设备\\招标文件\\音乐厅空调设备招标文件v1.0.doc""OLE_LINK8" \r  \* MERGEFORMAT </w:instrText>
      </w:r>
      <w:r>
        <w:rPr>
          <w:rFonts w:cs="Arial"/>
          <w:bCs/>
          <w:color w:val="000000" w:themeColor="text1"/>
          <w:szCs w:val="21"/>
          <w14:textFill>
            <w14:solidFill>
              <w14:schemeClr w14:val="tx1"/>
            </w14:solidFill>
          </w14:textFill>
        </w:rPr>
        <w:fldChar w:fldCharType="separate"/>
      </w:r>
      <w:r>
        <w:rPr>
          <w:rFonts w:hint="eastAsia" w:cs="仿宋_GB2312"/>
          <w:color w:val="000000" w:themeColor="text1"/>
          <w14:textFill>
            <w14:solidFill>
              <w14:schemeClr w14:val="tx1"/>
            </w14:solidFill>
          </w14:textFill>
        </w:rPr>
        <w:t xml:space="preserve">项目名称：                                         </w:t>
      </w:r>
    </w:p>
    <w:p w14:paraId="284646F6">
      <w:pPr>
        <w:rPr>
          <w:rFonts w:cs="Arial"/>
          <w:bCs/>
          <w:color w:val="000000" w:themeColor="text1"/>
          <w:szCs w:val="21"/>
          <w14:textFill>
            <w14:solidFill>
              <w14:schemeClr w14:val="tx1"/>
            </w14:solidFill>
          </w14:textFill>
        </w:rPr>
      </w:pPr>
      <w:r>
        <w:rPr>
          <w:rFonts w:hint="eastAsia" w:cs="仿宋_GB2312"/>
          <w:color w:val="000000" w:themeColor="text1"/>
          <w14:textFill>
            <w14:solidFill>
              <w14:schemeClr w14:val="tx1"/>
            </w14:solidFill>
          </w14:textFill>
        </w:rPr>
        <w:t>项目编号：</w:t>
      </w:r>
      <w:r>
        <w:rPr>
          <w:rFonts w:cs="Arial"/>
          <w:bCs/>
          <w:color w:val="000000" w:themeColor="text1"/>
          <w:szCs w:val="21"/>
          <w14:textFill>
            <w14:solidFill>
              <w14:schemeClr w14:val="tx1"/>
            </w14:solidFill>
          </w14:textFill>
        </w:rPr>
        <w:fldChar w:fldCharType="end"/>
      </w:r>
    </w:p>
    <w:tbl>
      <w:tblPr>
        <w:tblStyle w:val="2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701D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AB1298D">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290" w:type="dxa"/>
            <w:vAlign w:val="center"/>
          </w:tcPr>
          <w:p w14:paraId="2CC021C2">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完成时间</w:t>
            </w:r>
          </w:p>
        </w:tc>
        <w:tc>
          <w:tcPr>
            <w:tcW w:w="1290" w:type="dxa"/>
            <w:vAlign w:val="center"/>
          </w:tcPr>
          <w:p w14:paraId="33C68996">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项目名称</w:t>
            </w:r>
          </w:p>
        </w:tc>
        <w:tc>
          <w:tcPr>
            <w:tcW w:w="1290" w:type="dxa"/>
            <w:vAlign w:val="center"/>
          </w:tcPr>
          <w:p w14:paraId="044B258F">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服务内容</w:t>
            </w:r>
          </w:p>
        </w:tc>
        <w:tc>
          <w:tcPr>
            <w:tcW w:w="1290" w:type="dxa"/>
            <w:vAlign w:val="center"/>
          </w:tcPr>
          <w:p w14:paraId="09B8A697">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甲方名称</w:t>
            </w:r>
          </w:p>
        </w:tc>
        <w:tc>
          <w:tcPr>
            <w:tcW w:w="1290" w:type="dxa"/>
            <w:vAlign w:val="center"/>
          </w:tcPr>
          <w:p w14:paraId="5C9349C6">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联系人</w:t>
            </w:r>
          </w:p>
        </w:tc>
        <w:tc>
          <w:tcPr>
            <w:tcW w:w="1293" w:type="dxa"/>
            <w:vAlign w:val="center"/>
          </w:tcPr>
          <w:p w14:paraId="4FFCABA7">
            <w:pPr>
              <w:pStyle w:val="36"/>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联系电话</w:t>
            </w:r>
          </w:p>
        </w:tc>
      </w:tr>
      <w:tr w14:paraId="37FC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E76ACEF">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290" w:type="dxa"/>
            <w:vAlign w:val="center"/>
          </w:tcPr>
          <w:p w14:paraId="356F6898">
            <w:pPr>
              <w:pStyle w:val="36"/>
              <w:rPr>
                <w:color w:val="000000" w:themeColor="text1"/>
                <w14:textFill>
                  <w14:solidFill>
                    <w14:schemeClr w14:val="tx1"/>
                  </w14:solidFill>
                </w14:textFill>
              </w:rPr>
            </w:pPr>
          </w:p>
        </w:tc>
        <w:tc>
          <w:tcPr>
            <w:tcW w:w="1290" w:type="dxa"/>
            <w:vAlign w:val="center"/>
          </w:tcPr>
          <w:p w14:paraId="5860BCD2">
            <w:pPr>
              <w:pStyle w:val="36"/>
              <w:rPr>
                <w:color w:val="000000" w:themeColor="text1"/>
                <w14:textFill>
                  <w14:solidFill>
                    <w14:schemeClr w14:val="tx1"/>
                  </w14:solidFill>
                </w14:textFill>
              </w:rPr>
            </w:pPr>
          </w:p>
        </w:tc>
        <w:tc>
          <w:tcPr>
            <w:tcW w:w="1290" w:type="dxa"/>
            <w:vAlign w:val="center"/>
          </w:tcPr>
          <w:p w14:paraId="3E2A2F6B">
            <w:pPr>
              <w:pStyle w:val="36"/>
              <w:rPr>
                <w:color w:val="000000" w:themeColor="text1"/>
                <w14:textFill>
                  <w14:solidFill>
                    <w14:schemeClr w14:val="tx1"/>
                  </w14:solidFill>
                </w14:textFill>
              </w:rPr>
            </w:pPr>
          </w:p>
        </w:tc>
        <w:tc>
          <w:tcPr>
            <w:tcW w:w="1290" w:type="dxa"/>
            <w:vAlign w:val="center"/>
          </w:tcPr>
          <w:p w14:paraId="6FD5067C">
            <w:pPr>
              <w:pStyle w:val="36"/>
              <w:rPr>
                <w:color w:val="000000" w:themeColor="text1"/>
                <w14:textFill>
                  <w14:solidFill>
                    <w14:schemeClr w14:val="tx1"/>
                  </w14:solidFill>
                </w14:textFill>
              </w:rPr>
            </w:pPr>
          </w:p>
        </w:tc>
        <w:tc>
          <w:tcPr>
            <w:tcW w:w="1290" w:type="dxa"/>
            <w:vAlign w:val="center"/>
          </w:tcPr>
          <w:p w14:paraId="41325F5E">
            <w:pPr>
              <w:pStyle w:val="36"/>
              <w:rPr>
                <w:color w:val="000000" w:themeColor="text1"/>
                <w14:textFill>
                  <w14:solidFill>
                    <w14:schemeClr w14:val="tx1"/>
                  </w14:solidFill>
                </w14:textFill>
              </w:rPr>
            </w:pPr>
          </w:p>
        </w:tc>
        <w:tc>
          <w:tcPr>
            <w:tcW w:w="1293" w:type="dxa"/>
            <w:vAlign w:val="center"/>
          </w:tcPr>
          <w:p w14:paraId="44C43F01">
            <w:pPr>
              <w:pStyle w:val="36"/>
              <w:rPr>
                <w:color w:val="000000" w:themeColor="text1"/>
                <w14:textFill>
                  <w14:solidFill>
                    <w14:schemeClr w14:val="tx1"/>
                  </w14:solidFill>
                </w14:textFill>
              </w:rPr>
            </w:pPr>
          </w:p>
        </w:tc>
      </w:tr>
      <w:tr w14:paraId="6C49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73F1274E">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290" w:type="dxa"/>
            <w:vAlign w:val="center"/>
          </w:tcPr>
          <w:p w14:paraId="0C1F71F6">
            <w:pPr>
              <w:pStyle w:val="36"/>
              <w:rPr>
                <w:color w:val="000000" w:themeColor="text1"/>
                <w14:textFill>
                  <w14:solidFill>
                    <w14:schemeClr w14:val="tx1"/>
                  </w14:solidFill>
                </w14:textFill>
              </w:rPr>
            </w:pPr>
          </w:p>
        </w:tc>
        <w:tc>
          <w:tcPr>
            <w:tcW w:w="1290" w:type="dxa"/>
            <w:vAlign w:val="center"/>
          </w:tcPr>
          <w:p w14:paraId="53EF4386">
            <w:pPr>
              <w:pStyle w:val="36"/>
              <w:rPr>
                <w:color w:val="000000" w:themeColor="text1"/>
                <w14:textFill>
                  <w14:solidFill>
                    <w14:schemeClr w14:val="tx1"/>
                  </w14:solidFill>
                </w14:textFill>
              </w:rPr>
            </w:pPr>
          </w:p>
        </w:tc>
        <w:tc>
          <w:tcPr>
            <w:tcW w:w="1290" w:type="dxa"/>
            <w:vAlign w:val="center"/>
          </w:tcPr>
          <w:p w14:paraId="2C990DCA">
            <w:pPr>
              <w:pStyle w:val="36"/>
              <w:rPr>
                <w:color w:val="000000" w:themeColor="text1"/>
                <w14:textFill>
                  <w14:solidFill>
                    <w14:schemeClr w14:val="tx1"/>
                  </w14:solidFill>
                </w14:textFill>
              </w:rPr>
            </w:pPr>
          </w:p>
        </w:tc>
        <w:tc>
          <w:tcPr>
            <w:tcW w:w="1290" w:type="dxa"/>
            <w:vAlign w:val="center"/>
          </w:tcPr>
          <w:p w14:paraId="2F2D03C7">
            <w:pPr>
              <w:pStyle w:val="36"/>
              <w:rPr>
                <w:color w:val="000000" w:themeColor="text1"/>
                <w14:textFill>
                  <w14:solidFill>
                    <w14:schemeClr w14:val="tx1"/>
                  </w14:solidFill>
                </w14:textFill>
              </w:rPr>
            </w:pPr>
          </w:p>
        </w:tc>
        <w:tc>
          <w:tcPr>
            <w:tcW w:w="1290" w:type="dxa"/>
            <w:vAlign w:val="center"/>
          </w:tcPr>
          <w:p w14:paraId="07DCACEF">
            <w:pPr>
              <w:pStyle w:val="36"/>
              <w:rPr>
                <w:color w:val="000000" w:themeColor="text1"/>
                <w14:textFill>
                  <w14:solidFill>
                    <w14:schemeClr w14:val="tx1"/>
                  </w14:solidFill>
                </w14:textFill>
              </w:rPr>
            </w:pPr>
          </w:p>
        </w:tc>
        <w:tc>
          <w:tcPr>
            <w:tcW w:w="1293" w:type="dxa"/>
            <w:vAlign w:val="center"/>
          </w:tcPr>
          <w:p w14:paraId="018C96B4">
            <w:pPr>
              <w:pStyle w:val="36"/>
              <w:rPr>
                <w:color w:val="000000" w:themeColor="text1"/>
                <w14:textFill>
                  <w14:solidFill>
                    <w14:schemeClr w14:val="tx1"/>
                  </w14:solidFill>
                </w14:textFill>
              </w:rPr>
            </w:pPr>
          </w:p>
        </w:tc>
      </w:tr>
      <w:tr w14:paraId="338A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72AB779">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290" w:type="dxa"/>
            <w:vAlign w:val="center"/>
          </w:tcPr>
          <w:p w14:paraId="6D3462DF">
            <w:pPr>
              <w:pStyle w:val="36"/>
              <w:rPr>
                <w:color w:val="000000" w:themeColor="text1"/>
                <w14:textFill>
                  <w14:solidFill>
                    <w14:schemeClr w14:val="tx1"/>
                  </w14:solidFill>
                </w14:textFill>
              </w:rPr>
            </w:pPr>
          </w:p>
        </w:tc>
        <w:tc>
          <w:tcPr>
            <w:tcW w:w="1290" w:type="dxa"/>
            <w:vAlign w:val="center"/>
          </w:tcPr>
          <w:p w14:paraId="546FB1A4">
            <w:pPr>
              <w:pStyle w:val="36"/>
              <w:rPr>
                <w:color w:val="000000" w:themeColor="text1"/>
                <w14:textFill>
                  <w14:solidFill>
                    <w14:schemeClr w14:val="tx1"/>
                  </w14:solidFill>
                </w14:textFill>
              </w:rPr>
            </w:pPr>
          </w:p>
        </w:tc>
        <w:tc>
          <w:tcPr>
            <w:tcW w:w="1290" w:type="dxa"/>
            <w:vAlign w:val="center"/>
          </w:tcPr>
          <w:p w14:paraId="50469263">
            <w:pPr>
              <w:pStyle w:val="36"/>
              <w:rPr>
                <w:color w:val="000000" w:themeColor="text1"/>
                <w14:textFill>
                  <w14:solidFill>
                    <w14:schemeClr w14:val="tx1"/>
                  </w14:solidFill>
                </w14:textFill>
              </w:rPr>
            </w:pPr>
          </w:p>
        </w:tc>
        <w:tc>
          <w:tcPr>
            <w:tcW w:w="1290" w:type="dxa"/>
            <w:vAlign w:val="center"/>
          </w:tcPr>
          <w:p w14:paraId="644E98D9">
            <w:pPr>
              <w:pStyle w:val="36"/>
              <w:rPr>
                <w:color w:val="000000" w:themeColor="text1"/>
                <w14:textFill>
                  <w14:solidFill>
                    <w14:schemeClr w14:val="tx1"/>
                  </w14:solidFill>
                </w14:textFill>
              </w:rPr>
            </w:pPr>
          </w:p>
        </w:tc>
        <w:tc>
          <w:tcPr>
            <w:tcW w:w="1290" w:type="dxa"/>
            <w:vAlign w:val="center"/>
          </w:tcPr>
          <w:p w14:paraId="780DCA7F">
            <w:pPr>
              <w:pStyle w:val="36"/>
              <w:rPr>
                <w:color w:val="000000" w:themeColor="text1"/>
                <w14:textFill>
                  <w14:solidFill>
                    <w14:schemeClr w14:val="tx1"/>
                  </w14:solidFill>
                </w14:textFill>
              </w:rPr>
            </w:pPr>
          </w:p>
        </w:tc>
        <w:tc>
          <w:tcPr>
            <w:tcW w:w="1293" w:type="dxa"/>
            <w:vAlign w:val="center"/>
          </w:tcPr>
          <w:p w14:paraId="14E39320">
            <w:pPr>
              <w:pStyle w:val="36"/>
              <w:rPr>
                <w:color w:val="000000" w:themeColor="text1"/>
                <w14:textFill>
                  <w14:solidFill>
                    <w14:schemeClr w14:val="tx1"/>
                  </w14:solidFill>
                </w14:textFill>
              </w:rPr>
            </w:pPr>
          </w:p>
        </w:tc>
      </w:tr>
      <w:tr w14:paraId="2E89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264D806">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290" w:type="dxa"/>
            <w:vAlign w:val="center"/>
          </w:tcPr>
          <w:p w14:paraId="740EFE05">
            <w:pPr>
              <w:pStyle w:val="36"/>
              <w:rPr>
                <w:color w:val="000000" w:themeColor="text1"/>
                <w14:textFill>
                  <w14:solidFill>
                    <w14:schemeClr w14:val="tx1"/>
                  </w14:solidFill>
                </w14:textFill>
              </w:rPr>
            </w:pPr>
          </w:p>
        </w:tc>
        <w:tc>
          <w:tcPr>
            <w:tcW w:w="1290" w:type="dxa"/>
            <w:vAlign w:val="center"/>
          </w:tcPr>
          <w:p w14:paraId="45E6DCA6">
            <w:pPr>
              <w:pStyle w:val="36"/>
              <w:rPr>
                <w:color w:val="000000" w:themeColor="text1"/>
                <w14:textFill>
                  <w14:solidFill>
                    <w14:schemeClr w14:val="tx1"/>
                  </w14:solidFill>
                </w14:textFill>
              </w:rPr>
            </w:pPr>
          </w:p>
        </w:tc>
        <w:tc>
          <w:tcPr>
            <w:tcW w:w="1290" w:type="dxa"/>
            <w:vAlign w:val="center"/>
          </w:tcPr>
          <w:p w14:paraId="7137C0E4">
            <w:pPr>
              <w:pStyle w:val="36"/>
              <w:rPr>
                <w:color w:val="000000" w:themeColor="text1"/>
                <w14:textFill>
                  <w14:solidFill>
                    <w14:schemeClr w14:val="tx1"/>
                  </w14:solidFill>
                </w14:textFill>
              </w:rPr>
            </w:pPr>
          </w:p>
        </w:tc>
        <w:tc>
          <w:tcPr>
            <w:tcW w:w="1290" w:type="dxa"/>
            <w:vAlign w:val="center"/>
          </w:tcPr>
          <w:p w14:paraId="13558D64">
            <w:pPr>
              <w:pStyle w:val="36"/>
              <w:rPr>
                <w:color w:val="000000" w:themeColor="text1"/>
                <w14:textFill>
                  <w14:solidFill>
                    <w14:schemeClr w14:val="tx1"/>
                  </w14:solidFill>
                </w14:textFill>
              </w:rPr>
            </w:pPr>
          </w:p>
        </w:tc>
        <w:tc>
          <w:tcPr>
            <w:tcW w:w="1290" w:type="dxa"/>
            <w:vAlign w:val="center"/>
          </w:tcPr>
          <w:p w14:paraId="1821DE62">
            <w:pPr>
              <w:pStyle w:val="36"/>
              <w:rPr>
                <w:color w:val="000000" w:themeColor="text1"/>
                <w14:textFill>
                  <w14:solidFill>
                    <w14:schemeClr w14:val="tx1"/>
                  </w14:solidFill>
                </w14:textFill>
              </w:rPr>
            </w:pPr>
          </w:p>
        </w:tc>
        <w:tc>
          <w:tcPr>
            <w:tcW w:w="1293" w:type="dxa"/>
            <w:vAlign w:val="center"/>
          </w:tcPr>
          <w:p w14:paraId="70614AAA">
            <w:pPr>
              <w:pStyle w:val="36"/>
              <w:rPr>
                <w:color w:val="000000" w:themeColor="text1"/>
                <w14:textFill>
                  <w14:solidFill>
                    <w14:schemeClr w14:val="tx1"/>
                  </w14:solidFill>
                </w14:textFill>
              </w:rPr>
            </w:pPr>
          </w:p>
        </w:tc>
      </w:tr>
      <w:tr w14:paraId="2A94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43B418A">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290" w:type="dxa"/>
            <w:vAlign w:val="center"/>
          </w:tcPr>
          <w:p w14:paraId="686ED9D4">
            <w:pPr>
              <w:pStyle w:val="36"/>
              <w:rPr>
                <w:color w:val="000000" w:themeColor="text1"/>
                <w14:textFill>
                  <w14:solidFill>
                    <w14:schemeClr w14:val="tx1"/>
                  </w14:solidFill>
                </w14:textFill>
              </w:rPr>
            </w:pPr>
          </w:p>
        </w:tc>
        <w:tc>
          <w:tcPr>
            <w:tcW w:w="1290" w:type="dxa"/>
            <w:vAlign w:val="center"/>
          </w:tcPr>
          <w:p w14:paraId="37831318">
            <w:pPr>
              <w:pStyle w:val="36"/>
              <w:rPr>
                <w:color w:val="000000" w:themeColor="text1"/>
                <w14:textFill>
                  <w14:solidFill>
                    <w14:schemeClr w14:val="tx1"/>
                  </w14:solidFill>
                </w14:textFill>
              </w:rPr>
            </w:pPr>
          </w:p>
        </w:tc>
        <w:tc>
          <w:tcPr>
            <w:tcW w:w="1290" w:type="dxa"/>
            <w:vAlign w:val="center"/>
          </w:tcPr>
          <w:p w14:paraId="6CFBDD18">
            <w:pPr>
              <w:pStyle w:val="36"/>
              <w:rPr>
                <w:color w:val="000000" w:themeColor="text1"/>
                <w14:textFill>
                  <w14:solidFill>
                    <w14:schemeClr w14:val="tx1"/>
                  </w14:solidFill>
                </w14:textFill>
              </w:rPr>
            </w:pPr>
          </w:p>
        </w:tc>
        <w:tc>
          <w:tcPr>
            <w:tcW w:w="1290" w:type="dxa"/>
            <w:vAlign w:val="center"/>
          </w:tcPr>
          <w:p w14:paraId="7F840E77">
            <w:pPr>
              <w:pStyle w:val="36"/>
              <w:rPr>
                <w:color w:val="000000" w:themeColor="text1"/>
                <w14:textFill>
                  <w14:solidFill>
                    <w14:schemeClr w14:val="tx1"/>
                  </w14:solidFill>
                </w14:textFill>
              </w:rPr>
            </w:pPr>
          </w:p>
        </w:tc>
        <w:tc>
          <w:tcPr>
            <w:tcW w:w="1290" w:type="dxa"/>
            <w:vAlign w:val="center"/>
          </w:tcPr>
          <w:p w14:paraId="29B00B68">
            <w:pPr>
              <w:pStyle w:val="36"/>
              <w:rPr>
                <w:color w:val="000000" w:themeColor="text1"/>
                <w14:textFill>
                  <w14:solidFill>
                    <w14:schemeClr w14:val="tx1"/>
                  </w14:solidFill>
                </w14:textFill>
              </w:rPr>
            </w:pPr>
          </w:p>
        </w:tc>
        <w:tc>
          <w:tcPr>
            <w:tcW w:w="1293" w:type="dxa"/>
            <w:vAlign w:val="center"/>
          </w:tcPr>
          <w:p w14:paraId="422DC684">
            <w:pPr>
              <w:pStyle w:val="36"/>
              <w:rPr>
                <w:color w:val="000000" w:themeColor="text1"/>
                <w14:textFill>
                  <w14:solidFill>
                    <w14:schemeClr w14:val="tx1"/>
                  </w14:solidFill>
                </w14:textFill>
              </w:rPr>
            </w:pPr>
          </w:p>
        </w:tc>
      </w:tr>
      <w:tr w14:paraId="079C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FABDA61">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290" w:type="dxa"/>
            <w:vAlign w:val="center"/>
          </w:tcPr>
          <w:p w14:paraId="3365DA11">
            <w:pPr>
              <w:pStyle w:val="36"/>
              <w:rPr>
                <w:color w:val="000000" w:themeColor="text1"/>
                <w14:textFill>
                  <w14:solidFill>
                    <w14:schemeClr w14:val="tx1"/>
                  </w14:solidFill>
                </w14:textFill>
              </w:rPr>
            </w:pPr>
          </w:p>
        </w:tc>
        <w:tc>
          <w:tcPr>
            <w:tcW w:w="1290" w:type="dxa"/>
            <w:vAlign w:val="center"/>
          </w:tcPr>
          <w:p w14:paraId="645D8D0C">
            <w:pPr>
              <w:pStyle w:val="36"/>
              <w:rPr>
                <w:color w:val="000000" w:themeColor="text1"/>
                <w14:textFill>
                  <w14:solidFill>
                    <w14:schemeClr w14:val="tx1"/>
                  </w14:solidFill>
                </w14:textFill>
              </w:rPr>
            </w:pPr>
          </w:p>
        </w:tc>
        <w:tc>
          <w:tcPr>
            <w:tcW w:w="1290" w:type="dxa"/>
            <w:vAlign w:val="center"/>
          </w:tcPr>
          <w:p w14:paraId="078690B1">
            <w:pPr>
              <w:pStyle w:val="36"/>
              <w:rPr>
                <w:color w:val="000000" w:themeColor="text1"/>
                <w14:textFill>
                  <w14:solidFill>
                    <w14:schemeClr w14:val="tx1"/>
                  </w14:solidFill>
                </w14:textFill>
              </w:rPr>
            </w:pPr>
          </w:p>
        </w:tc>
        <w:tc>
          <w:tcPr>
            <w:tcW w:w="1290" w:type="dxa"/>
            <w:vAlign w:val="center"/>
          </w:tcPr>
          <w:p w14:paraId="2F5266BA">
            <w:pPr>
              <w:pStyle w:val="36"/>
              <w:rPr>
                <w:color w:val="000000" w:themeColor="text1"/>
                <w14:textFill>
                  <w14:solidFill>
                    <w14:schemeClr w14:val="tx1"/>
                  </w14:solidFill>
                </w14:textFill>
              </w:rPr>
            </w:pPr>
          </w:p>
        </w:tc>
        <w:tc>
          <w:tcPr>
            <w:tcW w:w="1290" w:type="dxa"/>
            <w:vAlign w:val="center"/>
          </w:tcPr>
          <w:p w14:paraId="7A42DA51">
            <w:pPr>
              <w:pStyle w:val="36"/>
              <w:rPr>
                <w:color w:val="000000" w:themeColor="text1"/>
                <w14:textFill>
                  <w14:solidFill>
                    <w14:schemeClr w14:val="tx1"/>
                  </w14:solidFill>
                </w14:textFill>
              </w:rPr>
            </w:pPr>
          </w:p>
        </w:tc>
        <w:tc>
          <w:tcPr>
            <w:tcW w:w="1293" w:type="dxa"/>
            <w:vAlign w:val="center"/>
          </w:tcPr>
          <w:p w14:paraId="29CA7ACC">
            <w:pPr>
              <w:pStyle w:val="36"/>
              <w:rPr>
                <w:color w:val="000000" w:themeColor="text1"/>
                <w14:textFill>
                  <w14:solidFill>
                    <w14:schemeClr w14:val="tx1"/>
                  </w14:solidFill>
                </w14:textFill>
              </w:rPr>
            </w:pPr>
          </w:p>
        </w:tc>
      </w:tr>
      <w:tr w14:paraId="0DCA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6766CA3">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290" w:type="dxa"/>
            <w:vAlign w:val="center"/>
          </w:tcPr>
          <w:p w14:paraId="7848BEE7">
            <w:pPr>
              <w:pStyle w:val="36"/>
              <w:rPr>
                <w:color w:val="000000" w:themeColor="text1"/>
                <w14:textFill>
                  <w14:solidFill>
                    <w14:schemeClr w14:val="tx1"/>
                  </w14:solidFill>
                </w14:textFill>
              </w:rPr>
            </w:pPr>
          </w:p>
        </w:tc>
        <w:tc>
          <w:tcPr>
            <w:tcW w:w="1290" w:type="dxa"/>
            <w:vAlign w:val="center"/>
          </w:tcPr>
          <w:p w14:paraId="43E1D9F9">
            <w:pPr>
              <w:pStyle w:val="36"/>
              <w:rPr>
                <w:color w:val="000000" w:themeColor="text1"/>
                <w14:textFill>
                  <w14:solidFill>
                    <w14:schemeClr w14:val="tx1"/>
                  </w14:solidFill>
                </w14:textFill>
              </w:rPr>
            </w:pPr>
          </w:p>
        </w:tc>
        <w:tc>
          <w:tcPr>
            <w:tcW w:w="1290" w:type="dxa"/>
            <w:vAlign w:val="center"/>
          </w:tcPr>
          <w:p w14:paraId="5960738A">
            <w:pPr>
              <w:pStyle w:val="36"/>
              <w:rPr>
                <w:color w:val="000000" w:themeColor="text1"/>
                <w14:textFill>
                  <w14:solidFill>
                    <w14:schemeClr w14:val="tx1"/>
                  </w14:solidFill>
                </w14:textFill>
              </w:rPr>
            </w:pPr>
          </w:p>
        </w:tc>
        <w:tc>
          <w:tcPr>
            <w:tcW w:w="1290" w:type="dxa"/>
            <w:vAlign w:val="center"/>
          </w:tcPr>
          <w:p w14:paraId="18D6C2E9">
            <w:pPr>
              <w:pStyle w:val="36"/>
              <w:rPr>
                <w:color w:val="000000" w:themeColor="text1"/>
                <w14:textFill>
                  <w14:solidFill>
                    <w14:schemeClr w14:val="tx1"/>
                  </w14:solidFill>
                </w14:textFill>
              </w:rPr>
            </w:pPr>
          </w:p>
        </w:tc>
        <w:tc>
          <w:tcPr>
            <w:tcW w:w="1290" w:type="dxa"/>
            <w:vAlign w:val="center"/>
          </w:tcPr>
          <w:p w14:paraId="426AD726">
            <w:pPr>
              <w:pStyle w:val="36"/>
              <w:rPr>
                <w:color w:val="000000" w:themeColor="text1"/>
                <w14:textFill>
                  <w14:solidFill>
                    <w14:schemeClr w14:val="tx1"/>
                  </w14:solidFill>
                </w14:textFill>
              </w:rPr>
            </w:pPr>
          </w:p>
        </w:tc>
        <w:tc>
          <w:tcPr>
            <w:tcW w:w="1293" w:type="dxa"/>
            <w:vAlign w:val="center"/>
          </w:tcPr>
          <w:p w14:paraId="741A5F1D">
            <w:pPr>
              <w:pStyle w:val="36"/>
              <w:rPr>
                <w:color w:val="000000" w:themeColor="text1"/>
                <w14:textFill>
                  <w14:solidFill>
                    <w14:schemeClr w14:val="tx1"/>
                  </w14:solidFill>
                </w14:textFill>
              </w:rPr>
            </w:pPr>
          </w:p>
        </w:tc>
      </w:tr>
      <w:tr w14:paraId="00F1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93F25DA">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290" w:type="dxa"/>
            <w:vAlign w:val="center"/>
          </w:tcPr>
          <w:p w14:paraId="5E233993">
            <w:pPr>
              <w:pStyle w:val="36"/>
              <w:rPr>
                <w:color w:val="000000" w:themeColor="text1"/>
                <w14:textFill>
                  <w14:solidFill>
                    <w14:schemeClr w14:val="tx1"/>
                  </w14:solidFill>
                </w14:textFill>
              </w:rPr>
            </w:pPr>
          </w:p>
        </w:tc>
        <w:tc>
          <w:tcPr>
            <w:tcW w:w="1290" w:type="dxa"/>
            <w:vAlign w:val="center"/>
          </w:tcPr>
          <w:p w14:paraId="4F998B8A">
            <w:pPr>
              <w:pStyle w:val="36"/>
              <w:rPr>
                <w:color w:val="000000" w:themeColor="text1"/>
                <w14:textFill>
                  <w14:solidFill>
                    <w14:schemeClr w14:val="tx1"/>
                  </w14:solidFill>
                </w14:textFill>
              </w:rPr>
            </w:pPr>
          </w:p>
        </w:tc>
        <w:tc>
          <w:tcPr>
            <w:tcW w:w="1290" w:type="dxa"/>
            <w:vAlign w:val="center"/>
          </w:tcPr>
          <w:p w14:paraId="5E45A00B">
            <w:pPr>
              <w:pStyle w:val="36"/>
              <w:rPr>
                <w:color w:val="000000" w:themeColor="text1"/>
                <w14:textFill>
                  <w14:solidFill>
                    <w14:schemeClr w14:val="tx1"/>
                  </w14:solidFill>
                </w14:textFill>
              </w:rPr>
            </w:pPr>
          </w:p>
        </w:tc>
        <w:tc>
          <w:tcPr>
            <w:tcW w:w="1290" w:type="dxa"/>
            <w:vAlign w:val="center"/>
          </w:tcPr>
          <w:p w14:paraId="02BA9D97">
            <w:pPr>
              <w:pStyle w:val="36"/>
              <w:rPr>
                <w:color w:val="000000" w:themeColor="text1"/>
                <w14:textFill>
                  <w14:solidFill>
                    <w14:schemeClr w14:val="tx1"/>
                  </w14:solidFill>
                </w14:textFill>
              </w:rPr>
            </w:pPr>
          </w:p>
        </w:tc>
        <w:tc>
          <w:tcPr>
            <w:tcW w:w="1290" w:type="dxa"/>
            <w:vAlign w:val="center"/>
          </w:tcPr>
          <w:p w14:paraId="0DE97731">
            <w:pPr>
              <w:pStyle w:val="36"/>
              <w:rPr>
                <w:color w:val="000000" w:themeColor="text1"/>
                <w14:textFill>
                  <w14:solidFill>
                    <w14:schemeClr w14:val="tx1"/>
                  </w14:solidFill>
                </w14:textFill>
              </w:rPr>
            </w:pPr>
          </w:p>
        </w:tc>
        <w:tc>
          <w:tcPr>
            <w:tcW w:w="1293" w:type="dxa"/>
            <w:vAlign w:val="center"/>
          </w:tcPr>
          <w:p w14:paraId="4292DE4A">
            <w:pPr>
              <w:pStyle w:val="36"/>
              <w:rPr>
                <w:color w:val="000000" w:themeColor="text1"/>
                <w14:textFill>
                  <w14:solidFill>
                    <w14:schemeClr w14:val="tx1"/>
                  </w14:solidFill>
                </w14:textFill>
              </w:rPr>
            </w:pPr>
          </w:p>
        </w:tc>
      </w:tr>
      <w:tr w14:paraId="4516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14:paraId="22E2B992">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290" w:type="dxa"/>
            <w:vAlign w:val="center"/>
          </w:tcPr>
          <w:p w14:paraId="62C69E59">
            <w:pPr>
              <w:pStyle w:val="36"/>
              <w:rPr>
                <w:color w:val="000000" w:themeColor="text1"/>
                <w14:textFill>
                  <w14:solidFill>
                    <w14:schemeClr w14:val="tx1"/>
                  </w14:solidFill>
                </w14:textFill>
              </w:rPr>
            </w:pPr>
          </w:p>
        </w:tc>
        <w:tc>
          <w:tcPr>
            <w:tcW w:w="1290" w:type="dxa"/>
            <w:vAlign w:val="center"/>
          </w:tcPr>
          <w:p w14:paraId="6CA5D370">
            <w:pPr>
              <w:pStyle w:val="36"/>
              <w:rPr>
                <w:color w:val="000000" w:themeColor="text1"/>
                <w14:textFill>
                  <w14:solidFill>
                    <w14:schemeClr w14:val="tx1"/>
                  </w14:solidFill>
                </w14:textFill>
              </w:rPr>
            </w:pPr>
          </w:p>
        </w:tc>
        <w:tc>
          <w:tcPr>
            <w:tcW w:w="1290" w:type="dxa"/>
            <w:vAlign w:val="center"/>
          </w:tcPr>
          <w:p w14:paraId="402CA65B">
            <w:pPr>
              <w:pStyle w:val="36"/>
              <w:rPr>
                <w:color w:val="000000" w:themeColor="text1"/>
                <w14:textFill>
                  <w14:solidFill>
                    <w14:schemeClr w14:val="tx1"/>
                  </w14:solidFill>
                </w14:textFill>
              </w:rPr>
            </w:pPr>
          </w:p>
        </w:tc>
        <w:tc>
          <w:tcPr>
            <w:tcW w:w="1290" w:type="dxa"/>
            <w:vAlign w:val="center"/>
          </w:tcPr>
          <w:p w14:paraId="512C03AA">
            <w:pPr>
              <w:pStyle w:val="36"/>
              <w:rPr>
                <w:color w:val="000000" w:themeColor="text1"/>
                <w14:textFill>
                  <w14:solidFill>
                    <w14:schemeClr w14:val="tx1"/>
                  </w14:solidFill>
                </w14:textFill>
              </w:rPr>
            </w:pPr>
          </w:p>
        </w:tc>
        <w:tc>
          <w:tcPr>
            <w:tcW w:w="1290" w:type="dxa"/>
            <w:vAlign w:val="center"/>
          </w:tcPr>
          <w:p w14:paraId="1336F004">
            <w:pPr>
              <w:pStyle w:val="36"/>
              <w:rPr>
                <w:color w:val="000000" w:themeColor="text1"/>
                <w14:textFill>
                  <w14:solidFill>
                    <w14:schemeClr w14:val="tx1"/>
                  </w14:solidFill>
                </w14:textFill>
              </w:rPr>
            </w:pPr>
          </w:p>
        </w:tc>
        <w:tc>
          <w:tcPr>
            <w:tcW w:w="1293" w:type="dxa"/>
            <w:vAlign w:val="center"/>
          </w:tcPr>
          <w:p w14:paraId="05832B1E">
            <w:pPr>
              <w:pStyle w:val="36"/>
              <w:rPr>
                <w:color w:val="000000" w:themeColor="text1"/>
                <w14:textFill>
                  <w14:solidFill>
                    <w14:schemeClr w14:val="tx1"/>
                  </w14:solidFill>
                </w14:textFill>
              </w:rPr>
            </w:pPr>
          </w:p>
        </w:tc>
      </w:tr>
      <w:tr w14:paraId="5D56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B82F8F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90" w:type="dxa"/>
            <w:vAlign w:val="center"/>
          </w:tcPr>
          <w:p w14:paraId="752AF2FB">
            <w:pPr>
              <w:pStyle w:val="36"/>
              <w:rPr>
                <w:color w:val="000000" w:themeColor="text1"/>
                <w14:textFill>
                  <w14:solidFill>
                    <w14:schemeClr w14:val="tx1"/>
                  </w14:solidFill>
                </w14:textFill>
              </w:rPr>
            </w:pPr>
          </w:p>
        </w:tc>
        <w:tc>
          <w:tcPr>
            <w:tcW w:w="1290" w:type="dxa"/>
            <w:vAlign w:val="center"/>
          </w:tcPr>
          <w:p w14:paraId="0EFDFFDF">
            <w:pPr>
              <w:pStyle w:val="36"/>
              <w:rPr>
                <w:color w:val="000000" w:themeColor="text1"/>
                <w14:textFill>
                  <w14:solidFill>
                    <w14:schemeClr w14:val="tx1"/>
                  </w14:solidFill>
                </w14:textFill>
              </w:rPr>
            </w:pPr>
          </w:p>
        </w:tc>
        <w:tc>
          <w:tcPr>
            <w:tcW w:w="1290" w:type="dxa"/>
            <w:vAlign w:val="center"/>
          </w:tcPr>
          <w:p w14:paraId="6E49F4EB">
            <w:pPr>
              <w:pStyle w:val="36"/>
              <w:rPr>
                <w:color w:val="000000" w:themeColor="text1"/>
                <w14:textFill>
                  <w14:solidFill>
                    <w14:schemeClr w14:val="tx1"/>
                  </w14:solidFill>
                </w14:textFill>
              </w:rPr>
            </w:pPr>
          </w:p>
        </w:tc>
        <w:tc>
          <w:tcPr>
            <w:tcW w:w="1290" w:type="dxa"/>
            <w:vAlign w:val="center"/>
          </w:tcPr>
          <w:p w14:paraId="02FDAD50">
            <w:pPr>
              <w:pStyle w:val="36"/>
              <w:rPr>
                <w:color w:val="000000" w:themeColor="text1"/>
                <w14:textFill>
                  <w14:solidFill>
                    <w14:schemeClr w14:val="tx1"/>
                  </w14:solidFill>
                </w14:textFill>
              </w:rPr>
            </w:pPr>
          </w:p>
        </w:tc>
        <w:tc>
          <w:tcPr>
            <w:tcW w:w="1290" w:type="dxa"/>
            <w:vAlign w:val="center"/>
          </w:tcPr>
          <w:p w14:paraId="61D17E85">
            <w:pPr>
              <w:pStyle w:val="36"/>
              <w:rPr>
                <w:color w:val="000000" w:themeColor="text1"/>
                <w14:textFill>
                  <w14:solidFill>
                    <w14:schemeClr w14:val="tx1"/>
                  </w14:solidFill>
                </w14:textFill>
              </w:rPr>
            </w:pPr>
          </w:p>
        </w:tc>
        <w:tc>
          <w:tcPr>
            <w:tcW w:w="1293" w:type="dxa"/>
            <w:vAlign w:val="center"/>
          </w:tcPr>
          <w:p w14:paraId="39CCCA66">
            <w:pPr>
              <w:pStyle w:val="36"/>
              <w:rPr>
                <w:color w:val="000000" w:themeColor="text1"/>
                <w14:textFill>
                  <w14:solidFill>
                    <w14:schemeClr w14:val="tx1"/>
                  </w14:solidFill>
                </w14:textFill>
              </w:rPr>
            </w:pPr>
          </w:p>
        </w:tc>
      </w:tr>
    </w:tbl>
    <w:p w14:paraId="3C3E1DA1">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注：供应商须按上表提供相应的业绩证明资料。</w:t>
      </w:r>
    </w:p>
    <w:p w14:paraId="53C0229E">
      <w:pPr>
        <w:widowControl/>
        <w:spacing w:before="100" w:beforeAutospacing="1" w:after="100" w:afterAutospacing="1"/>
        <w:rPr>
          <w:rFonts w:cs="Arial"/>
          <w:color w:val="000000" w:themeColor="text1"/>
          <w:szCs w:val="21"/>
          <w14:textFill>
            <w14:solidFill>
              <w14:schemeClr w14:val="tx1"/>
            </w14:solidFill>
          </w14:textFill>
        </w:rPr>
      </w:pPr>
    </w:p>
    <w:p w14:paraId="25898991">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供应商名称：（盖章）</w:t>
      </w:r>
    </w:p>
    <w:p w14:paraId="6B53998C">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日      期：    年   月   日</w:t>
      </w:r>
    </w:p>
    <w:p w14:paraId="12B9613C">
      <w:pP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br w:type="page"/>
      </w:r>
    </w:p>
    <w:p w14:paraId="1B9C780D">
      <w:pPr>
        <w:pStyle w:val="4"/>
        <w:numPr>
          <w:ilvl w:val="0"/>
          <w:numId w:val="22"/>
        </w:numPr>
        <w:tabs>
          <w:tab w:val="left" w:pos="1605"/>
        </w:tabs>
        <w:rPr>
          <w:color w:val="000000" w:themeColor="text1"/>
          <w14:textFill>
            <w14:solidFill>
              <w14:schemeClr w14:val="tx1"/>
            </w14:solidFill>
          </w14:textFill>
        </w:rPr>
      </w:pPr>
      <w:bookmarkStart w:id="510" w:name="_Toc191288759"/>
      <w:bookmarkStart w:id="511" w:name="_Toc158126704"/>
      <w:bookmarkStart w:id="512" w:name="_Toc156490365"/>
      <w:r>
        <w:rPr>
          <w:rFonts w:hint="eastAsia"/>
          <w:color w:val="000000" w:themeColor="text1"/>
          <w14:textFill>
            <w14:solidFill>
              <w14:schemeClr w14:val="tx1"/>
            </w14:solidFill>
          </w14:textFill>
        </w:rPr>
        <w:t>信誉、荣誉状况证明文件</w:t>
      </w:r>
      <w:bookmarkEnd w:id="510"/>
      <w:bookmarkEnd w:id="511"/>
      <w:bookmarkEnd w:id="512"/>
    </w:p>
    <w:p w14:paraId="2EE00497">
      <w:pPr>
        <w:rPr>
          <w:color w:val="000000" w:themeColor="text1"/>
          <w14:textFill>
            <w14:solidFill>
              <w14:schemeClr w14:val="tx1"/>
            </w14:solidFill>
          </w14:textFill>
        </w:rPr>
      </w:pPr>
    </w:p>
    <w:p w14:paraId="000C53BF">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企业获得的荣誉证书、认证体系等。</w:t>
      </w:r>
    </w:p>
    <w:p w14:paraId="6FBCD47D">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B0EC1D5">
      <w:pPr>
        <w:pStyle w:val="4"/>
        <w:numPr>
          <w:ilvl w:val="0"/>
          <w:numId w:val="22"/>
        </w:numPr>
        <w:tabs>
          <w:tab w:val="left" w:pos="1605"/>
        </w:tabs>
        <w:rPr>
          <w:color w:val="000000" w:themeColor="text1"/>
          <w14:textFill>
            <w14:solidFill>
              <w14:schemeClr w14:val="tx1"/>
            </w14:solidFill>
          </w14:textFill>
        </w:rPr>
      </w:pPr>
      <w:bookmarkStart w:id="513" w:name="_Toc191288760"/>
      <w:bookmarkStart w:id="514" w:name="_Toc156490366"/>
      <w:bookmarkStart w:id="515" w:name="_Toc158126705"/>
      <w:r>
        <w:rPr>
          <w:rFonts w:hint="eastAsia"/>
          <w:color w:val="000000" w:themeColor="text1"/>
          <w14:textFill>
            <w14:solidFill>
              <w14:schemeClr w14:val="tx1"/>
            </w14:solidFill>
          </w14:textFill>
        </w:rPr>
        <w:t>商务响应偏离表</w:t>
      </w:r>
      <w:bookmarkEnd w:id="513"/>
      <w:bookmarkEnd w:id="514"/>
      <w:bookmarkEnd w:id="515"/>
    </w:p>
    <w:p w14:paraId="69310B03">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项目名称：                                         </w:t>
      </w:r>
    </w:p>
    <w:p w14:paraId="5DA5B7AF">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项目编号：        </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23C4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6BDFA6B4">
            <w:pPr>
              <w:pStyle w:val="36"/>
              <w:rPr>
                <w:color w:val="000000" w:themeColor="text1"/>
                <w14:textFill>
                  <w14:solidFill>
                    <w14:schemeClr w14:val="tx1"/>
                  </w14:solidFill>
                </w14:textFill>
              </w:rPr>
            </w:pPr>
            <w:bookmarkStart w:id="516" w:name="_Hlk161711474"/>
            <w:r>
              <w:rPr>
                <w:rFonts w:hint="eastAsia"/>
                <w:color w:val="000000" w:themeColor="text1"/>
                <w14:textFill>
                  <w14:solidFill>
                    <w14:schemeClr w14:val="tx1"/>
                  </w14:solidFill>
                </w14:textFill>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4581C0D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询价通知书的商务条款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6C6A587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357DB32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响应情况</w:t>
            </w:r>
          </w:p>
        </w:tc>
        <w:tc>
          <w:tcPr>
            <w:tcW w:w="1090" w:type="pct"/>
            <w:tcBorders>
              <w:top w:val="single" w:color="auto" w:sz="4" w:space="0"/>
              <w:left w:val="single" w:color="auto" w:sz="4" w:space="0"/>
              <w:bottom w:val="single" w:color="auto" w:sz="4" w:space="0"/>
              <w:right w:val="single" w:color="auto" w:sz="4" w:space="0"/>
            </w:tcBorders>
          </w:tcPr>
          <w:p w14:paraId="7F0DB6C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说明及索引</w:t>
            </w:r>
          </w:p>
        </w:tc>
      </w:tr>
      <w:tr w14:paraId="775B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B2D63E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94" w:type="pct"/>
            <w:tcBorders>
              <w:top w:val="single" w:color="auto" w:sz="4" w:space="0"/>
              <w:left w:val="single" w:color="auto" w:sz="4" w:space="0"/>
              <w:bottom w:val="single" w:color="auto" w:sz="4" w:space="0"/>
              <w:right w:val="single" w:color="auto" w:sz="4" w:space="0"/>
            </w:tcBorders>
          </w:tcPr>
          <w:p w14:paraId="28BD6FB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02" w:type="pct"/>
            <w:tcBorders>
              <w:top w:val="single" w:color="auto" w:sz="4" w:space="0"/>
              <w:left w:val="single" w:color="auto" w:sz="4" w:space="0"/>
              <w:bottom w:val="single" w:color="auto" w:sz="4" w:space="0"/>
              <w:right w:val="single" w:color="auto" w:sz="4" w:space="0"/>
            </w:tcBorders>
          </w:tcPr>
          <w:p w14:paraId="61F9482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90" w:type="pct"/>
            <w:tcBorders>
              <w:top w:val="single" w:color="auto" w:sz="4" w:space="0"/>
              <w:left w:val="single" w:color="auto" w:sz="4" w:space="0"/>
              <w:bottom w:val="single" w:color="auto" w:sz="4" w:space="0"/>
              <w:right w:val="single" w:color="auto" w:sz="4" w:space="0"/>
            </w:tcBorders>
          </w:tcPr>
          <w:p w14:paraId="340E869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响应/偏离</w:t>
            </w:r>
          </w:p>
        </w:tc>
        <w:tc>
          <w:tcPr>
            <w:tcW w:w="1090" w:type="pct"/>
            <w:tcBorders>
              <w:top w:val="single" w:color="auto" w:sz="4" w:space="0"/>
              <w:left w:val="single" w:color="auto" w:sz="4" w:space="0"/>
              <w:bottom w:val="single" w:color="auto" w:sz="4" w:space="0"/>
              <w:right w:val="single" w:color="auto" w:sz="4" w:space="0"/>
            </w:tcBorders>
          </w:tcPr>
          <w:p w14:paraId="74A17EDD">
            <w:pPr>
              <w:pStyle w:val="36"/>
              <w:rPr>
                <w:color w:val="000000" w:themeColor="text1"/>
                <w14:textFill>
                  <w14:solidFill>
                    <w14:schemeClr w14:val="tx1"/>
                  </w14:solidFill>
                </w14:textFill>
              </w:rPr>
            </w:pPr>
          </w:p>
        </w:tc>
      </w:tr>
      <w:tr w14:paraId="4E4D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50E5B1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94" w:type="pct"/>
            <w:tcBorders>
              <w:top w:val="single" w:color="auto" w:sz="4" w:space="0"/>
              <w:left w:val="single" w:color="auto" w:sz="4" w:space="0"/>
              <w:bottom w:val="single" w:color="auto" w:sz="4" w:space="0"/>
              <w:right w:val="single" w:color="auto" w:sz="4" w:space="0"/>
            </w:tcBorders>
          </w:tcPr>
          <w:p w14:paraId="5FC5B1A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02" w:type="pct"/>
            <w:tcBorders>
              <w:top w:val="single" w:color="auto" w:sz="4" w:space="0"/>
              <w:left w:val="single" w:color="auto" w:sz="4" w:space="0"/>
              <w:bottom w:val="single" w:color="auto" w:sz="4" w:space="0"/>
              <w:right w:val="single" w:color="auto" w:sz="4" w:space="0"/>
            </w:tcBorders>
          </w:tcPr>
          <w:p w14:paraId="0A37134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90" w:type="pct"/>
            <w:tcBorders>
              <w:top w:val="single" w:color="auto" w:sz="4" w:space="0"/>
              <w:left w:val="single" w:color="auto" w:sz="4" w:space="0"/>
              <w:bottom w:val="single" w:color="auto" w:sz="4" w:space="0"/>
              <w:right w:val="single" w:color="auto" w:sz="4" w:space="0"/>
            </w:tcBorders>
          </w:tcPr>
          <w:p w14:paraId="3D1BFC54">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44E1700C">
            <w:pPr>
              <w:pStyle w:val="36"/>
              <w:rPr>
                <w:color w:val="000000" w:themeColor="text1"/>
                <w14:textFill>
                  <w14:solidFill>
                    <w14:schemeClr w14:val="tx1"/>
                  </w14:solidFill>
                </w14:textFill>
              </w:rPr>
            </w:pPr>
          </w:p>
        </w:tc>
      </w:tr>
      <w:tr w14:paraId="6DF3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80782E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394" w:type="pct"/>
            <w:tcBorders>
              <w:top w:val="single" w:color="auto" w:sz="4" w:space="0"/>
              <w:left w:val="single" w:color="auto" w:sz="4" w:space="0"/>
              <w:bottom w:val="single" w:color="auto" w:sz="4" w:space="0"/>
              <w:right w:val="single" w:color="auto" w:sz="4" w:space="0"/>
            </w:tcBorders>
          </w:tcPr>
          <w:p w14:paraId="556A7C5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02" w:type="pct"/>
            <w:tcBorders>
              <w:top w:val="single" w:color="auto" w:sz="4" w:space="0"/>
              <w:left w:val="single" w:color="auto" w:sz="4" w:space="0"/>
              <w:bottom w:val="single" w:color="auto" w:sz="4" w:space="0"/>
              <w:right w:val="single" w:color="auto" w:sz="4" w:space="0"/>
            </w:tcBorders>
          </w:tcPr>
          <w:p w14:paraId="3472926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90" w:type="pct"/>
            <w:tcBorders>
              <w:top w:val="single" w:color="auto" w:sz="4" w:space="0"/>
              <w:left w:val="single" w:color="auto" w:sz="4" w:space="0"/>
              <w:bottom w:val="single" w:color="auto" w:sz="4" w:space="0"/>
              <w:right w:val="single" w:color="auto" w:sz="4" w:space="0"/>
            </w:tcBorders>
          </w:tcPr>
          <w:p w14:paraId="12226D36">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6FDA3D80">
            <w:pPr>
              <w:pStyle w:val="36"/>
              <w:rPr>
                <w:color w:val="000000" w:themeColor="text1"/>
                <w14:textFill>
                  <w14:solidFill>
                    <w14:schemeClr w14:val="tx1"/>
                  </w14:solidFill>
                </w14:textFill>
              </w:rPr>
            </w:pPr>
          </w:p>
        </w:tc>
      </w:tr>
      <w:tr w14:paraId="0AB6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3A44CC7">
            <w:pPr>
              <w:pStyle w:val="36"/>
              <w:rPr>
                <w:color w:val="000000" w:themeColor="text1"/>
                <w14:textFill>
                  <w14:solidFill>
                    <w14:schemeClr w14:val="tx1"/>
                  </w14:solidFill>
                </w14:textFill>
              </w:rPr>
            </w:pPr>
          </w:p>
        </w:tc>
        <w:tc>
          <w:tcPr>
            <w:tcW w:w="1394" w:type="pct"/>
            <w:tcBorders>
              <w:top w:val="single" w:color="auto" w:sz="4" w:space="0"/>
              <w:left w:val="single" w:color="auto" w:sz="4" w:space="0"/>
              <w:bottom w:val="single" w:color="auto" w:sz="4" w:space="0"/>
              <w:right w:val="single" w:color="auto" w:sz="4" w:space="0"/>
            </w:tcBorders>
          </w:tcPr>
          <w:p w14:paraId="430C1B24">
            <w:pPr>
              <w:pStyle w:val="36"/>
              <w:rPr>
                <w:color w:val="000000" w:themeColor="text1"/>
                <w14:textFill>
                  <w14:solidFill>
                    <w14:schemeClr w14:val="tx1"/>
                  </w14:solidFill>
                </w14:textFill>
              </w:rPr>
            </w:pPr>
          </w:p>
        </w:tc>
        <w:tc>
          <w:tcPr>
            <w:tcW w:w="1002" w:type="pct"/>
            <w:tcBorders>
              <w:top w:val="single" w:color="auto" w:sz="4" w:space="0"/>
              <w:left w:val="single" w:color="auto" w:sz="4" w:space="0"/>
              <w:bottom w:val="single" w:color="auto" w:sz="4" w:space="0"/>
              <w:right w:val="single" w:color="auto" w:sz="4" w:space="0"/>
            </w:tcBorders>
          </w:tcPr>
          <w:p w14:paraId="77067ABD">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2FD90A85">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579139BF">
            <w:pPr>
              <w:pStyle w:val="36"/>
              <w:rPr>
                <w:color w:val="000000" w:themeColor="text1"/>
                <w14:textFill>
                  <w14:solidFill>
                    <w14:schemeClr w14:val="tx1"/>
                  </w14:solidFill>
                </w14:textFill>
              </w:rPr>
            </w:pPr>
          </w:p>
        </w:tc>
      </w:tr>
      <w:tr w14:paraId="0E5D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79E88D8">
            <w:pPr>
              <w:pStyle w:val="36"/>
              <w:rPr>
                <w:color w:val="000000" w:themeColor="text1"/>
                <w14:textFill>
                  <w14:solidFill>
                    <w14:schemeClr w14:val="tx1"/>
                  </w14:solidFill>
                </w14:textFill>
              </w:rPr>
            </w:pPr>
          </w:p>
        </w:tc>
        <w:tc>
          <w:tcPr>
            <w:tcW w:w="1394" w:type="pct"/>
            <w:tcBorders>
              <w:top w:val="single" w:color="auto" w:sz="4" w:space="0"/>
              <w:left w:val="single" w:color="auto" w:sz="4" w:space="0"/>
              <w:bottom w:val="single" w:color="auto" w:sz="4" w:space="0"/>
              <w:right w:val="single" w:color="auto" w:sz="4" w:space="0"/>
            </w:tcBorders>
          </w:tcPr>
          <w:p w14:paraId="6B437CE8">
            <w:pPr>
              <w:pStyle w:val="36"/>
              <w:rPr>
                <w:color w:val="000000" w:themeColor="text1"/>
                <w14:textFill>
                  <w14:solidFill>
                    <w14:schemeClr w14:val="tx1"/>
                  </w14:solidFill>
                </w14:textFill>
              </w:rPr>
            </w:pPr>
          </w:p>
        </w:tc>
        <w:tc>
          <w:tcPr>
            <w:tcW w:w="1002" w:type="pct"/>
            <w:tcBorders>
              <w:top w:val="single" w:color="auto" w:sz="4" w:space="0"/>
              <w:left w:val="single" w:color="auto" w:sz="4" w:space="0"/>
              <w:bottom w:val="single" w:color="auto" w:sz="4" w:space="0"/>
              <w:right w:val="single" w:color="auto" w:sz="4" w:space="0"/>
            </w:tcBorders>
          </w:tcPr>
          <w:p w14:paraId="4F6A351E">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7BCF6F3B">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727B133F">
            <w:pPr>
              <w:pStyle w:val="36"/>
              <w:rPr>
                <w:color w:val="000000" w:themeColor="text1"/>
                <w14:textFill>
                  <w14:solidFill>
                    <w14:schemeClr w14:val="tx1"/>
                  </w14:solidFill>
                </w14:textFill>
              </w:rPr>
            </w:pPr>
          </w:p>
        </w:tc>
      </w:tr>
      <w:tr w14:paraId="5EFD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84C5509">
            <w:pPr>
              <w:pStyle w:val="36"/>
              <w:rPr>
                <w:color w:val="000000" w:themeColor="text1"/>
                <w14:textFill>
                  <w14:solidFill>
                    <w14:schemeClr w14:val="tx1"/>
                  </w14:solidFill>
                </w14:textFill>
              </w:rPr>
            </w:pPr>
          </w:p>
        </w:tc>
        <w:tc>
          <w:tcPr>
            <w:tcW w:w="1394" w:type="pct"/>
            <w:tcBorders>
              <w:top w:val="single" w:color="auto" w:sz="4" w:space="0"/>
              <w:left w:val="single" w:color="auto" w:sz="4" w:space="0"/>
              <w:bottom w:val="single" w:color="auto" w:sz="4" w:space="0"/>
              <w:right w:val="single" w:color="auto" w:sz="4" w:space="0"/>
            </w:tcBorders>
          </w:tcPr>
          <w:p w14:paraId="026E4AF5">
            <w:pPr>
              <w:pStyle w:val="36"/>
              <w:rPr>
                <w:color w:val="000000" w:themeColor="text1"/>
                <w14:textFill>
                  <w14:solidFill>
                    <w14:schemeClr w14:val="tx1"/>
                  </w14:solidFill>
                </w14:textFill>
              </w:rPr>
            </w:pPr>
          </w:p>
        </w:tc>
        <w:tc>
          <w:tcPr>
            <w:tcW w:w="1002" w:type="pct"/>
            <w:tcBorders>
              <w:top w:val="single" w:color="auto" w:sz="4" w:space="0"/>
              <w:left w:val="single" w:color="auto" w:sz="4" w:space="0"/>
              <w:bottom w:val="single" w:color="auto" w:sz="4" w:space="0"/>
              <w:right w:val="single" w:color="auto" w:sz="4" w:space="0"/>
            </w:tcBorders>
          </w:tcPr>
          <w:p w14:paraId="218E30C0">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569BA5BE">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33EF4791">
            <w:pPr>
              <w:pStyle w:val="36"/>
              <w:rPr>
                <w:color w:val="000000" w:themeColor="text1"/>
                <w14:textFill>
                  <w14:solidFill>
                    <w14:schemeClr w14:val="tx1"/>
                  </w14:solidFill>
                </w14:textFill>
              </w:rPr>
            </w:pPr>
          </w:p>
        </w:tc>
      </w:tr>
      <w:tr w14:paraId="5B78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557BF3A">
            <w:pPr>
              <w:pStyle w:val="36"/>
              <w:rPr>
                <w:color w:val="000000" w:themeColor="text1"/>
                <w14:textFill>
                  <w14:solidFill>
                    <w14:schemeClr w14:val="tx1"/>
                  </w14:solidFill>
                </w14:textFill>
              </w:rPr>
            </w:pPr>
          </w:p>
        </w:tc>
        <w:tc>
          <w:tcPr>
            <w:tcW w:w="1394" w:type="pct"/>
            <w:tcBorders>
              <w:top w:val="single" w:color="auto" w:sz="4" w:space="0"/>
              <w:left w:val="single" w:color="auto" w:sz="4" w:space="0"/>
              <w:bottom w:val="single" w:color="auto" w:sz="4" w:space="0"/>
              <w:right w:val="single" w:color="auto" w:sz="4" w:space="0"/>
            </w:tcBorders>
          </w:tcPr>
          <w:p w14:paraId="3A295787">
            <w:pPr>
              <w:pStyle w:val="36"/>
              <w:rPr>
                <w:color w:val="000000" w:themeColor="text1"/>
                <w14:textFill>
                  <w14:solidFill>
                    <w14:schemeClr w14:val="tx1"/>
                  </w14:solidFill>
                </w14:textFill>
              </w:rPr>
            </w:pPr>
          </w:p>
        </w:tc>
        <w:tc>
          <w:tcPr>
            <w:tcW w:w="1002" w:type="pct"/>
            <w:tcBorders>
              <w:top w:val="single" w:color="auto" w:sz="4" w:space="0"/>
              <w:left w:val="single" w:color="auto" w:sz="4" w:space="0"/>
              <w:bottom w:val="single" w:color="auto" w:sz="4" w:space="0"/>
              <w:right w:val="single" w:color="auto" w:sz="4" w:space="0"/>
            </w:tcBorders>
          </w:tcPr>
          <w:p w14:paraId="0D69E125">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75C4BAAF">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228E7121">
            <w:pPr>
              <w:pStyle w:val="36"/>
              <w:rPr>
                <w:color w:val="000000" w:themeColor="text1"/>
                <w14:textFill>
                  <w14:solidFill>
                    <w14:schemeClr w14:val="tx1"/>
                  </w14:solidFill>
                </w14:textFill>
              </w:rPr>
            </w:pPr>
          </w:p>
        </w:tc>
      </w:tr>
      <w:tr w14:paraId="3D06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31ABA4E">
            <w:pPr>
              <w:pStyle w:val="36"/>
              <w:rPr>
                <w:color w:val="000000" w:themeColor="text1"/>
                <w14:textFill>
                  <w14:solidFill>
                    <w14:schemeClr w14:val="tx1"/>
                  </w14:solidFill>
                </w14:textFill>
              </w:rPr>
            </w:pPr>
          </w:p>
        </w:tc>
        <w:tc>
          <w:tcPr>
            <w:tcW w:w="1394" w:type="pct"/>
            <w:tcBorders>
              <w:top w:val="single" w:color="auto" w:sz="4" w:space="0"/>
              <w:left w:val="single" w:color="auto" w:sz="4" w:space="0"/>
              <w:bottom w:val="single" w:color="auto" w:sz="4" w:space="0"/>
              <w:right w:val="single" w:color="auto" w:sz="4" w:space="0"/>
            </w:tcBorders>
          </w:tcPr>
          <w:p w14:paraId="7D68BFC8">
            <w:pPr>
              <w:pStyle w:val="36"/>
              <w:rPr>
                <w:color w:val="000000" w:themeColor="text1"/>
                <w14:textFill>
                  <w14:solidFill>
                    <w14:schemeClr w14:val="tx1"/>
                  </w14:solidFill>
                </w14:textFill>
              </w:rPr>
            </w:pPr>
          </w:p>
        </w:tc>
        <w:tc>
          <w:tcPr>
            <w:tcW w:w="1002" w:type="pct"/>
            <w:tcBorders>
              <w:top w:val="single" w:color="auto" w:sz="4" w:space="0"/>
              <w:left w:val="single" w:color="auto" w:sz="4" w:space="0"/>
              <w:bottom w:val="single" w:color="auto" w:sz="4" w:space="0"/>
              <w:right w:val="single" w:color="auto" w:sz="4" w:space="0"/>
            </w:tcBorders>
          </w:tcPr>
          <w:p w14:paraId="7DEBCC8E">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7765DE7F">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1C9CEAE3">
            <w:pPr>
              <w:pStyle w:val="36"/>
              <w:rPr>
                <w:color w:val="000000" w:themeColor="text1"/>
                <w14:textFill>
                  <w14:solidFill>
                    <w14:schemeClr w14:val="tx1"/>
                  </w14:solidFill>
                </w14:textFill>
              </w:rPr>
            </w:pPr>
          </w:p>
        </w:tc>
      </w:tr>
      <w:tr w14:paraId="7822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44C5220">
            <w:pPr>
              <w:pStyle w:val="36"/>
              <w:rPr>
                <w:color w:val="000000" w:themeColor="text1"/>
                <w14:textFill>
                  <w14:solidFill>
                    <w14:schemeClr w14:val="tx1"/>
                  </w14:solidFill>
                </w14:textFill>
              </w:rPr>
            </w:pPr>
          </w:p>
        </w:tc>
        <w:tc>
          <w:tcPr>
            <w:tcW w:w="1394" w:type="pct"/>
            <w:tcBorders>
              <w:top w:val="single" w:color="auto" w:sz="4" w:space="0"/>
              <w:left w:val="single" w:color="auto" w:sz="4" w:space="0"/>
              <w:bottom w:val="single" w:color="auto" w:sz="4" w:space="0"/>
              <w:right w:val="single" w:color="auto" w:sz="4" w:space="0"/>
            </w:tcBorders>
          </w:tcPr>
          <w:p w14:paraId="75D441BE">
            <w:pPr>
              <w:pStyle w:val="36"/>
              <w:rPr>
                <w:color w:val="000000" w:themeColor="text1"/>
                <w14:textFill>
                  <w14:solidFill>
                    <w14:schemeClr w14:val="tx1"/>
                  </w14:solidFill>
                </w14:textFill>
              </w:rPr>
            </w:pPr>
          </w:p>
        </w:tc>
        <w:tc>
          <w:tcPr>
            <w:tcW w:w="1002" w:type="pct"/>
            <w:tcBorders>
              <w:top w:val="single" w:color="auto" w:sz="4" w:space="0"/>
              <w:left w:val="single" w:color="auto" w:sz="4" w:space="0"/>
              <w:bottom w:val="single" w:color="auto" w:sz="4" w:space="0"/>
              <w:right w:val="single" w:color="auto" w:sz="4" w:space="0"/>
            </w:tcBorders>
          </w:tcPr>
          <w:p w14:paraId="1DACA888">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3FEBAF91">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7F1A588D">
            <w:pPr>
              <w:pStyle w:val="36"/>
              <w:rPr>
                <w:color w:val="000000" w:themeColor="text1"/>
                <w14:textFill>
                  <w14:solidFill>
                    <w14:schemeClr w14:val="tx1"/>
                  </w14:solidFill>
                </w14:textFill>
              </w:rPr>
            </w:pPr>
          </w:p>
        </w:tc>
      </w:tr>
      <w:tr w14:paraId="4F33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B4118EC">
            <w:pPr>
              <w:pStyle w:val="36"/>
              <w:rPr>
                <w:color w:val="000000" w:themeColor="text1"/>
                <w14:textFill>
                  <w14:solidFill>
                    <w14:schemeClr w14:val="tx1"/>
                  </w14:solidFill>
                </w14:textFill>
              </w:rPr>
            </w:pPr>
          </w:p>
        </w:tc>
        <w:tc>
          <w:tcPr>
            <w:tcW w:w="1394" w:type="pct"/>
            <w:tcBorders>
              <w:top w:val="single" w:color="auto" w:sz="4" w:space="0"/>
              <w:left w:val="single" w:color="auto" w:sz="4" w:space="0"/>
              <w:bottom w:val="single" w:color="auto" w:sz="4" w:space="0"/>
              <w:right w:val="single" w:color="auto" w:sz="4" w:space="0"/>
            </w:tcBorders>
          </w:tcPr>
          <w:p w14:paraId="41EA9B97">
            <w:pPr>
              <w:pStyle w:val="36"/>
              <w:rPr>
                <w:color w:val="000000" w:themeColor="text1"/>
                <w14:textFill>
                  <w14:solidFill>
                    <w14:schemeClr w14:val="tx1"/>
                  </w14:solidFill>
                </w14:textFill>
              </w:rPr>
            </w:pPr>
          </w:p>
        </w:tc>
        <w:tc>
          <w:tcPr>
            <w:tcW w:w="1002" w:type="pct"/>
            <w:tcBorders>
              <w:top w:val="single" w:color="auto" w:sz="4" w:space="0"/>
              <w:left w:val="single" w:color="auto" w:sz="4" w:space="0"/>
              <w:bottom w:val="single" w:color="auto" w:sz="4" w:space="0"/>
              <w:right w:val="single" w:color="auto" w:sz="4" w:space="0"/>
            </w:tcBorders>
          </w:tcPr>
          <w:p w14:paraId="5457EB99">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01A0339D">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3441A5DD">
            <w:pPr>
              <w:pStyle w:val="36"/>
              <w:rPr>
                <w:color w:val="000000" w:themeColor="text1"/>
                <w14:textFill>
                  <w14:solidFill>
                    <w14:schemeClr w14:val="tx1"/>
                  </w14:solidFill>
                </w14:textFill>
              </w:rPr>
            </w:pPr>
          </w:p>
        </w:tc>
      </w:tr>
      <w:tr w14:paraId="723B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CE327C4">
            <w:pPr>
              <w:pStyle w:val="36"/>
              <w:rPr>
                <w:color w:val="000000" w:themeColor="text1"/>
                <w14:textFill>
                  <w14:solidFill>
                    <w14:schemeClr w14:val="tx1"/>
                  </w14:solidFill>
                </w14:textFill>
              </w:rPr>
            </w:pPr>
          </w:p>
        </w:tc>
        <w:tc>
          <w:tcPr>
            <w:tcW w:w="1394" w:type="pct"/>
            <w:tcBorders>
              <w:top w:val="single" w:color="auto" w:sz="4" w:space="0"/>
              <w:left w:val="single" w:color="auto" w:sz="4" w:space="0"/>
              <w:bottom w:val="single" w:color="auto" w:sz="4" w:space="0"/>
              <w:right w:val="single" w:color="auto" w:sz="4" w:space="0"/>
            </w:tcBorders>
          </w:tcPr>
          <w:p w14:paraId="3123BA39">
            <w:pPr>
              <w:pStyle w:val="36"/>
              <w:rPr>
                <w:color w:val="000000" w:themeColor="text1"/>
                <w14:textFill>
                  <w14:solidFill>
                    <w14:schemeClr w14:val="tx1"/>
                  </w14:solidFill>
                </w14:textFill>
              </w:rPr>
            </w:pPr>
          </w:p>
        </w:tc>
        <w:tc>
          <w:tcPr>
            <w:tcW w:w="1002" w:type="pct"/>
            <w:tcBorders>
              <w:top w:val="single" w:color="auto" w:sz="4" w:space="0"/>
              <w:left w:val="single" w:color="auto" w:sz="4" w:space="0"/>
              <w:bottom w:val="single" w:color="auto" w:sz="4" w:space="0"/>
              <w:right w:val="single" w:color="auto" w:sz="4" w:space="0"/>
            </w:tcBorders>
          </w:tcPr>
          <w:p w14:paraId="2F2DDF6A">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791BCA36">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74DAC8F8">
            <w:pPr>
              <w:pStyle w:val="36"/>
              <w:rPr>
                <w:color w:val="000000" w:themeColor="text1"/>
                <w14:textFill>
                  <w14:solidFill>
                    <w14:schemeClr w14:val="tx1"/>
                  </w14:solidFill>
                </w14:textFill>
              </w:rPr>
            </w:pPr>
          </w:p>
        </w:tc>
      </w:tr>
      <w:tr w14:paraId="7220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10D6B36">
            <w:pPr>
              <w:pStyle w:val="36"/>
              <w:rPr>
                <w:color w:val="000000" w:themeColor="text1"/>
                <w14:textFill>
                  <w14:solidFill>
                    <w14:schemeClr w14:val="tx1"/>
                  </w14:solidFill>
                </w14:textFill>
              </w:rPr>
            </w:pPr>
          </w:p>
        </w:tc>
        <w:tc>
          <w:tcPr>
            <w:tcW w:w="1394" w:type="pct"/>
            <w:tcBorders>
              <w:top w:val="single" w:color="auto" w:sz="4" w:space="0"/>
              <w:left w:val="single" w:color="auto" w:sz="4" w:space="0"/>
              <w:bottom w:val="single" w:color="auto" w:sz="4" w:space="0"/>
              <w:right w:val="single" w:color="auto" w:sz="4" w:space="0"/>
            </w:tcBorders>
          </w:tcPr>
          <w:p w14:paraId="4FA9A0CE">
            <w:pPr>
              <w:pStyle w:val="36"/>
              <w:rPr>
                <w:color w:val="000000" w:themeColor="text1"/>
                <w14:textFill>
                  <w14:solidFill>
                    <w14:schemeClr w14:val="tx1"/>
                  </w14:solidFill>
                </w14:textFill>
              </w:rPr>
            </w:pPr>
          </w:p>
        </w:tc>
        <w:tc>
          <w:tcPr>
            <w:tcW w:w="1002" w:type="pct"/>
            <w:tcBorders>
              <w:top w:val="single" w:color="auto" w:sz="4" w:space="0"/>
              <w:left w:val="single" w:color="auto" w:sz="4" w:space="0"/>
              <w:bottom w:val="single" w:color="auto" w:sz="4" w:space="0"/>
              <w:right w:val="single" w:color="auto" w:sz="4" w:space="0"/>
            </w:tcBorders>
          </w:tcPr>
          <w:p w14:paraId="41FB4790">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04B6EBCC">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07FB6415">
            <w:pPr>
              <w:pStyle w:val="36"/>
              <w:rPr>
                <w:color w:val="000000" w:themeColor="text1"/>
                <w14:textFill>
                  <w14:solidFill>
                    <w14:schemeClr w14:val="tx1"/>
                  </w14:solidFill>
                </w14:textFill>
              </w:rPr>
            </w:pPr>
          </w:p>
        </w:tc>
      </w:tr>
      <w:tr w14:paraId="24DB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DDDFB08">
            <w:pPr>
              <w:pStyle w:val="36"/>
              <w:rPr>
                <w:color w:val="000000" w:themeColor="text1"/>
                <w14:textFill>
                  <w14:solidFill>
                    <w14:schemeClr w14:val="tx1"/>
                  </w14:solidFill>
                </w14:textFill>
              </w:rPr>
            </w:pPr>
          </w:p>
        </w:tc>
        <w:tc>
          <w:tcPr>
            <w:tcW w:w="1394" w:type="pct"/>
            <w:tcBorders>
              <w:top w:val="single" w:color="auto" w:sz="4" w:space="0"/>
              <w:left w:val="single" w:color="auto" w:sz="4" w:space="0"/>
              <w:bottom w:val="single" w:color="auto" w:sz="4" w:space="0"/>
              <w:right w:val="single" w:color="auto" w:sz="4" w:space="0"/>
            </w:tcBorders>
          </w:tcPr>
          <w:p w14:paraId="3A8EA7A4">
            <w:pPr>
              <w:pStyle w:val="36"/>
              <w:rPr>
                <w:color w:val="000000" w:themeColor="text1"/>
                <w14:textFill>
                  <w14:solidFill>
                    <w14:schemeClr w14:val="tx1"/>
                  </w14:solidFill>
                </w14:textFill>
              </w:rPr>
            </w:pPr>
          </w:p>
        </w:tc>
        <w:tc>
          <w:tcPr>
            <w:tcW w:w="1002" w:type="pct"/>
            <w:tcBorders>
              <w:top w:val="single" w:color="auto" w:sz="4" w:space="0"/>
              <w:left w:val="single" w:color="auto" w:sz="4" w:space="0"/>
              <w:bottom w:val="single" w:color="auto" w:sz="4" w:space="0"/>
              <w:right w:val="single" w:color="auto" w:sz="4" w:space="0"/>
            </w:tcBorders>
          </w:tcPr>
          <w:p w14:paraId="4974700D">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6C961832">
            <w:pPr>
              <w:pStyle w:val="36"/>
              <w:rPr>
                <w:color w:val="000000" w:themeColor="text1"/>
                <w14:textFill>
                  <w14:solidFill>
                    <w14:schemeClr w14:val="tx1"/>
                  </w14:solidFill>
                </w14:textFill>
              </w:rPr>
            </w:pPr>
          </w:p>
        </w:tc>
        <w:tc>
          <w:tcPr>
            <w:tcW w:w="1090" w:type="pct"/>
            <w:tcBorders>
              <w:top w:val="single" w:color="auto" w:sz="4" w:space="0"/>
              <w:left w:val="single" w:color="auto" w:sz="4" w:space="0"/>
              <w:bottom w:val="single" w:color="auto" w:sz="4" w:space="0"/>
              <w:right w:val="single" w:color="auto" w:sz="4" w:space="0"/>
            </w:tcBorders>
          </w:tcPr>
          <w:p w14:paraId="3AB9949F">
            <w:pPr>
              <w:pStyle w:val="36"/>
              <w:rPr>
                <w:color w:val="000000" w:themeColor="text1"/>
                <w14:textFill>
                  <w14:solidFill>
                    <w14:schemeClr w14:val="tx1"/>
                  </w14:solidFill>
                </w14:textFill>
              </w:rPr>
            </w:pPr>
          </w:p>
        </w:tc>
      </w:tr>
      <w:tr w14:paraId="3BF3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tcBorders>
              <w:top w:val="single" w:color="auto" w:sz="4" w:space="0"/>
              <w:left w:val="single" w:color="auto" w:sz="4" w:space="0"/>
              <w:bottom w:val="single" w:color="auto" w:sz="4" w:space="0"/>
              <w:right w:val="single" w:color="auto" w:sz="4" w:space="0"/>
            </w:tcBorders>
          </w:tcPr>
          <w:p w14:paraId="292910D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394" w:type="pct"/>
            <w:tcBorders>
              <w:top w:val="single" w:color="auto" w:sz="4" w:space="0"/>
              <w:left w:val="single" w:color="auto" w:sz="4" w:space="0"/>
              <w:bottom w:val="single" w:color="auto" w:sz="4" w:space="0"/>
              <w:right w:val="single" w:color="auto" w:sz="4" w:space="0"/>
            </w:tcBorders>
          </w:tcPr>
          <w:p w14:paraId="0909850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02" w:type="pct"/>
            <w:tcBorders>
              <w:top w:val="single" w:color="auto" w:sz="4" w:space="0"/>
              <w:left w:val="single" w:color="auto" w:sz="4" w:space="0"/>
              <w:bottom w:val="single" w:color="auto" w:sz="4" w:space="0"/>
              <w:right w:val="single" w:color="auto" w:sz="4" w:space="0"/>
            </w:tcBorders>
          </w:tcPr>
          <w:p w14:paraId="09EDD7A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90" w:type="pct"/>
            <w:tcBorders>
              <w:top w:val="single" w:color="auto" w:sz="4" w:space="0"/>
              <w:left w:val="single" w:color="auto" w:sz="4" w:space="0"/>
              <w:bottom w:val="single" w:color="auto" w:sz="4" w:space="0"/>
              <w:right w:val="single" w:color="auto" w:sz="4" w:space="0"/>
            </w:tcBorders>
          </w:tcPr>
          <w:p w14:paraId="168C260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90" w:type="pct"/>
            <w:tcBorders>
              <w:top w:val="single" w:color="auto" w:sz="4" w:space="0"/>
              <w:left w:val="single" w:color="auto" w:sz="4" w:space="0"/>
              <w:bottom w:val="single" w:color="auto" w:sz="4" w:space="0"/>
              <w:right w:val="single" w:color="auto" w:sz="4" w:space="0"/>
            </w:tcBorders>
          </w:tcPr>
          <w:p w14:paraId="0761E2E0">
            <w:pPr>
              <w:pStyle w:val="36"/>
              <w:rPr>
                <w:color w:val="000000" w:themeColor="text1"/>
                <w14:textFill>
                  <w14:solidFill>
                    <w14:schemeClr w14:val="tx1"/>
                  </w14:solidFill>
                </w14:textFill>
              </w:rPr>
            </w:pPr>
          </w:p>
        </w:tc>
      </w:tr>
      <w:bookmarkEnd w:id="516"/>
    </w:tbl>
    <w:p w14:paraId="07D73CBA">
      <w:pPr>
        <w:rPr>
          <w:rFonts w:cs="仿宋_GB2312"/>
          <w:color w:val="000000" w:themeColor="text1"/>
          <w14:textFill>
            <w14:solidFill>
              <w14:schemeClr w14:val="tx1"/>
            </w14:solidFill>
          </w14:textFill>
        </w:rPr>
      </w:pPr>
    </w:p>
    <w:p w14:paraId="6288BBE3">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注：</w:t>
      </w:r>
    </w:p>
    <w:p w14:paraId="7D393909">
      <w:pPr>
        <w:ind w:firstLine="480" w:firstLineChars="200"/>
        <w:rPr>
          <w:rFonts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供应商应按照询价通知书第三章 采购需求“五、商务要求”填写</w:t>
      </w:r>
    </w:p>
    <w:p w14:paraId="77EEA20B">
      <w:pPr>
        <w:ind w:firstLine="480" w:firstLineChars="200"/>
        <w:rPr>
          <w:rFonts w:cs="仿宋_GB2312"/>
          <w:color w:val="000000" w:themeColor="text1"/>
          <w14:textFill>
            <w14:solidFill>
              <w14:schemeClr w14:val="tx1"/>
            </w14:solidFill>
          </w14:textFill>
        </w:rPr>
      </w:pPr>
    </w:p>
    <w:p w14:paraId="5A19036F">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供应商名称：（盖章）</w:t>
      </w:r>
    </w:p>
    <w:p w14:paraId="25E114BB">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日      期：   年    月    日</w:t>
      </w:r>
    </w:p>
    <w:p w14:paraId="2D734075">
      <w:pPr>
        <w:widowControl/>
        <w:spacing w:line="24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14:paraId="6E9750E1">
      <w:pPr>
        <w:pStyle w:val="4"/>
        <w:numPr>
          <w:ilvl w:val="0"/>
          <w:numId w:val="22"/>
        </w:numPr>
        <w:tabs>
          <w:tab w:val="left" w:pos="1605"/>
        </w:tabs>
        <w:rPr>
          <w:color w:val="000000" w:themeColor="text1"/>
          <w14:textFill>
            <w14:solidFill>
              <w14:schemeClr w14:val="tx1"/>
            </w14:solidFill>
          </w14:textFill>
        </w:rPr>
      </w:pPr>
      <w:bookmarkStart w:id="517" w:name="_Toc156490367"/>
      <w:bookmarkStart w:id="518" w:name="_Toc191288761"/>
      <w:bookmarkStart w:id="519" w:name="_Toc158126706"/>
      <w:r>
        <w:rPr>
          <w:rFonts w:hint="eastAsia"/>
          <w:color w:val="000000" w:themeColor="text1"/>
          <w14:textFill>
            <w14:solidFill>
              <w14:schemeClr w14:val="tx1"/>
            </w14:solidFill>
          </w14:textFill>
        </w:rPr>
        <w:t>其它商务文件</w:t>
      </w:r>
      <w:bookmarkEnd w:id="517"/>
      <w:bookmarkEnd w:id="518"/>
      <w:bookmarkEnd w:id="519"/>
    </w:p>
    <w:p w14:paraId="18453FEB">
      <w:pPr>
        <w:rPr>
          <w:color w:val="000000" w:themeColor="text1"/>
          <w14:textFill>
            <w14:solidFill>
              <w14:schemeClr w14:val="tx1"/>
            </w14:solidFill>
          </w14:textFill>
        </w:rPr>
      </w:pPr>
      <w:r>
        <w:rPr>
          <w:rFonts w:hint="eastAsia"/>
          <w:color w:val="000000" w:themeColor="text1"/>
          <w14:textFill>
            <w14:solidFill>
              <w14:schemeClr w14:val="tx1"/>
            </w14:solidFill>
          </w14:textFill>
        </w:rPr>
        <w:t>1. 询价通知书要求提供的其它商务资料和证明材料；</w:t>
      </w:r>
    </w:p>
    <w:p w14:paraId="22A7A3BE">
      <w:pPr>
        <w:rPr>
          <w:color w:val="000000" w:themeColor="text1"/>
          <w14:textFill>
            <w14:solidFill>
              <w14:schemeClr w14:val="tx1"/>
            </w14:solidFill>
          </w14:textFill>
        </w:rPr>
      </w:pPr>
      <w:r>
        <w:rPr>
          <w:rFonts w:hint="eastAsia"/>
          <w:color w:val="000000" w:themeColor="text1"/>
          <w14:textFill>
            <w14:solidFill>
              <w14:schemeClr w14:val="tx1"/>
            </w14:solidFill>
          </w14:textFill>
        </w:rPr>
        <w:t>2. 供应商认为需要提供的其它商务资料和说明。</w:t>
      </w:r>
    </w:p>
    <w:p w14:paraId="5CC68BD8">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6AEC736">
      <w:pPr>
        <w:pStyle w:val="3"/>
        <w:numPr>
          <w:ilvl w:val="0"/>
          <w:numId w:val="18"/>
        </w:numPr>
        <w:rPr>
          <w:color w:val="000000" w:themeColor="text1"/>
          <w14:textFill>
            <w14:solidFill>
              <w14:schemeClr w14:val="tx1"/>
            </w14:solidFill>
          </w14:textFill>
        </w:rPr>
      </w:pPr>
      <w:bookmarkStart w:id="520" w:name="_Toc158126707"/>
      <w:bookmarkStart w:id="521" w:name="_Toc191288762"/>
      <w:r>
        <w:rPr>
          <w:rFonts w:hint="eastAsia"/>
          <w:color w:val="000000" w:themeColor="text1"/>
          <w14:textFill>
            <w14:solidFill>
              <w14:schemeClr w14:val="tx1"/>
            </w14:solidFill>
          </w14:textFill>
        </w:rPr>
        <w:t>技术部分</w:t>
      </w:r>
      <w:bookmarkEnd w:id="520"/>
      <w:bookmarkEnd w:id="521"/>
    </w:p>
    <w:p w14:paraId="43149DC9">
      <w:pPr>
        <w:pStyle w:val="4"/>
        <w:numPr>
          <w:ilvl w:val="0"/>
          <w:numId w:val="24"/>
        </w:numPr>
        <w:tabs>
          <w:tab w:val="left" w:pos="1605"/>
        </w:tabs>
        <w:rPr>
          <w:color w:val="000000" w:themeColor="text1"/>
          <w14:textFill>
            <w14:solidFill>
              <w14:schemeClr w14:val="tx1"/>
            </w14:solidFill>
          </w14:textFill>
        </w:rPr>
      </w:pPr>
      <w:bookmarkStart w:id="522" w:name="_Toc158126708"/>
      <w:bookmarkStart w:id="523" w:name="_Toc156490369"/>
      <w:bookmarkStart w:id="524" w:name="_Toc191288763"/>
      <w:r>
        <w:rPr>
          <w:rFonts w:hint="eastAsia"/>
          <w:color w:val="000000" w:themeColor="text1"/>
          <w14:textFill>
            <w14:solidFill>
              <w14:schemeClr w14:val="tx1"/>
            </w14:solidFill>
          </w14:textFill>
        </w:rPr>
        <w:t>技术响应偏离表</w:t>
      </w:r>
      <w:bookmarkEnd w:id="522"/>
      <w:bookmarkEnd w:id="523"/>
      <w:bookmarkEnd w:id="524"/>
    </w:p>
    <w:p w14:paraId="6030C45D">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项目名称：                                         </w:t>
      </w:r>
    </w:p>
    <w:p w14:paraId="0B0475CF">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 xml:space="preserve">项目编号：         </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6"/>
        <w:gridCol w:w="1757"/>
        <w:gridCol w:w="2045"/>
        <w:gridCol w:w="2045"/>
      </w:tblGrid>
      <w:tr w14:paraId="7E4C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4548D8DF">
            <w:pPr>
              <w:pStyle w:val="36"/>
              <w:jc w:val="center"/>
              <w:rPr>
                <w:color w:val="000000" w:themeColor="text1"/>
                <w14:textFill>
                  <w14:solidFill>
                    <w14:schemeClr w14:val="tx1"/>
                  </w14:solidFill>
                </w14:textFill>
              </w:rPr>
            </w:pPr>
            <w:bookmarkStart w:id="525" w:name="_Hlk161711526"/>
            <w:r>
              <w:rPr>
                <w:rFonts w:hint="eastAsia"/>
                <w:color w:val="000000" w:themeColor="text1"/>
                <w14:textFill>
                  <w14:solidFill>
                    <w14:schemeClr w14:val="tx1"/>
                  </w14:solidFill>
                </w14:textFill>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395EB7FF">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询价通知书技术、服务要求条款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1C275DF5">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响应文件内容</w:t>
            </w:r>
          </w:p>
          <w:p w14:paraId="027E351F">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28677618">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0DE89A7C">
            <w:pPr>
              <w:pStyle w:val="3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说明及索引</w:t>
            </w:r>
          </w:p>
        </w:tc>
      </w:tr>
      <w:tr w14:paraId="704E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378755E3">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65" w:type="pct"/>
            <w:tcBorders>
              <w:top w:val="single" w:color="auto" w:sz="4" w:space="0"/>
              <w:left w:val="single" w:color="auto" w:sz="4" w:space="0"/>
              <w:bottom w:val="single" w:color="auto" w:sz="4" w:space="0"/>
              <w:right w:val="single" w:color="auto" w:sz="4" w:space="0"/>
            </w:tcBorders>
            <w:vAlign w:val="center"/>
          </w:tcPr>
          <w:p w14:paraId="6B76A0D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6" w:type="pct"/>
            <w:tcBorders>
              <w:top w:val="single" w:color="auto" w:sz="4" w:space="0"/>
              <w:left w:val="single" w:color="auto" w:sz="4" w:space="0"/>
              <w:bottom w:val="single" w:color="auto" w:sz="4" w:space="0"/>
              <w:right w:val="single" w:color="auto" w:sz="4" w:space="0"/>
            </w:tcBorders>
            <w:vAlign w:val="center"/>
          </w:tcPr>
          <w:p w14:paraId="6AF7F51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05" w:type="pct"/>
            <w:tcBorders>
              <w:top w:val="single" w:color="auto" w:sz="4" w:space="0"/>
              <w:left w:val="single" w:color="auto" w:sz="4" w:space="0"/>
              <w:bottom w:val="single" w:color="auto" w:sz="4" w:space="0"/>
              <w:right w:val="single" w:color="auto" w:sz="4" w:space="0"/>
            </w:tcBorders>
            <w:vAlign w:val="center"/>
          </w:tcPr>
          <w:p w14:paraId="31703A5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6C26CBDB">
            <w:pPr>
              <w:pStyle w:val="36"/>
              <w:rPr>
                <w:color w:val="000000" w:themeColor="text1"/>
                <w14:textFill>
                  <w14:solidFill>
                    <w14:schemeClr w14:val="tx1"/>
                  </w14:solidFill>
                </w14:textFill>
              </w:rPr>
            </w:pPr>
          </w:p>
        </w:tc>
      </w:tr>
      <w:tr w14:paraId="6813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3E9A29D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65" w:type="pct"/>
            <w:tcBorders>
              <w:top w:val="single" w:color="auto" w:sz="4" w:space="0"/>
              <w:left w:val="single" w:color="auto" w:sz="4" w:space="0"/>
              <w:bottom w:val="single" w:color="auto" w:sz="4" w:space="0"/>
              <w:right w:val="single" w:color="auto" w:sz="4" w:space="0"/>
            </w:tcBorders>
            <w:vAlign w:val="center"/>
          </w:tcPr>
          <w:p w14:paraId="3B702B5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6" w:type="pct"/>
            <w:tcBorders>
              <w:top w:val="single" w:color="auto" w:sz="4" w:space="0"/>
              <w:left w:val="single" w:color="auto" w:sz="4" w:space="0"/>
              <w:bottom w:val="single" w:color="auto" w:sz="4" w:space="0"/>
              <w:right w:val="single" w:color="auto" w:sz="4" w:space="0"/>
            </w:tcBorders>
            <w:vAlign w:val="center"/>
          </w:tcPr>
          <w:p w14:paraId="7498B00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05" w:type="pct"/>
            <w:tcBorders>
              <w:top w:val="single" w:color="auto" w:sz="4" w:space="0"/>
              <w:left w:val="single" w:color="auto" w:sz="4" w:space="0"/>
              <w:bottom w:val="single" w:color="auto" w:sz="4" w:space="0"/>
              <w:right w:val="single" w:color="auto" w:sz="4" w:space="0"/>
            </w:tcBorders>
            <w:vAlign w:val="center"/>
          </w:tcPr>
          <w:p w14:paraId="44D8D36C">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761123C8">
            <w:pPr>
              <w:pStyle w:val="36"/>
              <w:rPr>
                <w:color w:val="000000" w:themeColor="text1"/>
                <w14:textFill>
                  <w14:solidFill>
                    <w14:schemeClr w14:val="tx1"/>
                  </w14:solidFill>
                </w14:textFill>
              </w:rPr>
            </w:pPr>
          </w:p>
        </w:tc>
      </w:tr>
      <w:tr w14:paraId="3C6E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097DE68">
            <w:pPr>
              <w:pStyle w:val="36"/>
              <w:rPr>
                <w:color w:val="000000" w:themeColor="text1"/>
                <w14:textFill>
                  <w14:solidFill>
                    <w14:schemeClr w14:val="tx1"/>
                  </w14:solidFill>
                </w14:textFill>
              </w:rPr>
            </w:pPr>
          </w:p>
        </w:tc>
        <w:tc>
          <w:tcPr>
            <w:tcW w:w="1165" w:type="pct"/>
            <w:tcBorders>
              <w:top w:val="single" w:color="auto" w:sz="4" w:space="0"/>
              <w:left w:val="single" w:color="auto" w:sz="4" w:space="0"/>
              <w:bottom w:val="single" w:color="auto" w:sz="4" w:space="0"/>
              <w:right w:val="single" w:color="auto" w:sz="4" w:space="0"/>
            </w:tcBorders>
          </w:tcPr>
          <w:p w14:paraId="03BB2A38">
            <w:pPr>
              <w:pStyle w:val="36"/>
              <w:rPr>
                <w:color w:val="000000" w:themeColor="text1"/>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tcPr>
          <w:p w14:paraId="3A16346F">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1B0717BB">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6338DA3A">
            <w:pPr>
              <w:pStyle w:val="36"/>
              <w:rPr>
                <w:color w:val="000000" w:themeColor="text1"/>
                <w14:textFill>
                  <w14:solidFill>
                    <w14:schemeClr w14:val="tx1"/>
                  </w14:solidFill>
                </w14:textFill>
              </w:rPr>
            </w:pPr>
          </w:p>
        </w:tc>
      </w:tr>
      <w:tr w14:paraId="64C1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66B27A3">
            <w:pPr>
              <w:pStyle w:val="36"/>
              <w:rPr>
                <w:color w:val="000000" w:themeColor="text1"/>
                <w14:textFill>
                  <w14:solidFill>
                    <w14:schemeClr w14:val="tx1"/>
                  </w14:solidFill>
                </w14:textFill>
              </w:rPr>
            </w:pPr>
          </w:p>
        </w:tc>
        <w:tc>
          <w:tcPr>
            <w:tcW w:w="1165" w:type="pct"/>
            <w:tcBorders>
              <w:top w:val="single" w:color="auto" w:sz="4" w:space="0"/>
              <w:left w:val="single" w:color="auto" w:sz="4" w:space="0"/>
              <w:bottom w:val="single" w:color="auto" w:sz="4" w:space="0"/>
              <w:right w:val="single" w:color="auto" w:sz="4" w:space="0"/>
            </w:tcBorders>
          </w:tcPr>
          <w:p w14:paraId="1645FF42">
            <w:pPr>
              <w:pStyle w:val="36"/>
              <w:rPr>
                <w:color w:val="000000" w:themeColor="text1"/>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tcPr>
          <w:p w14:paraId="0E4D0CC6">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28CA7BC8">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07D21AAE">
            <w:pPr>
              <w:pStyle w:val="36"/>
              <w:rPr>
                <w:color w:val="000000" w:themeColor="text1"/>
                <w14:textFill>
                  <w14:solidFill>
                    <w14:schemeClr w14:val="tx1"/>
                  </w14:solidFill>
                </w14:textFill>
              </w:rPr>
            </w:pPr>
          </w:p>
        </w:tc>
      </w:tr>
      <w:tr w14:paraId="03C1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AA7447C">
            <w:pPr>
              <w:pStyle w:val="36"/>
              <w:rPr>
                <w:color w:val="000000" w:themeColor="text1"/>
                <w14:textFill>
                  <w14:solidFill>
                    <w14:schemeClr w14:val="tx1"/>
                  </w14:solidFill>
                </w14:textFill>
              </w:rPr>
            </w:pPr>
          </w:p>
        </w:tc>
        <w:tc>
          <w:tcPr>
            <w:tcW w:w="1165" w:type="pct"/>
            <w:tcBorders>
              <w:top w:val="single" w:color="auto" w:sz="4" w:space="0"/>
              <w:left w:val="single" w:color="auto" w:sz="4" w:space="0"/>
              <w:bottom w:val="single" w:color="auto" w:sz="4" w:space="0"/>
              <w:right w:val="single" w:color="auto" w:sz="4" w:space="0"/>
            </w:tcBorders>
          </w:tcPr>
          <w:p w14:paraId="41833D4E">
            <w:pPr>
              <w:pStyle w:val="36"/>
              <w:rPr>
                <w:color w:val="000000" w:themeColor="text1"/>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tcPr>
          <w:p w14:paraId="6A93E175">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44C5D342">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43597EED">
            <w:pPr>
              <w:pStyle w:val="36"/>
              <w:rPr>
                <w:color w:val="000000" w:themeColor="text1"/>
                <w14:textFill>
                  <w14:solidFill>
                    <w14:schemeClr w14:val="tx1"/>
                  </w14:solidFill>
                </w14:textFill>
              </w:rPr>
            </w:pPr>
          </w:p>
        </w:tc>
      </w:tr>
      <w:tr w14:paraId="4F04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CD6682E">
            <w:pPr>
              <w:pStyle w:val="36"/>
              <w:rPr>
                <w:color w:val="000000" w:themeColor="text1"/>
                <w14:textFill>
                  <w14:solidFill>
                    <w14:schemeClr w14:val="tx1"/>
                  </w14:solidFill>
                </w14:textFill>
              </w:rPr>
            </w:pPr>
          </w:p>
        </w:tc>
        <w:tc>
          <w:tcPr>
            <w:tcW w:w="1165" w:type="pct"/>
            <w:tcBorders>
              <w:top w:val="single" w:color="auto" w:sz="4" w:space="0"/>
              <w:left w:val="single" w:color="auto" w:sz="4" w:space="0"/>
              <w:bottom w:val="single" w:color="auto" w:sz="4" w:space="0"/>
              <w:right w:val="single" w:color="auto" w:sz="4" w:space="0"/>
            </w:tcBorders>
          </w:tcPr>
          <w:p w14:paraId="5D0C5220">
            <w:pPr>
              <w:pStyle w:val="36"/>
              <w:rPr>
                <w:color w:val="000000" w:themeColor="text1"/>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tcPr>
          <w:p w14:paraId="62DC0851">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62A724D8">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423A2F0D">
            <w:pPr>
              <w:pStyle w:val="36"/>
              <w:rPr>
                <w:color w:val="000000" w:themeColor="text1"/>
                <w14:textFill>
                  <w14:solidFill>
                    <w14:schemeClr w14:val="tx1"/>
                  </w14:solidFill>
                </w14:textFill>
              </w:rPr>
            </w:pPr>
          </w:p>
        </w:tc>
      </w:tr>
      <w:tr w14:paraId="2CB1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81DD896">
            <w:pPr>
              <w:pStyle w:val="36"/>
              <w:rPr>
                <w:color w:val="000000" w:themeColor="text1"/>
                <w14:textFill>
                  <w14:solidFill>
                    <w14:schemeClr w14:val="tx1"/>
                  </w14:solidFill>
                </w14:textFill>
              </w:rPr>
            </w:pPr>
          </w:p>
        </w:tc>
        <w:tc>
          <w:tcPr>
            <w:tcW w:w="1165" w:type="pct"/>
            <w:tcBorders>
              <w:top w:val="single" w:color="auto" w:sz="4" w:space="0"/>
              <w:left w:val="single" w:color="auto" w:sz="4" w:space="0"/>
              <w:bottom w:val="single" w:color="auto" w:sz="4" w:space="0"/>
              <w:right w:val="single" w:color="auto" w:sz="4" w:space="0"/>
            </w:tcBorders>
          </w:tcPr>
          <w:p w14:paraId="2BECD950">
            <w:pPr>
              <w:pStyle w:val="36"/>
              <w:rPr>
                <w:color w:val="000000" w:themeColor="text1"/>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tcPr>
          <w:p w14:paraId="7D503E2D">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1AC4C7DE">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05BEC011">
            <w:pPr>
              <w:pStyle w:val="36"/>
              <w:rPr>
                <w:color w:val="000000" w:themeColor="text1"/>
                <w14:textFill>
                  <w14:solidFill>
                    <w14:schemeClr w14:val="tx1"/>
                  </w14:solidFill>
                </w14:textFill>
              </w:rPr>
            </w:pPr>
          </w:p>
        </w:tc>
      </w:tr>
      <w:tr w14:paraId="62B2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C638D96">
            <w:pPr>
              <w:pStyle w:val="36"/>
              <w:rPr>
                <w:color w:val="000000" w:themeColor="text1"/>
                <w14:textFill>
                  <w14:solidFill>
                    <w14:schemeClr w14:val="tx1"/>
                  </w14:solidFill>
                </w14:textFill>
              </w:rPr>
            </w:pPr>
          </w:p>
        </w:tc>
        <w:tc>
          <w:tcPr>
            <w:tcW w:w="1165" w:type="pct"/>
            <w:tcBorders>
              <w:top w:val="single" w:color="auto" w:sz="4" w:space="0"/>
              <w:left w:val="single" w:color="auto" w:sz="4" w:space="0"/>
              <w:bottom w:val="single" w:color="auto" w:sz="4" w:space="0"/>
              <w:right w:val="single" w:color="auto" w:sz="4" w:space="0"/>
            </w:tcBorders>
          </w:tcPr>
          <w:p w14:paraId="6F68F665">
            <w:pPr>
              <w:pStyle w:val="36"/>
              <w:rPr>
                <w:color w:val="000000" w:themeColor="text1"/>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tcPr>
          <w:p w14:paraId="246FF602">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5AD55382">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5EE6AF44">
            <w:pPr>
              <w:pStyle w:val="36"/>
              <w:rPr>
                <w:color w:val="000000" w:themeColor="text1"/>
                <w14:textFill>
                  <w14:solidFill>
                    <w14:schemeClr w14:val="tx1"/>
                  </w14:solidFill>
                </w14:textFill>
              </w:rPr>
            </w:pPr>
          </w:p>
        </w:tc>
      </w:tr>
      <w:tr w14:paraId="1FCB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2AE3BE4">
            <w:pPr>
              <w:pStyle w:val="36"/>
              <w:rPr>
                <w:color w:val="000000" w:themeColor="text1"/>
                <w14:textFill>
                  <w14:solidFill>
                    <w14:schemeClr w14:val="tx1"/>
                  </w14:solidFill>
                </w14:textFill>
              </w:rPr>
            </w:pPr>
          </w:p>
        </w:tc>
        <w:tc>
          <w:tcPr>
            <w:tcW w:w="1165" w:type="pct"/>
            <w:tcBorders>
              <w:top w:val="single" w:color="auto" w:sz="4" w:space="0"/>
              <w:left w:val="single" w:color="auto" w:sz="4" w:space="0"/>
              <w:bottom w:val="single" w:color="auto" w:sz="4" w:space="0"/>
              <w:right w:val="single" w:color="auto" w:sz="4" w:space="0"/>
            </w:tcBorders>
          </w:tcPr>
          <w:p w14:paraId="6B8AA8F2">
            <w:pPr>
              <w:pStyle w:val="36"/>
              <w:rPr>
                <w:color w:val="000000" w:themeColor="text1"/>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tcPr>
          <w:p w14:paraId="50B3F361">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788D0CFF">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7D3868E1">
            <w:pPr>
              <w:pStyle w:val="36"/>
              <w:rPr>
                <w:color w:val="000000" w:themeColor="text1"/>
                <w14:textFill>
                  <w14:solidFill>
                    <w14:schemeClr w14:val="tx1"/>
                  </w14:solidFill>
                </w14:textFill>
              </w:rPr>
            </w:pPr>
          </w:p>
        </w:tc>
      </w:tr>
      <w:tr w14:paraId="2BB9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2D20D3E">
            <w:pPr>
              <w:pStyle w:val="36"/>
              <w:rPr>
                <w:color w:val="000000" w:themeColor="text1"/>
                <w14:textFill>
                  <w14:solidFill>
                    <w14:schemeClr w14:val="tx1"/>
                  </w14:solidFill>
                </w14:textFill>
              </w:rPr>
            </w:pPr>
          </w:p>
        </w:tc>
        <w:tc>
          <w:tcPr>
            <w:tcW w:w="1165" w:type="pct"/>
            <w:tcBorders>
              <w:top w:val="single" w:color="auto" w:sz="4" w:space="0"/>
              <w:left w:val="single" w:color="auto" w:sz="4" w:space="0"/>
              <w:bottom w:val="single" w:color="auto" w:sz="4" w:space="0"/>
              <w:right w:val="single" w:color="auto" w:sz="4" w:space="0"/>
            </w:tcBorders>
          </w:tcPr>
          <w:p w14:paraId="06F6E79A">
            <w:pPr>
              <w:pStyle w:val="36"/>
              <w:rPr>
                <w:color w:val="000000" w:themeColor="text1"/>
                <w14:textFill>
                  <w14:solidFill>
                    <w14:schemeClr w14:val="tx1"/>
                  </w14:solidFill>
                </w14:textFill>
              </w:rPr>
            </w:pPr>
          </w:p>
        </w:tc>
        <w:tc>
          <w:tcPr>
            <w:tcW w:w="1036" w:type="pct"/>
            <w:tcBorders>
              <w:top w:val="single" w:color="auto" w:sz="4" w:space="0"/>
              <w:left w:val="single" w:color="auto" w:sz="4" w:space="0"/>
              <w:bottom w:val="single" w:color="auto" w:sz="4" w:space="0"/>
              <w:right w:val="single" w:color="auto" w:sz="4" w:space="0"/>
            </w:tcBorders>
          </w:tcPr>
          <w:p w14:paraId="6D1D35CE">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467B8358">
            <w:pPr>
              <w:pStyle w:val="36"/>
              <w:rPr>
                <w:color w:val="000000" w:themeColor="text1"/>
                <w14:textFill>
                  <w14:solidFill>
                    <w14:schemeClr w14:val="tx1"/>
                  </w14:solidFill>
                </w14:textFill>
              </w:rPr>
            </w:pPr>
          </w:p>
        </w:tc>
        <w:tc>
          <w:tcPr>
            <w:tcW w:w="1205" w:type="pct"/>
            <w:tcBorders>
              <w:top w:val="single" w:color="auto" w:sz="4" w:space="0"/>
              <w:left w:val="single" w:color="auto" w:sz="4" w:space="0"/>
              <w:bottom w:val="single" w:color="auto" w:sz="4" w:space="0"/>
              <w:right w:val="single" w:color="auto" w:sz="4" w:space="0"/>
            </w:tcBorders>
          </w:tcPr>
          <w:p w14:paraId="2F8B17F4">
            <w:pPr>
              <w:pStyle w:val="36"/>
              <w:rPr>
                <w:color w:val="000000" w:themeColor="text1"/>
                <w14:textFill>
                  <w14:solidFill>
                    <w14:schemeClr w14:val="tx1"/>
                  </w14:solidFill>
                </w14:textFill>
              </w:rPr>
            </w:pPr>
          </w:p>
        </w:tc>
      </w:tr>
      <w:tr w14:paraId="3041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29805CB">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165" w:type="pct"/>
            <w:tcBorders>
              <w:top w:val="single" w:color="auto" w:sz="4" w:space="0"/>
              <w:left w:val="single" w:color="auto" w:sz="4" w:space="0"/>
              <w:bottom w:val="single" w:color="auto" w:sz="4" w:space="0"/>
              <w:right w:val="single" w:color="auto" w:sz="4" w:space="0"/>
            </w:tcBorders>
          </w:tcPr>
          <w:p w14:paraId="76709F2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36" w:type="pct"/>
            <w:tcBorders>
              <w:top w:val="single" w:color="auto" w:sz="4" w:space="0"/>
              <w:left w:val="single" w:color="auto" w:sz="4" w:space="0"/>
              <w:bottom w:val="single" w:color="auto" w:sz="4" w:space="0"/>
              <w:right w:val="single" w:color="auto" w:sz="4" w:space="0"/>
            </w:tcBorders>
          </w:tcPr>
          <w:p w14:paraId="69C8A40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05" w:type="pct"/>
            <w:tcBorders>
              <w:top w:val="single" w:color="auto" w:sz="4" w:space="0"/>
              <w:left w:val="single" w:color="auto" w:sz="4" w:space="0"/>
              <w:bottom w:val="single" w:color="auto" w:sz="4" w:space="0"/>
              <w:right w:val="single" w:color="auto" w:sz="4" w:space="0"/>
            </w:tcBorders>
          </w:tcPr>
          <w:p w14:paraId="00CC279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05" w:type="pct"/>
            <w:tcBorders>
              <w:top w:val="single" w:color="auto" w:sz="4" w:space="0"/>
              <w:left w:val="single" w:color="auto" w:sz="4" w:space="0"/>
              <w:bottom w:val="single" w:color="auto" w:sz="4" w:space="0"/>
              <w:right w:val="single" w:color="auto" w:sz="4" w:space="0"/>
            </w:tcBorders>
          </w:tcPr>
          <w:p w14:paraId="45D07DF7">
            <w:pPr>
              <w:pStyle w:val="36"/>
              <w:rPr>
                <w:color w:val="000000" w:themeColor="text1"/>
                <w14:textFill>
                  <w14:solidFill>
                    <w14:schemeClr w14:val="tx1"/>
                  </w14:solidFill>
                </w14:textFill>
              </w:rPr>
            </w:pPr>
          </w:p>
        </w:tc>
      </w:tr>
      <w:bookmarkEnd w:id="525"/>
    </w:tbl>
    <w:p w14:paraId="47344B10">
      <w:pPr>
        <w:ind w:firstLine="480" w:firstLineChars="200"/>
        <w:rPr>
          <w:rFonts w:cs="仿宋_GB2312"/>
          <w:color w:val="000000" w:themeColor="text1"/>
          <w14:textFill>
            <w14:solidFill>
              <w14:schemeClr w14:val="tx1"/>
            </w14:solidFill>
          </w14:textFill>
        </w:rPr>
      </w:pPr>
    </w:p>
    <w:p w14:paraId="61893385">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说明：</w:t>
      </w:r>
    </w:p>
    <w:p w14:paraId="0DABD536">
      <w:pPr>
        <w:ind w:firstLine="480" w:firstLineChars="200"/>
        <w:rPr>
          <w:rFonts w:cs="仿宋_GB2312"/>
          <w:color w:val="000000" w:themeColor="text1"/>
          <w14:textFill>
            <w14:solidFill>
              <w14:schemeClr w14:val="tx1"/>
            </w14:solidFill>
          </w14:textFill>
        </w:rPr>
      </w:pPr>
      <w:r>
        <w:rPr>
          <w:rFonts w:hint="eastAsia" w:cs="仿宋_GB2312"/>
          <w:color w:val="000000" w:themeColor="text1"/>
          <w:szCs w:val="24"/>
          <w14:textFill>
            <w14:solidFill>
              <w14:schemeClr w14:val="tx1"/>
            </w14:solidFill>
          </w14:textFill>
        </w:rPr>
        <w:t>供应商应按照询价通知书第三章 采购需求“四、技术要求”填写。</w:t>
      </w:r>
    </w:p>
    <w:p w14:paraId="67BCCB5A">
      <w:pPr>
        <w:ind w:firstLine="480" w:firstLineChars="200"/>
        <w:rPr>
          <w:rFonts w:cs="仿宋_GB2312"/>
          <w:color w:val="000000" w:themeColor="text1"/>
          <w14:textFill>
            <w14:solidFill>
              <w14:schemeClr w14:val="tx1"/>
            </w14:solidFill>
          </w14:textFill>
        </w:rPr>
      </w:pPr>
    </w:p>
    <w:p w14:paraId="0E85BF0F">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供应商名称：（盖章）</w:t>
      </w:r>
    </w:p>
    <w:p w14:paraId="3F52E669">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日      期：   年    月    日</w:t>
      </w:r>
    </w:p>
    <w:p w14:paraId="7FE19D80">
      <w:pP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br w:type="page"/>
      </w:r>
    </w:p>
    <w:p w14:paraId="6B7A2962">
      <w:pPr>
        <w:pStyle w:val="4"/>
        <w:numPr>
          <w:ilvl w:val="0"/>
          <w:numId w:val="24"/>
        </w:numPr>
        <w:rPr>
          <w:rFonts w:cs="仿宋_GB2312"/>
          <w:color w:val="000000" w:themeColor="text1"/>
          <w:sz w:val="28"/>
          <w:szCs w:val="28"/>
          <w14:textFill>
            <w14:solidFill>
              <w14:schemeClr w14:val="tx1"/>
            </w14:solidFill>
          </w14:textFill>
        </w:rPr>
      </w:pPr>
      <w:bookmarkStart w:id="526" w:name="_Toc191288764"/>
      <w:bookmarkStart w:id="527" w:name="_Toc158126709"/>
      <w:bookmarkStart w:id="528" w:name="_Toc156490370"/>
      <w:r>
        <w:rPr>
          <w:rFonts w:hint="eastAsia" w:cs="仿宋_GB2312"/>
          <w:color w:val="000000" w:themeColor="text1"/>
          <w:sz w:val="28"/>
          <w:szCs w:val="28"/>
          <w14:textFill>
            <w14:solidFill>
              <w14:schemeClr w14:val="tx1"/>
            </w14:solidFill>
          </w14:textFill>
        </w:rPr>
        <w:t>技术方案</w:t>
      </w:r>
      <w:bookmarkEnd w:id="526"/>
      <w:bookmarkEnd w:id="527"/>
      <w:bookmarkEnd w:id="528"/>
    </w:p>
    <w:p w14:paraId="1886858B">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供应商应按照询价通知书的要求，提供详细的服务方案，包括文字描述或图表显示。方案格式自拟。</w:t>
      </w:r>
    </w:p>
    <w:p w14:paraId="3E16B48C">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9B372BD">
      <w:pPr>
        <w:pStyle w:val="4"/>
        <w:numPr>
          <w:ilvl w:val="0"/>
          <w:numId w:val="24"/>
        </w:numPr>
        <w:rPr>
          <w:rFonts w:cs="仿宋_GB2312"/>
          <w:color w:val="000000" w:themeColor="text1"/>
          <w:sz w:val="28"/>
          <w:szCs w:val="28"/>
          <w14:textFill>
            <w14:solidFill>
              <w14:schemeClr w14:val="tx1"/>
            </w14:solidFill>
          </w14:textFill>
        </w:rPr>
      </w:pPr>
      <w:bookmarkStart w:id="529" w:name="_Toc156490371"/>
      <w:bookmarkStart w:id="530" w:name="_Toc158126710"/>
      <w:bookmarkStart w:id="531" w:name="_Toc191288765"/>
      <w:r>
        <w:rPr>
          <w:rFonts w:hint="eastAsia" w:cs="仿宋_GB2312"/>
          <w:color w:val="000000" w:themeColor="text1"/>
          <w:sz w:val="28"/>
          <w:szCs w:val="28"/>
          <w14:textFill>
            <w14:solidFill>
              <w14:schemeClr w14:val="tx1"/>
            </w14:solidFill>
          </w14:textFill>
        </w:rPr>
        <w:t>其它技术文件</w:t>
      </w:r>
      <w:bookmarkEnd w:id="529"/>
      <w:bookmarkEnd w:id="530"/>
      <w:bookmarkEnd w:id="531"/>
    </w:p>
    <w:p w14:paraId="466038D3">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1. 询价通知书要求供应商须提交的其它技术资料；</w:t>
      </w:r>
    </w:p>
    <w:p w14:paraId="72E57F42">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2. 供应商认为需加以说明的其它内容。</w:t>
      </w:r>
    </w:p>
    <w:p w14:paraId="0D1B2A14">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D4CEA27">
      <w:pPr>
        <w:pStyle w:val="3"/>
        <w:numPr>
          <w:ilvl w:val="0"/>
          <w:numId w:val="18"/>
        </w:numPr>
        <w:rPr>
          <w:color w:val="000000" w:themeColor="text1"/>
          <w14:textFill>
            <w14:solidFill>
              <w14:schemeClr w14:val="tx1"/>
            </w14:solidFill>
          </w14:textFill>
        </w:rPr>
      </w:pPr>
      <w:bookmarkStart w:id="532" w:name="_Toc156490372"/>
      <w:bookmarkStart w:id="533" w:name="_Toc191288766"/>
      <w:bookmarkStart w:id="534" w:name="_Toc158126711"/>
      <w:r>
        <w:rPr>
          <w:rFonts w:hint="eastAsia"/>
          <w:color w:val="000000" w:themeColor="text1"/>
          <w14:textFill>
            <w14:solidFill>
              <w14:schemeClr w14:val="tx1"/>
            </w14:solidFill>
          </w14:textFill>
        </w:rPr>
        <w:t>落实政府采购政策相关证明文件</w:t>
      </w:r>
      <w:bookmarkEnd w:id="532"/>
      <w:bookmarkEnd w:id="533"/>
      <w:bookmarkEnd w:id="534"/>
    </w:p>
    <w:p w14:paraId="7D708DCB">
      <w:pPr>
        <w:rPr>
          <w:color w:val="000000" w:themeColor="text1"/>
          <w14:textFill>
            <w14:solidFill>
              <w14:schemeClr w14:val="tx1"/>
            </w14:solidFill>
          </w14:textFill>
        </w:rPr>
      </w:pPr>
    </w:p>
    <w:p w14:paraId="267BA954">
      <w:pPr>
        <w:pStyle w:val="4"/>
        <w:numPr>
          <w:ilvl w:val="0"/>
          <w:numId w:val="25"/>
        </w:numPr>
        <w:ind w:left="420" w:hanging="420"/>
        <w:rPr>
          <w:rFonts w:cs="仿宋_GB2312"/>
          <w:color w:val="000000" w:themeColor="text1"/>
          <w:sz w:val="28"/>
          <w:szCs w:val="28"/>
          <w14:textFill>
            <w14:solidFill>
              <w14:schemeClr w14:val="tx1"/>
            </w14:solidFill>
          </w14:textFill>
        </w:rPr>
      </w:pPr>
      <w:bookmarkStart w:id="535" w:name="_Toc161600402"/>
      <w:bookmarkStart w:id="536" w:name="_Toc191288767"/>
      <w:bookmarkStart w:id="537" w:name="_Toc161696885"/>
      <w:r>
        <w:rPr>
          <w:rFonts w:hint="eastAsia" w:cs="仿宋_GB2312"/>
          <w:color w:val="000000" w:themeColor="text1"/>
          <w:sz w:val="28"/>
          <w:szCs w:val="28"/>
          <w14:textFill>
            <w14:solidFill>
              <w14:schemeClr w14:val="tx1"/>
            </w14:solidFill>
          </w14:textFill>
        </w:rPr>
        <w:t>节能环保产品清单及证明材料（如适用）</w:t>
      </w:r>
      <w:bookmarkEnd w:id="535"/>
      <w:bookmarkEnd w:id="536"/>
      <w:bookmarkEnd w:id="537"/>
    </w:p>
    <w:p w14:paraId="66033368">
      <w:pPr>
        <w:spacing w:line="300" w:lineRule="auto"/>
        <w:rPr>
          <w:rFonts w:ascii="Arial" w:hAnsi="Arial" w:cs="Arial"/>
          <w:color w:val="000000" w:themeColor="text1"/>
          <w:szCs w:val="21"/>
          <w:u w:val="single"/>
          <w14:textFill>
            <w14:solidFill>
              <w14:schemeClr w14:val="tx1"/>
            </w14:solidFill>
          </w14:textFill>
        </w:rPr>
      </w:pPr>
      <w:r>
        <w:rPr>
          <w:rFonts w:hint="eastAsia" w:ascii="Arial" w:hAnsi="Arial" w:cs="Arial"/>
          <w:color w:val="000000" w:themeColor="text1"/>
          <w:szCs w:val="21"/>
          <w14:textFill>
            <w14:solidFill>
              <w14:schemeClr w14:val="tx1"/>
            </w14:solidFill>
          </w14:textFill>
        </w:rPr>
        <w:t>项目名称：项目编号：包号：</w:t>
      </w:r>
    </w:p>
    <w:p w14:paraId="253F57FD">
      <w:pPr>
        <w:spacing w:line="30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r>
        <w:rPr>
          <w:rFonts w:hint="eastAsia" w:ascii="Arial" w:hAnsi="Arial" w:cs="Arial"/>
          <w:color w:val="000000" w:themeColor="text1"/>
          <w:szCs w:val="21"/>
          <w14:textFill>
            <w14:solidFill>
              <w14:schemeClr w14:val="tx1"/>
            </w14:solidFill>
          </w14:textFill>
        </w:rPr>
        <w:t>）节能产品</w:t>
      </w:r>
    </w:p>
    <w:tbl>
      <w:tblPr>
        <w:tblStyle w:val="2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4164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382EC8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649B7AF1">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w:t>
            </w:r>
          </w:p>
        </w:tc>
        <w:tc>
          <w:tcPr>
            <w:tcW w:w="993" w:type="dxa"/>
            <w:tcBorders>
              <w:top w:val="single" w:color="auto" w:sz="4" w:space="0"/>
              <w:left w:val="single" w:color="auto" w:sz="4" w:space="0"/>
              <w:bottom w:val="single" w:color="auto" w:sz="4" w:space="0"/>
              <w:right w:val="single" w:color="auto" w:sz="4" w:space="0"/>
            </w:tcBorders>
            <w:vAlign w:val="center"/>
          </w:tcPr>
          <w:p w14:paraId="70A9163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1A23A1F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3016CB6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6A6368B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698E08D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p w14:paraId="6120D4F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3ECB2E72">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总价</w:t>
            </w:r>
          </w:p>
          <w:p w14:paraId="51DD5788">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6B6A1ACB">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属强制采购或优先采购</w:t>
            </w:r>
          </w:p>
        </w:tc>
      </w:tr>
      <w:tr w14:paraId="7084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EE92C03">
            <w:pPr>
              <w:pStyle w:val="36"/>
              <w:numPr>
                <w:ilvl w:val="0"/>
                <w:numId w:val="26"/>
              </w:numPr>
              <w:rPr>
                <w:color w:val="000000" w:themeColor="text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tcPr>
          <w:p w14:paraId="39CA4BC9">
            <w:pPr>
              <w:pStyle w:val="36"/>
              <w:rPr>
                <w:color w:val="000000" w:themeColor="text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4C4C2682">
            <w:pPr>
              <w:pStyle w:val="36"/>
              <w:rPr>
                <w:color w:val="000000" w:themeColor="text1"/>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vAlign w:val="center"/>
          </w:tcPr>
          <w:p w14:paraId="34DD3239">
            <w:pPr>
              <w:pStyle w:val="36"/>
              <w:rPr>
                <w:color w:val="000000" w:themeColor="text1"/>
                <w14:textFill>
                  <w14:solidFill>
                    <w14:schemeClr w14:val="tx1"/>
                  </w14:solidFill>
                </w14:textFill>
              </w:rPr>
            </w:pPr>
          </w:p>
        </w:tc>
        <w:tc>
          <w:tcPr>
            <w:tcW w:w="698" w:type="dxa"/>
            <w:tcBorders>
              <w:top w:val="single" w:color="auto" w:sz="4" w:space="0"/>
              <w:left w:val="single" w:color="auto" w:sz="4" w:space="0"/>
              <w:bottom w:val="single" w:color="auto" w:sz="4" w:space="0"/>
              <w:right w:val="single" w:color="auto" w:sz="4" w:space="0"/>
            </w:tcBorders>
            <w:vAlign w:val="center"/>
          </w:tcPr>
          <w:p w14:paraId="6AE2D88C">
            <w:pPr>
              <w:pStyle w:val="36"/>
              <w:rPr>
                <w:color w:val="000000" w:themeColor="text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40F3F926">
            <w:pPr>
              <w:pStyle w:val="36"/>
              <w:rPr>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1A13C8A">
            <w:pPr>
              <w:pStyle w:val="36"/>
              <w:rPr>
                <w:color w:val="000000" w:themeColor="text1"/>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vAlign w:val="center"/>
          </w:tcPr>
          <w:p w14:paraId="3B75F81E">
            <w:pPr>
              <w:pStyle w:val="36"/>
              <w:rPr>
                <w:color w:val="000000" w:themeColor="text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791ABB35">
            <w:pPr>
              <w:pStyle w:val="36"/>
              <w:rPr>
                <w:color w:val="000000" w:themeColor="text1"/>
                <w14:textFill>
                  <w14:solidFill>
                    <w14:schemeClr w14:val="tx1"/>
                  </w14:solidFill>
                </w14:textFill>
              </w:rPr>
            </w:pPr>
          </w:p>
        </w:tc>
      </w:tr>
      <w:tr w14:paraId="6D50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68823836">
            <w:pPr>
              <w:pStyle w:val="36"/>
              <w:numPr>
                <w:ilvl w:val="0"/>
                <w:numId w:val="26"/>
              </w:numPr>
              <w:rPr>
                <w:color w:val="000000" w:themeColor="text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tcPr>
          <w:p w14:paraId="1A436EA8">
            <w:pPr>
              <w:pStyle w:val="36"/>
              <w:rPr>
                <w:color w:val="000000" w:themeColor="text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15D8FF7B">
            <w:pPr>
              <w:pStyle w:val="36"/>
              <w:rPr>
                <w:color w:val="000000" w:themeColor="text1"/>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vAlign w:val="center"/>
          </w:tcPr>
          <w:p w14:paraId="040E7811">
            <w:pPr>
              <w:pStyle w:val="36"/>
              <w:rPr>
                <w:color w:val="000000" w:themeColor="text1"/>
                <w14:textFill>
                  <w14:solidFill>
                    <w14:schemeClr w14:val="tx1"/>
                  </w14:solidFill>
                </w14:textFill>
              </w:rPr>
            </w:pPr>
          </w:p>
        </w:tc>
        <w:tc>
          <w:tcPr>
            <w:tcW w:w="698" w:type="dxa"/>
            <w:tcBorders>
              <w:top w:val="single" w:color="auto" w:sz="4" w:space="0"/>
              <w:left w:val="single" w:color="auto" w:sz="4" w:space="0"/>
              <w:bottom w:val="single" w:color="auto" w:sz="4" w:space="0"/>
              <w:right w:val="single" w:color="auto" w:sz="4" w:space="0"/>
            </w:tcBorders>
            <w:vAlign w:val="center"/>
          </w:tcPr>
          <w:p w14:paraId="22440F53">
            <w:pPr>
              <w:pStyle w:val="36"/>
              <w:rPr>
                <w:color w:val="000000" w:themeColor="text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75DB8DFA">
            <w:pPr>
              <w:pStyle w:val="36"/>
              <w:rPr>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0384BE2">
            <w:pPr>
              <w:pStyle w:val="36"/>
              <w:rPr>
                <w:color w:val="000000" w:themeColor="text1"/>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vAlign w:val="center"/>
          </w:tcPr>
          <w:p w14:paraId="0043EF28">
            <w:pPr>
              <w:pStyle w:val="36"/>
              <w:rPr>
                <w:color w:val="000000" w:themeColor="text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73F4B7AE">
            <w:pPr>
              <w:pStyle w:val="36"/>
              <w:rPr>
                <w:color w:val="000000" w:themeColor="text1"/>
                <w14:textFill>
                  <w14:solidFill>
                    <w14:schemeClr w14:val="tx1"/>
                  </w14:solidFill>
                </w14:textFill>
              </w:rPr>
            </w:pPr>
          </w:p>
        </w:tc>
      </w:tr>
      <w:tr w14:paraId="3CD1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4624F3EF">
            <w:pPr>
              <w:pStyle w:val="36"/>
              <w:numPr>
                <w:ilvl w:val="0"/>
                <w:numId w:val="26"/>
              </w:numPr>
              <w:rPr>
                <w:color w:val="000000" w:themeColor="text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vAlign w:val="center"/>
          </w:tcPr>
          <w:p w14:paraId="7073DF9D">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93" w:type="dxa"/>
            <w:tcBorders>
              <w:top w:val="single" w:color="auto" w:sz="4" w:space="0"/>
              <w:left w:val="single" w:color="auto" w:sz="4" w:space="0"/>
              <w:bottom w:val="single" w:color="auto" w:sz="4" w:space="0"/>
              <w:right w:val="single" w:color="auto" w:sz="4" w:space="0"/>
            </w:tcBorders>
            <w:vAlign w:val="center"/>
          </w:tcPr>
          <w:p w14:paraId="47270847">
            <w:pPr>
              <w:pStyle w:val="36"/>
              <w:rPr>
                <w:color w:val="000000" w:themeColor="text1"/>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vAlign w:val="center"/>
          </w:tcPr>
          <w:p w14:paraId="12CDC1DD">
            <w:pPr>
              <w:pStyle w:val="36"/>
              <w:rPr>
                <w:color w:val="000000" w:themeColor="text1"/>
                <w14:textFill>
                  <w14:solidFill>
                    <w14:schemeClr w14:val="tx1"/>
                  </w14:solidFill>
                </w14:textFill>
              </w:rPr>
            </w:pPr>
          </w:p>
        </w:tc>
        <w:tc>
          <w:tcPr>
            <w:tcW w:w="698" w:type="dxa"/>
            <w:tcBorders>
              <w:top w:val="single" w:color="auto" w:sz="4" w:space="0"/>
              <w:left w:val="single" w:color="auto" w:sz="4" w:space="0"/>
              <w:bottom w:val="single" w:color="auto" w:sz="4" w:space="0"/>
              <w:right w:val="single" w:color="auto" w:sz="4" w:space="0"/>
            </w:tcBorders>
            <w:vAlign w:val="center"/>
          </w:tcPr>
          <w:p w14:paraId="58DD7BEF">
            <w:pPr>
              <w:pStyle w:val="36"/>
              <w:rPr>
                <w:color w:val="000000" w:themeColor="text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39E29CB1">
            <w:pPr>
              <w:pStyle w:val="36"/>
              <w:rPr>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7811D864">
            <w:pPr>
              <w:pStyle w:val="36"/>
              <w:rPr>
                <w:color w:val="000000" w:themeColor="text1"/>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vAlign w:val="center"/>
          </w:tcPr>
          <w:p w14:paraId="4D86EE2E">
            <w:pPr>
              <w:pStyle w:val="36"/>
              <w:rPr>
                <w:color w:val="000000" w:themeColor="text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2D1AC6F1">
            <w:pPr>
              <w:pStyle w:val="36"/>
              <w:rPr>
                <w:color w:val="000000" w:themeColor="text1"/>
                <w14:textFill>
                  <w14:solidFill>
                    <w14:schemeClr w14:val="tx1"/>
                  </w14:solidFill>
                </w14:textFill>
              </w:rPr>
            </w:pPr>
          </w:p>
        </w:tc>
      </w:tr>
    </w:tbl>
    <w:p w14:paraId="69207DEB">
      <w:pPr>
        <w:spacing w:line="300" w:lineRule="auto"/>
        <w:rPr>
          <w:rFonts w:ascii="Arial" w:hAnsi="Arial" w:cs="Arial"/>
          <w:color w:val="000000" w:themeColor="text1"/>
          <w:szCs w:val="21"/>
          <w14:textFill>
            <w14:solidFill>
              <w14:schemeClr w14:val="tx1"/>
            </w14:solidFill>
          </w14:textFill>
        </w:rPr>
      </w:pPr>
    </w:p>
    <w:p w14:paraId="0C51B3B0">
      <w:pPr>
        <w:spacing w:line="30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r>
        <w:rPr>
          <w:rFonts w:hint="eastAsia" w:ascii="Arial" w:hAnsi="Arial" w:cs="Arial"/>
          <w:color w:val="000000" w:themeColor="text1"/>
          <w:szCs w:val="21"/>
          <w14:textFill>
            <w14:solidFill>
              <w14:schemeClr w14:val="tx1"/>
            </w14:solidFill>
          </w14:textFill>
        </w:rPr>
        <w:t>）环保产品</w:t>
      </w:r>
    </w:p>
    <w:tbl>
      <w:tblPr>
        <w:tblStyle w:val="2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7926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5FC97AAA">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20EBC6D4">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w:t>
            </w:r>
          </w:p>
        </w:tc>
        <w:tc>
          <w:tcPr>
            <w:tcW w:w="1186" w:type="dxa"/>
            <w:tcBorders>
              <w:top w:val="single" w:color="auto" w:sz="4" w:space="0"/>
              <w:left w:val="single" w:color="auto" w:sz="4" w:space="0"/>
              <w:bottom w:val="single" w:color="auto" w:sz="4" w:space="0"/>
              <w:right w:val="single" w:color="auto" w:sz="4" w:space="0"/>
            </w:tcBorders>
            <w:vAlign w:val="center"/>
          </w:tcPr>
          <w:p w14:paraId="73E4EB9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制造商</w:t>
            </w:r>
          </w:p>
          <w:p w14:paraId="048435D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5FE8BC8B">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13495777">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59B69D9E">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0EF68E4F">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p w14:paraId="12833106">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54A3F7A9">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总价</w:t>
            </w:r>
          </w:p>
          <w:p w14:paraId="15B31500">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r>
      <w:tr w14:paraId="524C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6143A53F">
            <w:pPr>
              <w:pStyle w:val="36"/>
              <w:numPr>
                <w:ilvl w:val="0"/>
                <w:numId w:val="27"/>
              </w:numPr>
              <w:rPr>
                <w:color w:val="000000" w:themeColor="text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tcPr>
          <w:p w14:paraId="3654AA2D">
            <w:pPr>
              <w:pStyle w:val="36"/>
              <w:rPr>
                <w:color w:val="000000" w:themeColor="text1"/>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cBorders>
            <w:vAlign w:val="center"/>
          </w:tcPr>
          <w:p w14:paraId="1E60C4DD">
            <w:pPr>
              <w:pStyle w:val="36"/>
              <w:rPr>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543FE7C7">
            <w:pPr>
              <w:pStyle w:val="36"/>
              <w:rPr>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0207C7A6">
            <w:pPr>
              <w:pStyle w:val="36"/>
              <w:rPr>
                <w:color w:val="000000" w:themeColor="text1"/>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3D17FD7D">
            <w:pPr>
              <w:pStyle w:val="36"/>
              <w:rPr>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vAlign w:val="center"/>
          </w:tcPr>
          <w:p w14:paraId="100AD53C">
            <w:pPr>
              <w:pStyle w:val="36"/>
              <w:rPr>
                <w:color w:val="000000" w:themeColor="text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center"/>
          </w:tcPr>
          <w:p w14:paraId="4AA4A843">
            <w:pPr>
              <w:pStyle w:val="36"/>
              <w:rPr>
                <w:color w:val="000000" w:themeColor="text1"/>
                <w14:textFill>
                  <w14:solidFill>
                    <w14:schemeClr w14:val="tx1"/>
                  </w14:solidFill>
                </w14:textFill>
              </w:rPr>
            </w:pPr>
          </w:p>
        </w:tc>
      </w:tr>
      <w:tr w14:paraId="1D68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64697A1">
            <w:pPr>
              <w:pStyle w:val="36"/>
              <w:numPr>
                <w:ilvl w:val="0"/>
                <w:numId w:val="27"/>
              </w:numPr>
              <w:rPr>
                <w:color w:val="000000" w:themeColor="text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tcPr>
          <w:p w14:paraId="48990C38">
            <w:pPr>
              <w:pStyle w:val="36"/>
              <w:rPr>
                <w:color w:val="000000" w:themeColor="text1"/>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cBorders>
            <w:vAlign w:val="center"/>
          </w:tcPr>
          <w:p w14:paraId="6C22D878">
            <w:pPr>
              <w:pStyle w:val="36"/>
              <w:rPr>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39DBD832">
            <w:pPr>
              <w:pStyle w:val="36"/>
              <w:rPr>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5A364667">
            <w:pPr>
              <w:pStyle w:val="36"/>
              <w:rPr>
                <w:color w:val="000000" w:themeColor="text1"/>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5BD324AA">
            <w:pPr>
              <w:pStyle w:val="36"/>
              <w:rPr>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vAlign w:val="center"/>
          </w:tcPr>
          <w:p w14:paraId="303FA296">
            <w:pPr>
              <w:pStyle w:val="36"/>
              <w:rPr>
                <w:color w:val="000000" w:themeColor="text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center"/>
          </w:tcPr>
          <w:p w14:paraId="3BC41A70">
            <w:pPr>
              <w:pStyle w:val="36"/>
              <w:rPr>
                <w:color w:val="000000" w:themeColor="text1"/>
                <w14:textFill>
                  <w14:solidFill>
                    <w14:schemeClr w14:val="tx1"/>
                  </w14:solidFill>
                </w14:textFill>
              </w:rPr>
            </w:pPr>
          </w:p>
        </w:tc>
      </w:tr>
      <w:tr w14:paraId="2DBB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412AD7C2">
            <w:pPr>
              <w:pStyle w:val="36"/>
              <w:numPr>
                <w:ilvl w:val="0"/>
                <w:numId w:val="27"/>
              </w:numPr>
              <w:rPr>
                <w:color w:val="000000" w:themeColor="text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tcPr>
          <w:p w14:paraId="2144BA15">
            <w:pPr>
              <w:pStyle w:val="36"/>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186" w:type="dxa"/>
            <w:tcBorders>
              <w:top w:val="single" w:color="auto" w:sz="4" w:space="0"/>
              <w:left w:val="single" w:color="auto" w:sz="4" w:space="0"/>
              <w:bottom w:val="single" w:color="auto" w:sz="4" w:space="0"/>
              <w:right w:val="single" w:color="auto" w:sz="4" w:space="0"/>
            </w:tcBorders>
            <w:vAlign w:val="center"/>
          </w:tcPr>
          <w:p w14:paraId="51F4563F">
            <w:pPr>
              <w:pStyle w:val="36"/>
              <w:rPr>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0A3248FD">
            <w:pPr>
              <w:pStyle w:val="36"/>
              <w:rPr>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2DB91B6A">
            <w:pPr>
              <w:pStyle w:val="36"/>
              <w:rPr>
                <w:color w:val="000000" w:themeColor="text1"/>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05EC896B">
            <w:pPr>
              <w:pStyle w:val="36"/>
              <w:rPr>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vAlign w:val="center"/>
          </w:tcPr>
          <w:p w14:paraId="5859FD8A">
            <w:pPr>
              <w:pStyle w:val="36"/>
              <w:rPr>
                <w:color w:val="000000" w:themeColor="text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center"/>
          </w:tcPr>
          <w:p w14:paraId="708D3BB5">
            <w:pPr>
              <w:pStyle w:val="36"/>
              <w:rPr>
                <w:color w:val="000000" w:themeColor="text1"/>
                <w14:textFill>
                  <w14:solidFill>
                    <w14:schemeClr w14:val="tx1"/>
                  </w14:solidFill>
                </w14:textFill>
              </w:rPr>
            </w:pPr>
          </w:p>
        </w:tc>
      </w:tr>
    </w:tbl>
    <w:p w14:paraId="7B340D15">
      <w:pPr>
        <w:spacing w:line="300" w:lineRule="auto"/>
        <w:rPr>
          <w:rFonts w:ascii="Arial" w:hAnsi="Arial" w:cs="Arial"/>
          <w:color w:val="000000" w:themeColor="text1"/>
          <w:szCs w:val="21"/>
          <w14:textFill>
            <w14:solidFill>
              <w14:schemeClr w14:val="tx1"/>
            </w14:solidFill>
          </w14:textFill>
        </w:rPr>
      </w:pPr>
    </w:p>
    <w:p w14:paraId="30BF883B">
      <w:pPr>
        <w:rPr>
          <w:rFonts w:ascii="Arial" w:hAnsi="Arial" w:cs="Arial"/>
          <w:b/>
          <w:color w:val="000000" w:themeColor="text1"/>
          <w:szCs w:val="21"/>
          <w14:textFill>
            <w14:solidFill>
              <w14:schemeClr w14:val="tx1"/>
            </w14:solidFill>
          </w14:textFill>
        </w:rPr>
      </w:pPr>
      <w:r>
        <w:rPr>
          <w:rFonts w:hint="eastAsia" w:ascii="Arial" w:hAnsi="Arial" w:cs="Arial"/>
          <w:b/>
          <w:color w:val="000000" w:themeColor="text1"/>
          <w:szCs w:val="21"/>
          <w14:textFill>
            <w14:solidFill>
              <w14:schemeClr w14:val="tx1"/>
            </w14:solidFill>
          </w14:textFill>
        </w:rPr>
        <w:t>特别说明：供应商应将所投产品中节能、环保产品分别列入上表中，并按本询价通知书第二章第</w:t>
      </w:r>
      <w:r>
        <w:rPr>
          <w:rFonts w:ascii="Arial" w:hAnsi="Arial" w:cs="Arial"/>
          <w:b/>
          <w:color w:val="000000" w:themeColor="text1"/>
          <w:szCs w:val="21"/>
          <w14:textFill>
            <w14:solidFill>
              <w14:schemeClr w14:val="tx1"/>
            </w14:solidFill>
          </w14:textFill>
        </w:rPr>
        <w:t>40</w:t>
      </w:r>
      <w:r>
        <w:rPr>
          <w:rFonts w:hint="eastAsia" w:ascii="Arial" w:hAnsi="Arial" w:cs="Arial"/>
          <w:b/>
          <w:color w:val="000000" w:themeColor="text1"/>
          <w:szCs w:val="21"/>
          <w14:textFill>
            <w14:solidFill>
              <w14:schemeClr w14:val="tx1"/>
            </w14:solidFill>
          </w14:textFill>
        </w:rPr>
        <w:t>条提供相关证明材料，未填写本表或未提供有效认证证书的不给予价格扣除。</w:t>
      </w:r>
    </w:p>
    <w:p w14:paraId="336D2F1B">
      <w:pPr>
        <w:spacing w:line="300" w:lineRule="auto"/>
        <w:rPr>
          <w:rFonts w:ascii="Arial" w:hAnsi="Arial" w:cs="Arial"/>
          <w:color w:val="000000" w:themeColor="text1"/>
          <w:szCs w:val="21"/>
          <w14:textFill>
            <w14:solidFill>
              <w14:schemeClr w14:val="tx1"/>
            </w14:solidFill>
          </w14:textFill>
        </w:rPr>
      </w:pPr>
    </w:p>
    <w:p w14:paraId="113BA611">
      <w:pPr>
        <w:spacing w:line="300" w:lineRule="auto"/>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供应商名称：（盖章）</w:t>
      </w:r>
    </w:p>
    <w:p w14:paraId="6E070F86">
      <w:pP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日期：</w:t>
      </w:r>
    </w:p>
    <w:p w14:paraId="3DC888DE">
      <w:pPr>
        <w:rPr>
          <w:color w:val="000000" w:themeColor="text1"/>
          <w14:textFill>
            <w14:solidFill>
              <w14:schemeClr w14:val="tx1"/>
            </w14:solidFill>
          </w14:textFill>
        </w:rPr>
      </w:pPr>
    </w:p>
    <w:p w14:paraId="70DAB92D">
      <w:pPr>
        <w:pStyle w:val="4"/>
        <w:numPr>
          <w:ilvl w:val="0"/>
          <w:numId w:val="25"/>
        </w:numPr>
        <w:ind w:left="420" w:hanging="420"/>
        <w:rPr>
          <w:rFonts w:cs="仿宋_GB2312"/>
          <w:color w:val="000000" w:themeColor="text1"/>
          <w:sz w:val="28"/>
          <w:szCs w:val="28"/>
          <w14:textFill>
            <w14:solidFill>
              <w14:schemeClr w14:val="tx1"/>
            </w14:solidFill>
          </w14:textFill>
        </w:rPr>
      </w:pPr>
      <w:bookmarkStart w:id="538" w:name="_Toc161696886"/>
      <w:bookmarkStart w:id="539" w:name="_Toc191288768"/>
      <w:bookmarkStart w:id="540" w:name="_Toc156490373"/>
      <w:r>
        <w:rPr>
          <w:rFonts w:hint="eastAsia" w:cs="仿宋_GB2312"/>
          <w:color w:val="000000" w:themeColor="text1"/>
          <w:sz w:val="28"/>
          <w:szCs w:val="28"/>
          <w14:textFill>
            <w14:solidFill>
              <w14:schemeClr w14:val="tx1"/>
            </w14:solidFill>
          </w14:textFill>
        </w:rPr>
        <w:t>中小企业声明函（如适用）</w:t>
      </w:r>
      <w:bookmarkEnd w:id="538"/>
      <w:bookmarkEnd w:id="539"/>
    </w:p>
    <w:p w14:paraId="4781682E">
      <w:pPr>
        <w:pStyle w:val="31"/>
        <w:numPr>
          <w:ilvl w:val="0"/>
          <w:numId w:val="28"/>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中小企业声明函（货物）</w:t>
      </w:r>
    </w:p>
    <w:bookmarkEnd w:id="540"/>
    <w:p w14:paraId="4FFA49FA">
      <w:pPr>
        <w:ind w:firstLine="504" w:firstLineChars="2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2DFCDA35">
      <w:pPr>
        <w:ind w:firstLine="504" w:firstLineChars="2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1.</w:t>
      </w:r>
      <w:r>
        <w:rPr>
          <w:rFonts w:hint="eastAsia" w:cs="宋体"/>
          <w:color w:val="000000" w:themeColor="text1"/>
          <w:spacing w:val="6"/>
          <w:u w:val="single"/>
          <w14:textFill>
            <w14:solidFill>
              <w14:schemeClr w14:val="tx1"/>
            </w14:solidFill>
          </w14:textFill>
        </w:rPr>
        <w:t xml:space="preserve"> （标的名称） </w:t>
      </w:r>
      <w:r>
        <w:rPr>
          <w:rFonts w:hint="eastAsia" w:cs="宋体"/>
          <w:color w:val="000000" w:themeColor="text1"/>
          <w:spacing w:val="6"/>
          <w14:textFill>
            <w14:solidFill>
              <w14:schemeClr w14:val="tx1"/>
            </w14:solidFill>
          </w14:textFill>
        </w:rPr>
        <w:t>，属于</w:t>
      </w:r>
      <w:r>
        <w:rPr>
          <w:rFonts w:hint="eastAsia" w:cs="宋体"/>
          <w:color w:val="000000" w:themeColor="text1"/>
          <w:spacing w:val="6"/>
          <w:u w:val="single"/>
          <w14:textFill>
            <w14:solidFill>
              <w14:schemeClr w14:val="tx1"/>
            </w14:solidFill>
          </w14:textFill>
        </w:rPr>
        <w:t xml:space="preserve"> （采购文件中明确的所属行业）</w:t>
      </w:r>
      <w:r>
        <w:rPr>
          <w:rFonts w:hint="eastAsia" w:cs="宋体"/>
          <w:color w:val="000000" w:themeColor="text1"/>
          <w:spacing w:val="6"/>
          <w14:textFill>
            <w14:solidFill>
              <w14:schemeClr w14:val="tx1"/>
            </w14:solidFill>
          </w14:textFill>
        </w:rPr>
        <w:t>行业 ；制造商为</w:t>
      </w:r>
      <w:r>
        <w:rPr>
          <w:rFonts w:hint="eastAsia" w:cs="宋体"/>
          <w:color w:val="000000" w:themeColor="text1"/>
          <w:spacing w:val="6"/>
          <w:u w:val="single"/>
          <w14:textFill>
            <w14:solidFill>
              <w14:schemeClr w14:val="tx1"/>
            </w14:solidFill>
          </w14:textFill>
        </w:rPr>
        <w:t xml:space="preserve"> （企业名称） </w:t>
      </w:r>
      <w:r>
        <w:rPr>
          <w:rFonts w:hint="eastAsia" w:cs="宋体"/>
          <w:color w:val="000000" w:themeColor="text1"/>
          <w:spacing w:val="6"/>
          <w14:textFill>
            <w14:solidFill>
              <w14:schemeClr w14:val="tx1"/>
            </w14:solidFill>
          </w14:textFill>
        </w:rPr>
        <w:t>，从业人员人，营业收入为万元，资产总额为万元，属于</w:t>
      </w:r>
      <w:r>
        <w:rPr>
          <w:rFonts w:hint="eastAsia" w:cs="宋体"/>
          <w:color w:val="000000" w:themeColor="text1"/>
          <w:spacing w:val="6"/>
          <w:u w:val="single"/>
          <w14:textFill>
            <w14:solidFill>
              <w14:schemeClr w14:val="tx1"/>
            </w14:solidFill>
          </w14:textFill>
        </w:rPr>
        <w:t xml:space="preserve"> （中型企业、小型企业、微型企业）</w:t>
      </w:r>
      <w:r>
        <w:rPr>
          <w:rFonts w:hint="eastAsia" w:cs="宋体"/>
          <w:color w:val="000000" w:themeColor="text1"/>
          <w:spacing w:val="6"/>
          <w14:textFill>
            <w14:solidFill>
              <w14:schemeClr w14:val="tx1"/>
            </w14:solidFill>
          </w14:textFill>
        </w:rPr>
        <w:t>；</w:t>
      </w:r>
    </w:p>
    <w:p w14:paraId="16955749">
      <w:pPr>
        <w:ind w:firstLine="504" w:firstLineChars="2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2.</w:t>
      </w:r>
      <w:r>
        <w:rPr>
          <w:rFonts w:hint="eastAsia" w:cs="宋体"/>
          <w:color w:val="000000" w:themeColor="text1"/>
          <w:spacing w:val="6"/>
          <w:u w:val="single"/>
          <w14:textFill>
            <w14:solidFill>
              <w14:schemeClr w14:val="tx1"/>
            </w14:solidFill>
          </w14:textFill>
        </w:rPr>
        <w:t xml:space="preserve"> （标的名称） </w:t>
      </w:r>
      <w:r>
        <w:rPr>
          <w:rFonts w:hint="eastAsia" w:cs="宋体"/>
          <w:color w:val="000000" w:themeColor="text1"/>
          <w:spacing w:val="6"/>
          <w14:textFill>
            <w14:solidFill>
              <w14:schemeClr w14:val="tx1"/>
            </w14:solidFill>
          </w14:textFill>
        </w:rPr>
        <w:t>，属于</w:t>
      </w:r>
      <w:r>
        <w:rPr>
          <w:rFonts w:hint="eastAsia" w:cs="宋体"/>
          <w:color w:val="000000" w:themeColor="text1"/>
          <w:spacing w:val="6"/>
          <w:u w:val="single"/>
          <w14:textFill>
            <w14:solidFill>
              <w14:schemeClr w14:val="tx1"/>
            </w14:solidFill>
          </w14:textFill>
        </w:rPr>
        <w:t xml:space="preserve"> （采购文件中明确的所属行业）</w:t>
      </w:r>
      <w:r>
        <w:rPr>
          <w:rFonts w:hint="eastAsia" w:cs="宋体"/>
          <w:color w:val="000000" w:themeColor="text1"/>
          <w:spacing w:val="6"/>
          <w14:textFill>
            <w14:solidFill>
              <w14:schemeClr w14:val="tx1"/>
            </w14:solidFill>
          </w14:textFill>
        </w:rPr>
        <w:t>行业 ；制造商为</w:t>
      </w:r>
      <w:r>
        <w:rPr>
          <w:rFonts w:hint="eastAsia" w:cs="宋体"/>
          <w:color w:val="000000" w:themeColor="text1"/>
          <w:spacing w:val="6"/>
          <w:u w:val="single"/>
          <w14:textFill>
            <w14:solidFill>
              <w14:schemeClr w14:val="tx1"/>
            </w14:solidFill>
          </w14:textFill>
        </w:rPr>
        <w:t xml:space="preserve"> （企业名称） </w:t>
      </w:r>
      <w:r>
        <w:rPr>
          <w:rFonts w:hint="eastAsia" w:cs="宋体"/>
          <w:color w:val="000000" w:themeColor="text1"/>
          <w:spacing w:val="6"/>
          <w14:textFill>
            <w14:solidFill>
              <w14:schemeClr w14:val="tx1"/>
            </w14:solidFill>
          </w14:textFill>
        </w:rPr>
        <w:t>，从业人员人，营业收入为万元，资产总额为万元，属于</w:t>
      </w:r>
      <w:r>
        <w:rPr>
          <w:rFonts w:hint="eastAsia" w:cs="宋体"/>
          <w:color w:val="000000" w:themeColor="text1"/>
          <w:spacing w:val="6"/>
          <w:u w:val="single"/>
          <w14:textFill>
            <w14:solidFill>
              <w14:schemeClr w14:val="tx1"/>
            </w14:solidFill>
          </w14:textFill>
        </w:rPr>
        <w:t xml:space="preserve"> （中型企业、小型企业、微型企业）</w:t>
      </w:r>
      <w:r>
        <w:rPr>
          <w:rFonts w:hint="eastAsia" w:cs="宋体"/>
          <w:color w:val="000000" w:themeColor="text1"/>
          <w:spacing w:val="6"/>
          <w14:textFill>
            <w14:solidFill>
              <w14:schemeClr w14:val="tx1"/>
            </w14:solidFill>
          </w14:textFill>
        </w:rPr>
        <w:t>；</w:t>
      </w:r>
    </w:p>
    <w:p w14:paraId="2678E01F">
      <w:pPr>
        <w:ind w:firstLine="504" w:firstLineChars="2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w:t>
      </w:r>
    </w:p>
    <w:p w14:paraId="5ABCFA8B">
      <w:pPr>
        <w:ind w:firstLine="504" w:firstLineChars="2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以上企业，不属于大企业的分支机构，不存在控股股东为大企业的情形，也不存在与大企业的负责人为同一人的情形。</w:t>
      </w:r>
    </w:p>
    <w:p w14:paraId="1F848B42">
      <w:pPr>
        <w:ind w:firstLine="504" w:firstLineChars="2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本企业对上述声明内容的真实性负责。如有虚假，将依法承担相应责任。</w:t>
      </w:r>
    </w:p>
    <w:p w14:paraId="2ACA1C09">
      <w:pPr>
        <w:ind w:right="1008" w:firstLine="4788" w:firstLineChars="1900"/>
        <w:rPr>
          <w:rFonts w:cs="宋体"/>
          <w:color w:val="000000" w:themeColor="text1"/>
          <w:spacing w:val="6"/>
          <w14:textFill>
            <w14:solidFill>
              <w14:schemeClr w14:val="tx1"/>
            </w14:solidFill>
          </w14:textFill>
        </w:rPr>
      </w:pPr>
    </w:p>
    <w:p w14:paraId="63E53438">
      <w:pPr>
        <w:ind w:right="1008" w:firstLine="4788" w:firstLineChars="19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企业名称：（盖章）</w:t>
      </w:r>
    </w:p>
    <w:p w14:paraId="02A508D1">
      <w:pPr>
        <w:ind w:right="1008" w:firstLine="4788" w:firstLineChars="19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日 期：</w:t>
      </w:r>
    </w:p>
    <w:p w14:paraId="7CEB1E50">
      <w:pPr>
        <w:ind w:firstLine="504" w:firstLineChars="200"/>
        <w:rPr>
          <w:rFonts w:cs="宋体"/>
          <w:color w:val="000000" w:themeColor="text1"/>
          <w:spacing w:val="6"/>
          <w14:textFill>
            <w14:solidFill>
              <w14:schemeClr w14:val="tx1"/>
            </w14:solidFill>
          </w14:textFill>
        </w:rPr>
      </w:pPr>
    </w:p>
    <w:p w14:paraId="68C59661">
      <w:pPr>
        <w:rPr>
          <w:rFonts w:cs="宋体"/>
          <w:color w:val="000000" w:themeColor="text1"/>
          <w:spacing w:val="6"/>
          <w:szCs w:val="21"/>
          <w14:textFill>
            <w14:solidFill>
              <w14:schemeClr w14:val="tx1"/>
            </w14:solidFill>
          </w14:textFill>
        </w:rPr>
      </w:pPr>
      <w:r>
        <w:rPr>
          <w:rFonts w:hint="eastAsia" w:cs="宋体"/>
          <w:b/>
          <w:bCs/>
          <w:color w:val="000000" w:themeColor="text1"/>
          <w:spacing w:val="6"/>
          <w:szCs w:val="21"/>
          <w14:textFill>
            <w14:solidFill>
              <w14:schemeClr w14:val="tx1"/>
            </w14:solidFill>
          </w14:textFill>
        </w:rPr>
        <w:t>说明：</w:t>
      </w:r>
      <w:r>
        <w:rPr>
          <w:rFonts w:hint="eastAsia" w:cs="宋体"/>
          <w:color w:val="000000" w:themeColor="text1"/>
          <w:spacing w:val="6"/>
          <w:szCs w:val="21"/>
          <w14:textFill>
            <w14:solidFill>
              <w14:schemeClr w14:val="tx1"/>
            </w14:solidFill>
          </w14:textFill>
        </w:rPr>
        <w:t>从业人员、营业收入、资产总额填报上一年度数据，无上一年度数据的新成立企业可不填报。</w:t>
      </w:r>
    </w:p>
    <w:p w14:paraId="0BC0A649">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33A8716">
      <w:pPr>
        <w:pStyle w:val="31"/>
        <w:numPr>
          <w:ilvl w:val="0"/>
          <w:numId w:val="28"/>
        </w:numPr>
        <w:ind w:firstLineChars="0"/>
        <w:rPr>
          <w:color w:val="000000" w:themeColor="text1"/>
          <w14:textFill>
            <w14:solidFill>
              <w14:schemeClr w14:val="tx1"/>
            </w14:solidFill>
          </w14:textFill>
        </w:rPr>
      </w:pPr>
      <w:bookmarkStart w:id="541" w:name="_Toc156490374"/>
      <w:r>
        <w:rPr>
          <w:rFonts w:hint="eastAsia"/>
          <w:color w:val="000000" w:themeColor="text1"/>
          <w14:textFill>
            <w14:solidFill>
              <w14:schemeClr w14:val="tx1"/>
            </w14:solidFill>
          </w14:textFill>
        </w:rPr>
        <w:t>中小企业声明函（工程、服务）</w:t>
      </w:r>
      <w:bookmarkEnd w:id="541"/>
    </w:p>
    <w:p w14:paraId="0D5ACBB9">
      <w:pPr>
        <w:ind w:firstLine="504" w:firstLineChars="2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8594665">
      <w:pPr>
        <w:ind w:firstLine="504" w:firstLineChars="200"/>
        <w:rPr>
          <w:rFonts w:cs="宋体"/>
          <w:color w:val="000000" w:themeColor="text1"/>
          <w:spacing w:val="6"/>
          <w:u w:val="single"/>
          <w14:textFill>
            <w14:solidFill>
              <w14:schemeClr w14:val="tx1"/>
            </w14:solidFill>
          </w14:textFill>
        </w:rPr>
      </w:pPr>
      <w:r>
        <w:rPr>
          <w:rFonts w:hint="eastAsia" w:cs="宋体"/>
          <w:color w:val="000000" w:themeColor="text1"/>
          <w:spacing w:val="6"/>
          <w14:textFill>
            <w14:solidFill>
              <w14:schemeClr w14:val="tx1"/>
            </w14:solidFill>
          </w14:textFill>
        </w:rPr>
        <w:t>1.</w:t>
      </w:r>
      <w:r>
        <w:rPr>
          <w:rFonts w:hint="eastAsia" w:cs="宋体"/>
          <w:color w:val="000000" w:themeColor="text1"/>
          <w:spacing w:val="6"/>
          <w:u w:val="single"/>
          <w14:textFill>
            <w14:solidFill>
              <w14:schemeClr w14:val="tx1"/>
            </w14:solidFill>
          </w14:textFill>
        </w:rPr>
        <w:t xml:space="preserve"> （标的名称） </w:t>
      </w:r>
      <w:r>
        <w:rPr>
          <w:rFonts w:hint="eastAsia" w:cs="宋体"/>
          <w:color w:val="000000" w:themeColor="text1"/>
          <w:spacing w:val="6"/>
          <w14:textFill>
            <w14:solidFill>
              <w14:schemeClr w14:val="tx1"/>
            </w14:solidFill>
          </w14:textFill>
        </w:rPr>
        <w:t>，属于</w:t>
      </w:r>
      <w:r>
        <w:rPr>
          <w:rFonts w:hint="eastAsia" w:cs="宋体"/>
          <w:color w:val="000000" w:themeColor="text1"/>
          <w:spacing w:val="6"/>
          <w:u w:val="single"/>
          <w14:textFill>
            <w14:solidFill>
              <w14:schemeClr w14:val="tx1"/>
            </w14:solidFill>
          </w14:textFill>
        </w:rPr>
        <w:t xml:space="preserve"> （采购文件中明确的所属行业） </w:t>
      </w:r>
      <w:r>
        <w:rPr>
          <w:rFonts w:hint="eastAsia" w:cs="宋体"/>
          <w:color w:val="000000" w:themeColor="text1"/>
          <w:spacing w:val="6"/>
          <w14:textFill>
            <w14:solidFill>
              <w14:schemeClr w14:val="tx1"/>
            </w14:solidFill>
          </w14:textFill>
        </w:rPr>
        <w:t>；承建（承接）企业为</w:t>
      </w:r>
      <w:r>
        <w:rPr>
          <w:rFonts w:hint="eastAsia" w:cs="宋体"/>
          <w:color w:val="000000" w:themeColor="text1"/>
          <w:spacing w:val="6"/>
          <w:u w:val="single"/>
          <w14:textFill>
            <w14:solidFill>
              <w14:schemeClr w14:val="tx1"/>
            </w14:solidFill>
          </w14:textFill>
        </w:rPr>
        <w:t xml:space="preserve"> （企业名称）  </w:t>
      </w:r>
      <w:r>
        <w:rPr>
          <w:rFonts w:hint="eastAsia" w:cs="宋体"/>
          <w:color w:val="000000" w:themeColor="text1"/>
          <w:spacing w:val="6"/>
          <w14:textFill>
            <w14:solidFill>
              <w14:schemeClr w14:val="tx1"/>
            </w14:solidFill>
          </w14:textFill>
        </w:rPr>
        <w:t>，从业人员人，营业收入为万元，资产总额为万元，属于</w:t>
      </w:r>
      <w:r>
        <w:rPr>
          <w:rFonts w:hint="eastAsia" w:cs="宋体"/>
          <w:color w:val="000000" w:themeColor="text1"/>
          <w:spacing w:val="6"/>
          <w:u w:val="single"/>
          <w14:textFill>
            <w14:solidFill>
              <w14:schemeClr w14:val="tx1"/>
            </w14:solidFill>
          </w14:textFill>
        </w:rPr>
        <w:t>（中型企业、小型企业、微型企业）</w:t>
      </w:r>
      <w:r>
        <w:rPr>
          <w:rFonts w:hint="eastAsia" w:cs="宋体"/>
          <w:color w:val="000000" w:themeColor="text1"/>
          <w:spacing w:val="6"/>
          <w14:textFill>
            <w14:solidFill>
              <w14:schemeClr w14:val="tx1"/>
            </w14:solidFill>
          </w14:textFill>
        </w:rPr>
        <w:t>；</w:t>
      </w:r>
    </w:p>
    <w:p w14:paraId="09D0989E">
      <w:pPr>
        <w:ind w:firstLine="504" w:firstLineChars="200"/>
        <w:rPr>
          <w:rFonts w:cs="宋体"/>
          <w:color w:val="000000" w:themeColor="text1"/>
          <w:spacing w:val="6"/>
          <w:u w:val="single"/>
          <w14:textFill>
            <w14:solidFill>
              <w14:schemeClr w14:val="tx1"/>
            </w14:solidFill>
          </w14:textFill>
        </w:rPr>
      </w:pPr>
      <w:r>
        <w:rPr>
          <w:rFonts w:hint="eastAsia" w:cs="宋体"/>
          <w:color w:val="000000" w:themeColor="text1"/>
          <w:spacing w:val="6"/>
          <w14:textFill>
            <w14:solidFill>
              <w14:schemeClr w14:val="tx1"/>
            </w14:solidFill>
          </w14:textFill>
        </w:rPr>
        <w:t>2.</w:t>
      </w:r>
      <w:r>
        <w:rPr>
          <w:rFonts w:hint="eastAsia" w:cs="宋体"/>
          <w:color w:val="000000" w:themeColor="text1"/>
          <w:spacing w:val="6"/>
          <w:u w:val="single"/>
          <w14:textFill>
            <w14:solidFill>
              <w14:schemeClr w14:val="tx1"/>
            </w14:solidFill>
          </w14:textFill>
        </w:rPr>
        <w:t xml:space="preserve"> （标的名称） </w:t>
      </w:r>
      <w:r>
        <w:rPr>
          <w:rFonts w:hint="eastAsia" w:cs="宋体"/>
          <w:color w:val="000000" w:themeColor="text1"/>
          <w:spacing w:val="6"/>
          <w14:textFill>
            <w14:solidFill>
              <w14:schemeClr w14:val="tx1"/>
            </w14:solidFill>
          </w14:textFill>
        </w:rPr>
        <w:t>，属于</w:t>
      </w:r>
      <w:r>
        <w:rPr>
          <w:rFonts w:hint="eastAsia" w:cs="宋体"/>
          <w:color w:val="000000" w:themeColor="text1"/>
          <w:spacing w:val="6"/>
          <w:u w:val="single"/>
          <w14:textFill>
            <w14:solidFill>
              <w14:schemeClr w14:val="tx1"/>
            </w14:solidFill>
          </w14:textFill>
        </w:rPr>
        <w:t xml:space="preserve"> （采购文件中明确的所属行业） </w:t>
      </w:r>
      <w:r>
        <w:rPr>
          <w:rFonts w:hint="eastAsia" w:cs="宋体"/>
          <w:color w:val="000000" w:themeColor="text1"/>
          <w:spacing w:val="6"/>
          <w14:textFill>
            <w14:solidFill>
              <w14:schemeClr w14:val="tx1"/>
            </w14:solidFill>
          </w14:textFill>
        </w:rPr>
        <w:t>；承建（承接）企业为</w:t>
      </w:r>
      <w:r>
        <w:rPr>
          <w:rFonts w:hint="eastAsia" w:cs="宋体"/>
          <w:color w:val="000000" w:themeColor="text1"/>
          <w:spacing w:val="6"/>
          <w:u w:val="single"/>
          <w14:textFill>
            <w14:solidFill>
              <w14:schemeClr w14:val="tx1"/>
            </w14:solidFill>
          </w14:textFill>
        </w:rPr>
        <w:t xml:space="preserve"> （企业名称）  </w:t>
      </w:r>
      <w:r>
        <w:rPr>
          <w:rFonts w:hint="eastAsia" w:cs="宋体"/>
          <w:color w:val="000000" w:themeColor="text1"/>
          <w:spacing w:val="6"/>
          <w14:textFill>
            <w14:solidFill>
              <w14:schemeClr w14:val="tx1"/>
            </w14:solidFill>
          </w14:textFill>
        </w:rPr>
        <w:t>，从业人员人，营业收入为万元，资产总额为万元，属于</w:t>
      </w:r>
      <w:r>
        <w:rPr>
          <w:rFonts w:hint="eastAsia" w:cs="宋体"/>
          <w:color w:val="000000" w:themeColor="text1"/>
          <w:spacing w:val="6"/>
          <w:u w:val="single"/>
          <w14:textFill>
            <w14:solidFill>
              <w14:schemeClr w14:val="tx1"/>
            </w14:solidFill>
          </w14:textFill>
        </w:rPr>
        <w:t>（中型企业、小型企业、微型企业）</w:t>
      </w:r>
      <w:r>
        <w:rPr>
          <w:rFonts w:hint="eastAsia" w:cs="宋体"/>
          <w:color w:val="000000" w:themeColor="text1"/>
          <w:spacing w:val="6"/>
          <w14:textFill>
            <w14:solidFill>
              <w14:schemeClr w14:val="tx1"/>
            </w14:solidFill>
          </w14:textFill>
        </w:rPr>
        <w:t>；</w:t>
      </w:r>
    </w:p>
    <w:p w14:paraId="4B7248CE">
      <w:pPr>
        <w:ind w:firstLine="504" w:firstLineChars="2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w:t>
      </w:r>
    </w:p>
    <w:p w14:paraId="269283AC">
      <w:pPr>
        <w:ind w:firstLine="504" w:firstLineChars="2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以上企业，不属于大企业的分支机构，不存在控股股东为大企业的情形，也不存在与大企业的负责人为同一人的情形。</w:t>
      </w:r>
    </w:p>
    <w:p w14:paraId="6DB53A2B">
      <w:pPr>
        <w:ind w:firstLine="504" w:firstLineChars="2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本企业对上述声明内容的真实性负责。如有虚假，将依法承担相应责任。</w:t>
      </w:r>
    </w:p>
    <w:p w14:paraId="0535B8B8">
      <w:pPr>
        <w:ind w:right="1008" w:firstLine="4788" w:firstLineChars="1900"/>
        <w:rPr>
          <w:rFonts w:cs="宋体"/>
          <w:color w:val="000000" w:themeColor="text1"/>
          <w:spacing w:val="6"/>
          <w14:textFill>
            <w14:solidFill>
              <w14:schemeClr w14:val="tx1"/>
            </w14:solidFill>
          </w14:textFill>
        </w:rPr>
      </w:pPr>
    </w:p>
    <w:p w14:paraId="1A583650">
      <w:pPr>
        <w:ind w:right="1008" w:firstLine="4788" w:firstLineChars="19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企业名称：</w:t>
      </w:r>
    </w:p>
    <w:p w14:paraId="1136F73F">
      <w:pPr>
        <w:ind w:right="1008" w:firstLine="4788" w:firstLineChars="1900"/>
        <w:rPr>
          <w:rFonts w:cs="宋体"/>
          <w:color w:val="000000" w:themeColor="text1"/>
          <w:spacing w:val="6"/>
          <w14:textFill>
            <w14:solidFill>
              <w14:schemeClr w14:val="tx1"/>
            </w14:solidFill>
          </w14:textFill>
        </w:rPr>
      </w:pPr>
      <w:r>
        <w:rPr>
          <w:rFonts w:hint="eastAsia" w:cs="宋体"/>
          <w:color w:val="000000" w:themeColor="text1"/>
          <w:spacing w:val="6"/>
          <w14:textFill>
            <w14:solidFill>
              <w14:schemeClr w14:val="tx1"/>
            </w14:solidFill>
          </w14:textFill>
        </w:rPr>
        <w:t>日 期：</w:t>
      </w:r>
    </w:p>
    <w:p w14:paraId="507662E9">
      <w:pPr>
        <w:ind w:firstLine="504" w:firstLineChars="200"/>
        <w:rPr>
          <w:rFonts w:cs="宋体"/>
          <w:color w:val="000000" w:themeColor="text1"/>
          <w:spacing w:val="6"/>
          <w14:textFill>
            <w14:solidFill>
              <w14:schemeClr w14:val="tx1"/>
            </w14:solidFill>
          </w14:textFill>
        </w:rPr>
      </w:pPr>
    </w:p>
    <w:p w14:paraId="70BB3344">
      <w:pPr>
        <w:ind w:firstLine="506" w:firstLineChars="200"/>
        <w:rPr>
          <w:rFonts w:cs="宋体"/>
          <w:color w:val="000000" w:themeColor="text1"/>
          <w:spacing w:val="6"/>
          <w:szCs w:val="21"/>
          <w14:textFill>
            <w14:solidFill>
              <w14:schemeClr w14:val="tx1"/>
            </w14:solidFill>
          </w14:textFill>
        </w:rPr>
      </w:pPr>
      <w:r>
        <w:rPr>
          <w:rFonts w:hint="eastAsia" w:cs="宋体"/>
          <w:b/>
          <w:bCs/>
          <w:color w:val="000000" w:themeColor="text1"/>
          <w:spacing w:val="6"/>
          <w:szCs w:val="21"/>
          <w14:textFill>
            <w14:solidFill>
              <w14:schemeClr w14:val="tx1"/>
            </w14:solidFill>
          </w14:textFill>
        </w:rPr>
        <w:t>说明：</w:t>
      </w:r>
      <w:r>
        <w:rPr>
          <w:rFonts w:hint="eastAsia" w:cs="宋体"/>
          <w:color w:val="000000" w:themeColor="text1"/>
          <w:spacing w:val="6"/>
          <w:szCs w:val="21"/>
          <w14:textFill>
            <w14:solidFill>
              <w14:schemeClr w14:val="tx1"/>
            </w14:solidFill>
          </w14:textFill>
        </w:rPr>
        <w:t>从业人员、营业收入、资产总额填报上一年度数据，无上一年度数据的新成立企业可不填报。</w:t>
      </w:r>
    </w:p>
    <w:p w14:paraId="67BB0DB5">
      <w:pPr>
        <w:rPr>
          <w:color w:val="000000" w:themeColor="text1"/>
          <w14:textFill>
            <w14:solidFill>
              <w14:schemeClr w14:val="tx1"/>
            </w14:solidFill>
          </w14:textFill>
        </w:rPr>
      </w:pPr>
    </w:p>
    <w:p w14:paraId="0B0CB105">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64460241">
      <w:pPr>
        <w:pStyle w:val="4"/>
        <w:numPr>
          <w:ilvl w:val="0"/>
          <w:numId w:val="25"/>
        </w:numPr>
        <w:ind w:left="420" w:hanging="420"/>
        <w:rPr>
          <w:rFonts w:cs="仿宋_GB2312"/>
          <w:color w:val="000000" w:themeColor="text1"/>
          <w:sz w:val="28"/>
          <w:szCs w:val="28"/>
          <w14:textFill>
            <w14:solidFill>
              <w14:schemeClr w14:val="tx1"/>
            </w14:solidFill>
          </w14:textFill>
        </w:rPr>
      </w:pPr>
      <w:bookmarkStart w:id="542" w:name="_Toc156490375"/>
      <w:bookmarkStart w:id="543" w:name="_Toc161696887"/>
      <w:bookmarkStart w:id="544" w:name="_Toc191288769"/>
      <w:r>
        <w:rPr>
          <w:rFonts w:hint="eastAsia" w:cs="仿宋_GB2312"/>
          <w:color w:val="000000" w:themeColor="text1"/>
          <w:sz w:val="28"/>
          <w:szCs w:val="28"/>
          <w14:textFill>
            <w14:solidFill>
              <w14:schemeClr w14:val="tx1"/>
            </w14:solidFill>
          </w14:textFill>
        </w:rPr>
        <w:t>监狱企业证明文件</w:t>
      </w:r>
      <w:bookmarkEnd w:id="542"/>
      <w:r>
        <w:rPr>
          <w:rFonts w:hint="eastAsia" w:cs="仿宋_GB2312"/>
          <w:color w:val="000000" w:themeColor="text1"/>
          <w:sz w:val="28"/>
          <w:szCs w:val="28"/>
          <w14:textFill>
            <w14:solidFill>
              <w14:schemeClr w14:val="tx1"/>
            </w14:solidFill>
          </w14:textFill>
        </w:rPr>
        <w:t>（如适用）</w:t>
      </w:r>
      <w:bookmarkEnd w:id="543"/>
      <w:bookmarkEnd w:id="544"/>
    </w:p>
    <w:p w14:paraId="168D4B9F">
      <w:pPr>
        <w:rPr>
          <w:color w:val="000000" w:themeColor="text1"/>
          <w14:textFill>
            <w14:solidFill>
              <w14:schemeClr w14:val="tx1"/>
            </w14:solidFill>
          </w14:textFill>
        </w:rPr>
      </w:pPr>
    </w:p>
    <w:p w14:paraId="17B673BC">
      <w:pPr>
        <w:widowControl/>
        <w:spacing w:before="100" w:beforeAutospacing="1" w:after="100" w:afterAutospacing="1"/>
        <w:ind w:firstLine="360" w:firstLineChars="150"/>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供应商如是</w:t>
      </w:r>
      <w:r>
        <w:rPr>
          <w:rFonts w:hint="eastAsia" w:cs="Arial"/>
          <w:color w:val="000000" w:themeColor="text1"/>
          <w:szCs w:val="21"/>
          <w14:textFill>
            <w14:solidFill>
              <w14:schemeClr w14:val="tx1"/>
            </w14:solidFill>
          </w14:textFill>
        </w:rPr>
        <w:t>监狱企业，提供相关证明文件。</w:t>
      </w:r>
    </w:p>
    <w:p w14:paraId="050101BC">
      <w:pPr>
        <w:widowControl/>
        <w:spacing w:before="100" w:beforeAutospacing="1" w:after="100" w:afterAutospacing="1"/>
        <w:rPr>
          <w:rFonts w:ascii="Arial" w:hAnsi="Arial" w:cs="Arial"/>
          <w:color w:val="000000" w:themeColor="text1"/>
          <w:szCs w:val="21"/>
          <w14:textFill>
            <w14:solidFill>
              <w14:schemeClr w14:val="tx1"/>
            </w14:solidFill>
          </w14:textFill>
        </w:rPr>
      </w:pPr>
    </w:p>
    <w:p w14:paraId="77007DC7">
      <w:pPr>
        <w:widowControl/>
        <w:spacing w:before="100" w:beforeAutospacing="1" w:after="100" w:afterAutospacing="1"/>
        <w:rPr>
          <w:rFonts w:ascii="Arial" w:hAnsi="Arial" w:cs="Arial"/>
          <w:color w:val="000000" w:themeColor="text1"/>
          <w:szCs w:val="21"/>
          <w14:textFill>
            <w14:solidFill>
              <w14:schemeClr w14:val="tx1"/>
            </w14:solidFill>
          </w14:textFill>
        </w:rPr>
      </w:pPr>
    </w:p>
    <w:p w14:paraId="0AF3B454">
      <w:pPr>
        <w:widowControl/>
        <w:spacing w:before="100" w:beforeAutospacing="1" w:after="100" w:afterAutospacing="1"/>
        <w:rPr>
          <w:rFonts w:ascii="Arial" w:hAnsi="Arial" w:cs="Arial"/>
          <w:color w:val="000000" w:themeColor="text1"/>
          <w:szCs w:val="21"/>
          <w14:textFill>
            <w14:solidFill>
              <w14:schemeClr w14:val="tx1"/>
            </w14:solidFill>
          </w14:textFill>
        </w:rPr>
      </w:pPr>
    </w:p>
    <w:p w14:paraId="768CED9E">
      <w:pPr>
        <w:widowControl/>
        <w:spacing w:before="100" w:beforeAutospacing="1" w:after="100" w:afterAutospacing="1"/>
        <w:rPr>
          <w:rFonts w:ascii="Arial" w:hAnsi="Arial" w:cs="Arial"/>
          <w:color w:val="000000" w:themeColor="text1"/>
          <w:szCs w:val="21"/>
          <w14:textFill>
            <w14:solidFill>
              <w14:schemeClr w14:val="tx1"/>
            </w14:solidFill>
          </w14:textFill>
        </w:rPr>
      </w:pPr>
    </w:p>
    <w:p w14:paraId="63D4BDD1">
      <w:pPr>
        <w:widowControl/>
        <w:spacing w:before="100" w:beforeAutospacing="1" w:after="100" w:afterAutospacing="1"/>
        <w:rPr>
          <w:rFonts w:ascii="Arial" w:hAnsi="Arial" w:cs="Arial"/>
          <w:color w:val="000000" w:themeColor="text1"/>
          <w:szCs w:val="21"/>
          <w14:textFill>
            <w14:solidFill>
              <w14:schemeClr w14:val="tx1"/>
            </w14:solidFill>
          </w14:textFill>
        </w:rPr>
      </w:pPr>
    </w:p>
    <w:p w14:paraId="70E6FF81">
      <w:pPr>
        <w:spacing w:line="30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供应商名称</w:t>
      </w:r>
      <w:r>
        <w:rPr>
          <w:rFonts w:hint="eastAsia" w:ascii="Arial" w:hAnsi="Arial" w:cs="Arial"/>
          <w:color w:val="000000" w:themeColor="text1"/>
          <w:szCs w:val="21"/>
          <w14:textFill>
            <w14:solidFill>
              <w14:schemeClr w14:val="tx1"/>
            </w14:solidFill>
          </w14:textFill>
        </w:rPr>
        <w:t>：（盖章）</w:t>
      </w:r>
    </w:p>
    <w:p w14:paraId="4135E513">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w:t>
      </w:r>
    </w:p>
    <w:p w14:paraId="28537B21">
      <w:pPr>
        <w:rPr>
          <w:rFonts w:ascii="Arial" w:hAnsi="Arial" w:cs="Arial"/>
          <w:color w:val="000000" w:themeColor="text1"/>
          <w:szCs w:val="21"/>
          <w14:textFill>
            <w14:solidFill>
              <w14:schemeClr w14:val="tx1"/>
            </w14:solidFill>
          </w14:textFill>
        </w:rPr>
      </w:pPr>
    </w:p>
    <w:p w14:paraId="41A0A31F">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14:paraId="7AA688C4">
      <w:pPr>
        <w:pStyle w:val="4"/>
        <w:numPr>
          <w:ilvl w:val="0"/>
          <w:numId w:val="25"/>
        </w:numPr>
        <w:ind w:left="420" w:hanging="420"/>
        <w:rPr>
          <w:rFonts w:cs="仿宋_GB2312"/>
          <w:color w:val="000000" w:themeColor="text1"/>
          <w:sz w:val="28"/>
          <w:szCs w:val="28"/>
          <w14:textFill>
            <w14:solidFill>
              <w14:schemeClr w14:val="tx1"/>
            </w14:solidFill>
          </w14:textFill>
        </w:rPr>
      </w:pPr>
      <w:bookmarkStart w:id="545" w:name="_Toc156490376"/>
      <w:bookmarkStart w:id="546" w:name="_Toc161696888"/>
      <w:bookmarkStart w:id="547" w:name="_Toc191288770"/>
      <w:r>
        <w:rPr>
          <w:rFonts w:cs="仿宋_GB2312"/>
          <w:color w:val="000000" w:themeColor="text1"/>
          <w:sz w:val="28"/>
          <w:szCs w:val="28"/>
          <w14:textFill>
            <w14:solidFill>
              <w14:schemeClr w14:val="tx1"/>
            </w14:solidFill>
          </w14:textFill>
        </w:rPr>
        <w:t>残疾人福利性单位声明函</w:t>
      </w:r>
      <w:bookmarkEnd w:id="545"/>
      <w:r>
        <w:rPr>
          <w:rFonts w:hint="eastAsia" w:cs="仿宋_GB2312"/>
          <w:color w:val="000000" w:themeColor="text1"/>
          <w:sz w:val="28"/>
          <w:szCs w:val="28"/>
          <w14:textFill>
            <w14:solidFill>
              <w14:schemeClr w14:val="tx1"/>
            </w14:solidFill>
          </w14:textFill>
        </w:rPr>
        <w:t>（如适用）</w:t>
      </w:r>
      <w:bookmarkEnd w:id="546"/>
      <w:bookmarkEnd w:id="547"/>
    </w:p>
    <w:p w14:paraId="0E9B14FD">
      <w:pPr>
        <w:spacing w:line="588" w:lineRule="exact"/>
        <w:jc w:val="center"/>
        <w:rPr>
          <w:b/>
          <w:color w:val="000000" w:themeColor="text1"/>
          <w:spacing w:val="6"/>
          <w:szCs w:val="21"/>
          <w14:textFill>
            <w14:solidFill>
              <w14:schemeClr w14:val="tx1"/>
            </w14:solidFill>
          </w14:textFill>
        </w:rPr>
      </w:pPr>
      <w:r>
        <w:rPr>
          <w:rFonts w:hint="eastAsia"/>
          <w:b/>
          <w:color w:val="000000" w:themeColor="text1"/>
          <w:spacing w:val="6"/>
          <w:szCs w:val="21"/>
          <w14:textFill>
            <w14:solidFill>
              <w14:schemeClr w14:val="tx1"/>
            </w14:solidFill>
          </w14:textFill>
        </w:rPr>
        <w:t>残疾人福利性单位声明函</w:t>
      </w:r>
    </w:p>
    <w:p w14:paraId="4ACFCED7">
      <w:pPr>
        <w:spacing w:line="588" w:lineRule="exact"/>
        <w:ind w:firstLine="504" w:firstLineChars="200"/>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本单位郑重声明，根据《财政部 民政部 中国残疾人联合会关于促进残疾人就业政府采购政策的通知》（财库</w:t>
      </w:r>
      <w:r>
        <w:rPr>
          <w:rFonts w:hint="eastAsia"/>
          <w:color w:val="000000" w:themeColor="text1"/>
          <w:szCs w:val="21"/>
          <w14:textFill>
            <w14:solidFill>
              <w14:schemeClr w14:val="tx1"/>
            </w14:solidFill>
          </w14:textFill>
        </w:rPr>
        <w:t>〔2017〕 141</w:t>
      </w:r>
      <w:r>
        <w:rPr>
          <w:rFonts w:hint="eastAsia"/>
          <w:color w:val="000000" w:themeColor="text1"/>
          <w:spacing w:val="6"/>
          <w:szCs w:val="21"/>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6DD508">
      <w:pPr>
        <w:spacing w:line="588" w:lineRule="exact"/>
        <w:ind w:firstLine="504" w:firstLineChars="200"/>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本单位对上述声明的真实性负责。如有虚假，将依法承担相应责任。</w:t>
      </w:r>
    </w:p>
    <w:p w14:paraId="5110299C">
      <w:pPr>
        <w:tabs>
          <w:tab w:val="left" w:pos="4860"/>
        </w:tabs>
        <w:spacing w:line="588" w:lineRule="exact"/>
        <w:ind w:right="1560" w:firstLine="504" w:firstLineChars="200"/>
        <w:jc w:val="right"/>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单位名称：</w:t>
      </w:r>
    </w:p>
    <w:p w14:paraId="5528C516">
      <w:pPr>
        <w:tabs>
          <w:tab w:val="left" w:pos="4860"/>
        </w:tabs>
        <w:spacing w:line="588" w:lineRule="exact"/>
        <w:ind w:right="1560" w:firstLine="504" w:firstLineChars="200"/>
        <w:jc w:val="right"/>
        <w:rPr>
          <w:color w:val="000000" w:themeColor="text1"/>
          <w:spacing w:val="6"/>
          <w:szCs w:val="21"/>
          <w14:textFill>
            <w14:solidFill>
              <w14:schemeClr w14:val="tx1"/>
            </w14:solidFill>
          </w14:textFill>
        </w:rPr>
      </w:pPr>
      <w:r>
        <w:rPr>
          <w:rFonts w:hint="eastAsia"/>
          <w:color w:val="000000" w:themeColor="text1"/>
          <w:spacing w:val="6"/>
          <w:szCs w:val="21"/>
          <w14:textFill>
            <w14:solidFill>
              <w14:schemeClr w14:val="tx1"/>
            </w14:solidFill>
          </w14:textFill>
        </w:rPr>
        <w:t>日  期：</w:t>
      </w:r>
    </w:p>
    <w:p w14:paraId="787E29EC">
      <w:pPr>
        <w:snapToGrid w:val="0"/>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备注：享受政府采购支持政策的残疾人福利性单位应当同时满足以下条件：</w:t>
      </w:r>
    </w:p>
    <w:p w14:paraId="09BE3936">
      <w:pPr>
        <w:snapToGrid w:val="0"/>
        <w:spacing w:line="30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（1）安置的残疾人占本单位在职职工人数的比例不低于25%（含25%），并且安置的残疾人人数不少于10人（含10人）；</w:t>
      </w:r>
    </w:p>
    <w:p w14:paraId="2DF6A953">
      <w:pPr>
        <w:snapToGrid w:val="0"/>
        <w:spacing w:line="30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（2）依法与安置的每位残疾人签订了一年以上（含一年）的劳动合同或服务协议；</w:t>
      </w:r>
    </w:p>
    <w:p w14:paraId="329B6D14">
      <w:pPr>
        <w:snapToGrid w:val="0"/>
        <w:spacing w:line="30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（3）为安置的每位残疾人按月足额缴纳了基本养老保险、基本医疗保险、失业保险、工伤保险和生育保险等社会保险费；</w:t>
      </w:r>
    </w:p>
    <w:p w14:paraId="024AE502">
      <w:pPr>
        <w:snapToGrid w:val="0"/>
        <w:spacing w:line="30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（4）通过银行等金融机构向安置的每位残疾人，按月支付了不低于单位所在区县适用的经省级人民政府批准的月最低工资标准的工资；</w:t>
      </w:r>
    </w:p>
    <w:p w14:paraId="392D6BDD">
      <w:pPr>
        <w:snapToGrid w:val="0"/>
        <w:spacing w:line="30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14:paraId="2846E3A5">
      <w:pPr>
        <w:rPr>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2DAAAD">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1E894772">
      <w:pPr>
        <w:pStyle w:val="3"/>
        <w:numPr>
          <w:ilvl w:val="0"/>
          <w:numId w:val="18"/>
        </w:numPr>
        <w:rPr>
          <w:color w:val="000000" w:themeColor="text1"/>
          <w14:textFill>
            <w14:solidFill>
              <w14:schemeClr w14:val="tx1"/>
            </w14:solidFill>
          </w14:textFill>
        </w:rPr>
      </w:pPr>
      <w:bookmarkStart w:id="548" w:name="_Toc156490377"/>
      <w:bookmarkStart w:id="549" w:name="_Toc158126716"/>
      <w:bookmarkStart w:id="550" w:name="_Toc191288771"/>
      <w:r>
        <w:rPr>
          <w:rFonts w:hint="eastAsia"/>
          <w:color w:val="000000" w:themeColor="text1"/>
          <w14:textFill>
            <w14:solidFill>
              <w14:schemeClr w14:val="tx1"/>
            </w14:solidFill>
          </w14:textFill>
        </w:rPr>
        <w:t>供应商认为需要提供的其他资料</w:t>
      </w:r>
      <w:bookmarkEnd w:id="548"/>
      <w:bookmarkEnd w:id="549"/>
      <w:bookmarkEnd w:id="550"/>
    </w:p>
    <w:p w14:paraId="4D158106">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1. 询价通知书要求供应商须提交的其它资料；</w:t>
      </w:r>
    </w:p>
    <w:p w14:paraId="435E799B">
      <w:pPr>
        <w:ind w:firstLine="480" w:firstLineChars="200"/>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2. 供应商认为需加以说明的其它内容。</w:t>
      </w:r>
    </w:p>
    <w:p w14:paraId="458FD912">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7591"/>
    </w:sdtPr>
    <w:sdtContent>
      <w:p w14:paraId="2E4ABDCA">
        <w:pPr>
          <w:pStyle w:val="14"/>
          <w:jc w:val="center"/>
        </w:pPr>
        <w:r>
          <w:fldChar w:fldCharType="begin"/>
        </w:r>
        <w:r>
          <w:instrText xml:space="preserve">PAGE   \* MERGEFORMAT</w:instrText>
        </w:r>
        <w:r>
          <w:fldChar w:fldCharType="separate"/>
        </w:r>
        <w:r>
          <w:rPr>
            <w:lang w:val="zh-CN"/>
          </w:rPr>
          <w:t>61</w:t>
        </w:r>
        <w:r>
          <w:rPr>
            <w:lang w:val="zh-CN"/>
          </w:rPr>
          <w:fldChar w:fldCharType="end"/>
        </w:r>
      </w:p>
    </w:sdtContent>
  </w:sdt>
  <w:p w14:paraId="661542E8">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F13C">
    <w:pPr>
      <w:pStyle w:val="15"/>
      <w:jc w:val="right"/>
    </w:pPr>
    <w:r>
      <w:rPr>
        <w:rFonts w:hint="eastAsia"/>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8688" w:hanging="420"/>
      </w:pPr>
      <w:rPr>
        <w:rFonts w:hint="default" w:ascii="宋体" w:hAnsi="宋体" w:eastAsia="宋体" w:cs="Times New Roman"/>
        <w:b w:val="0"/>
        <w:color w:val="auto"/>
      </w:rPr>
    </w:lvl>
    <w:lvl w:ilvl="1" w:tentative="0">
      <w:start w:val="1"/>
      <w:numFmt w:val="lowerLetter"/>
      <w:lvlText w:val="%2)"/>
      <w:lvlJc w:val="left"/>
      <w:pPr>
        <w:ind w:left="9204" w:hanging="420"/>
      </w:pPr>
      <w:rPr>
        <w:rFonts w:cs="Times New Roman"/>
      </w:rPr>
    </w:lvl>
    <w:lvl w:ilvl="2" w:tentative="0">
      <w:start w:val="1"/>
      <w:numFmt w:val="lowerRoman"/>
      <w:lvlText w:val="%3."/>
      <w:lvlJc w:val="right"/>
      <w:pPr>
        <w:ind w:left="9624" w:hanging="420"/>
      </w:pPr>
      <w:rPr>
        <w:rFonts w:cs="Times New Roman"/>
      </w:rPr>
    </w:lvl>
    <w:lvl w:ilvl="3" w:tentative="0">
      <w:start w:val="1"/>
      <w:numFmt w:val="decimal"/>
      <w:lvlText w:val="%4."/>
      <w:lvlJc w:val="left"/>
      <w:pPr>
        <w:ind w:left="10044" w:hanging="420"/>
      </w:pPr>
      <w:rPr>
        <w:rFonts w:cs="Times New Roman"/>
      </w:rPr>
    </w:lvl>
    <w:lvl w:ilvl="4" w:tentative="0">
      <w:start w:val="1"/>
      <w:numFmt w:val="lowerLetter"/>
      <w:lvlText w:val="%5)"/>
      <w:lvlJc w:val="left"/>
      <w:pPr>
        <w:ind w:left="10464" w:hanging="420"/>
      </w:pPr>
      <w:rPr>
        <w:rFonts w:cs="Times New Roman"/>
      </w:rPr>
    </w:lvl>
    <w:lvl w:ilvl="5" w:tentative="0">
      <w:start w:val="1"/>
      <w:numFmt w:val="lowerRoman"/>
      <w:lvlText w:val="%6."/>
      <w:lvlJc w:val="right"/>
      <w:pPr>
        <w:ind w:left="10884" w:hanging="420"/>
      </w:pPr>
      <w:rPr>
        <w:rFonts w:cs="Times New Roman"/>
      </w:rPr>
    </w:lvl>
    <w:lvl w:ilvl="6" w:tentative="0">
      <w:start w:val="1"/>
      <w:numFmt w:val="decimal"/>
      <w:lvlText w:val="%7."/>
      <w:lvlJc w:val="left"/>
      <w:pPr>
        <w:ind w:left="11304" w:hanging="420"/>
      </w:pPr>
      <w:rPr>
        <w:rFonts w:cs="Times New Roman"/>
      </w:rPr>
    </w:lvl>
    <w:lvl w:ilvl="7" w:tentative="0">
      <w:start w:val="1"/>
      <w:numFmt w:val="lowerLetter"/>
      <w:lvlText w:val="%8)"/>
      <w:lvlJc w:val="left"/>
      <w:pPr>
        <w:ind w:left="11724" w:hanging="420"/>
      </w:pPr>
      <w:rPr>
        <w:rFonts w:cs="Times New Roman"/>
      </w:rPr>
    </w:lvl>
    <w:lvl w:ilvl="8" w:tentative="0">
      <w:start w:val="1"/>
      <w:numFmt w:val="lowerRoman"/>
      <w:lvlText w:val="%9."/>
      <w:lvlJc w:val="right"/>
      <w:pPr>
        <w:ind w:left="12144" w:hanging="420"/>
      </w:pPr>
      <w:rPr>
        <w:rFonts w:cs="Times New Roman"/>
      </w:rPr>
    </w:lvl>
  </w:abstractNum>
  <w:abstractNum w:abstractNumId="1">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1651AA"/>
    <w:multiLevelType w:val="multilevel"/>
    <w:tmpl w:val="391651A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0105B5"/>
    <w:multiLevelType w:val="multilevel"/>
    <w:tmpl w:val="3A0105B5"/>
    <w:lvl w:ilvl="0" w:tentative="0">
      <w:start w:val="1"/>
      <w:numFmt w:val="decimal"/>
      <w:lvlText w:val="%1."/>
      <w:lvlJc w:val="left"/>
      <w:pPr>
        <w:tabs>
          <w:tab w:val="left" w:pos="644"/>
        </w:tabs>
        <w:ind w:left="644"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D17001"/>
    <w:multiLevelType w:val="multilevel"/>
    <w:tmpl w:val="3CD1700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0460763"/>
    <w:multiLevelType w:val="multilevel"/>
    <w:tmpl w:val="404607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D5D23BB"/>
    <w:multiLevelType w:val="multilevel"/>
    <w:tmpl w:val="4D5D23BB"/>
    <w:lvl w:ilvl="0" w:tentative="0">
      <w:start w:val="1"/>
      <w:numFmt w:val="decimal"/>
      <w:lvlText w:val="%1"/>
      <w:lvlJc w:val="center"/>
      <w:pPr>
        <w:ind w:left="845" w:hanging="420"/>
      </w:pPr>
      <w:rPr>
        <w:rFonts w:hint="eastAsia" w:asciiTheme="minorEastAsia" w:hAnsiTheme="minorEastAsia" w:eastAsiaTheme="minorEastAsia"/>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0FD51F5"/>
    <w:multiLevelType w:val="multilevel"/>
    <w:tmpl w:val="50FD51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15213F"/>
    <w:multiLevelType w:val="multilevel"/>
    <w:tmpl w:val="5615213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A6D94C"/>
    <w:multiLevelType w:val="multilevel"/>
    <w:tmpl w:val="56A6D94C"/>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EA9321E"/>
    <w:multiLevelType w:val="multilevel"/>
    <w:tmpl w:val="5EA9321E"/>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79E6B4A"/>
    <w:multiLevelType w:val="multilevel"/>
    <w:tmpl w:val="679E6B4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9A06F9C"/>
    <w:multiLevelType w:val="multilevel"/>
    <w:tmpl w:val="69A06F9C"/>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708F5BC7"/>
    <w:multiLevelType w:val="multilevel"/>
    <w:tmpl w:val="708F5BC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9574BC5"/>
    <w:multiLevelType w:val="multilevel"/>
    <w:tmpl w:val="79574BC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9DB2198"/>
    <w:multiLevelType w:val="multilevel"/>
    <w:tmpl w:val="79DB219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5"/>
  </w:num>
  <w:num w:numId="3">
    <w:abstractNumId w:val="24"/>
  </w:num>
  <w:num w:numId="4">
    <w:abstractNumId w:val="26"/>
  </w:num>
  <w:num w:numId="5">
    <w:abstractNumId w:val="11"/>
  </w:num>
  <w:num w:numId="6">
    <w:abstractNumId w:val="1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7"/>
  </w:num>
  <w:num w:numId="11">
    <w:abstractNumId w:val="16"/>
  </w:num>
  <w:num w:numId="12">
    <w:abstractNumId w:val="23"/>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7"/>
  </w:num>
  <w:num w:numId="20">
    <w:abstractNumId w:val="8"/>
  </w:num>
  <w:num w:numId="21">
    <w:abstractNumId w:val="21"/>
  </w:num>
  <w:num w:numId="22">
    <w:abstractNumId w:val="14"/>
  </w:num>
  <w:num w:numId="23">
    <w:abstractNumId w:val="3"/>
  </w:num>
  <w:num w:numId="24">
    <w:abstractNumId w:val="1"/>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WMyYzcxNzMwNDk1YzRiZmVhNGZmYThlNmY1NTMifQ=="/>
  </w:docVars>
  <w:rsids>
    <w:rsidRoot w:val="003162B8"/>
    <w:rsid w:val="00000D9A"/>
    <w:rsid w:val="00001177"/>
    <w:rsid w:val="00012EE3"/>
    <w:rsid w:val="00013909"/>
    <w:rsid w:val="00021AA6"/>
    <w:rsid w:val="0002302E"/>
    <w:rsid w:val="00023592"/>
    <w:rsid w:val="00031640"/>
    <w:rsid w:val="000430A5"/>
    <w:rsid w:val="00045A53"/>
    <w:rsid w:val="0005076C"/>
    <w:rsid w:val="00057624"/>
    <w:rsid w:val="00060292"/>
    <w:rsid w:val="00061386"/>
    <w:rsid w:val="000615C4"/>
    <w:rsid w:val="00063761"/>
    <w:rsid w:val="00064918"/>
    <w:rsid w:val="000676B9"/>
    <w:rsid w:val="00070CEF"/>
    <w:rsid w:val="0007247B"/>
    <w:rsid w:val="00076CEF"/>
    <w:rsid w:val="000815C2"/>
    <w:rsid w:val="00091E7B"/>
    <w:rsid w:val="000A271B"/>
    <w:rsid w:val="000A3759"/>
    <w:rsid w:val="000A7BA7"/>
    <w:rsid w:val="000A7F57"/>
    <w:rsid w:val="000B1F72"/>
    <w:rsid w:val="000C6440"/>
    <w:rsid w:val="000D46F4"/>
    <w:rsid w:val="000E0C01"/>
    <w:rsid w:val="000E11B1"/>
    <w:rsid w:val="000E24C3"/>
    <w:rsid w:val="000E35AC"/>
    <w:rsid w:val="000F0B54"/>
    <w:rsid w:val="000F0CF8"/>
    <w:rsid w:val="000F2898"/>
    <w:rsid w:val="000F3A96"/>
    <w:rsid w:val="001037D1"/>
    <w:rsid w:val="00111843"/>
    <w:rsid w:val="00114F4F"/>
    <w:rsid w:val="001167BB"/>
    <w:rsid w:val="00116891"/>
    <w:rsid w:val="00117FE2"/>
    <w:rsid w:val="0012097F"/>
    <w:rsid w:val="00125E13"/>
    <w:rsid w:val="00127661"/>
    <w:rsid w:val="00130BD2"/>
    <w:rsid w:val="00131727"/>
    <w:rsid w:val="00134906"/>
    <w:rsid w:val="0013544B"/>
    <w:rsid w:val="001374E9"/>
    <w:rsid w:val="00145885"/>
    <w:rsid w:val="00154FEC"/>
    <w:rsid w:val="001717DD"/>
    <w:rsid w:val="00176014"/>
    <w:rsid w:val="00182790"/>
    <w:rsid w:val="00187A4F"/>
    <w:rsid w:val="00187B4F"/>
    <w:rsid w:val="00192FBE"/>
    <w:rsid w:val="00195648"/>
    <w:rsid w:val="001B2B7B"/>
    <w:rsid w:val="001C505F"/>
    <w:rsid w:val="001D0715"/>
    <w:rsid w:val="001D24EF"/>
    <w:rsid w:val="001D2A65"/>
    <w:rsid w:val="001D758B"/>
    <w:rsid w:val="001E0462"/>
    <w:rsid w:val="001E059C"/>
    <w:rsid w:val="001E17E6"/>
    <w:rsid w:val="001E1D3F"/>
    <w:rsid w:val="001E1DD1"/>
    <w:rsid w:val="001E452B"/>
    <w:rsid w:val="001E5969"/>
    <w:rsid w:val="001F12F2"/>
    <w:rsid w:val="001F5DFC"/>
    <w:rsid w:val="00204588"/>
    <w:rsid w:val="00204AAF"/>
    <w:rsid w:val="00214E26"/>
    <w:rsid w:val="00217818"/>
    <w:rsid w:val="0023167A"/>
    <w:rsid w:val="00236D65"/>
    <w:rsid w:val="0024125D"/>
    <w:rsid w:val="002433B6"/>
    <w:rsid w:val="002476DD"/>
    <w:rsid w:val="00255566"/>
    <w:rsid w:val="00255568"/>
    <w:rsid w:val="002579B2"/>
    <w:rsid w:val="00261176"/>
    <w:rsid w:val="002628E8"/>
    <w:rsid w:val="0027248F"/>
    <w:rsid w:val="00274858"/>
    <w:rsid w:val="0027528A"/>
    <w:rsid w:val="002841E2"/>
    <w:rsid w:val="00285DC7"/>
    <w:rsid w:val="00291DF9"/>
    <w:rsid w:val="002A1331"/>
    <w:rsid w:val="002A1AEC"/>
    <w:rsid w:val="002A269C"/>
    <w:rsid w:val="002A5740"/>
    <w:rsid w:val="002C166E"/>
    <w:rsid w:val="002C5D5F"/>
    <w:rsid w:val="002D3919"/>
    <w:rsid w:val="002E0B52"/>
    <w:rsid w:val="002E4BD7"/>
    <w:rsid w:val="002E79A2"/>
    <w:rsid w:val="002E79AA"/>
    <w:rsid w:val="002F57E9"/>
    <w:rsid w:val="002F5EED"/>
    <w:rsid w:val="00300BC8"/>
    <w:rsid w:val="003103A7"/>
    <w:rsid w:val="003162B8"/>
    <w:rsid w:val="00326195"/>
    <w:rsid w:val="003278CB"/>
    <w:rsid w:val="00327FDE"/>
    <w:rsid w:val="00330FB2"/>
    <w:rsid w:val="00341FAE"/>
    <w:rsid w:val="00350134"/>
    <w:rsid w:val="003514AA"/>
    <w:rsid w:val="00352396"/>
    <w:rsid w:val="00354070"/>
    <w:rsid w:val="00357974"/>
    <w:rsid w:val="00374E5B"/>
    <w:rsid w:val="00376012"/>
    <w:rsid w:val="0037689D"/>
    <w:rsid w:val="00382316"/>
    <w:rsid w:val="00383008"/>
    <w:rsid w:val="00384F05"/>
    <w:rsid w:val="003A165D"/>
    <w:rsid w:val="003A254F"/>
    <w:rsid w:val="003A4878"/>
    <w:rsid w:val="003B4DA2"/>
    <w:rsid w:val="003B61B1"/>
    <w:rsid w:val="003B7592"/>
    <w:rsid w:val="003C0275"/>
    <w:rsid w:val="003C181F"/>
    <w:rsid w:val="003D3D6A"/>
    <w:rsid w:val="003E5CC2"/>
    <w:rsid w:val="003E62F1"/>
    <w:rsid w:val="003E69AC"/>
    <w:rsid w:val="003F1050"/>
    <w:rsid w:val="003F413B"/>
    <w:rsid w:val="003F4E85"/>
    <w:rsid w:val="00401732"/>
    <w:rsid w:val="004042C9"/>
    <w:rsid w:val="00415F7C"/>
    <w:rsid w:val="00422036"/>
    <w:rsid w:val="00422C3C"/>
    <w:rsid w:val="004232F2"/>
    <w:rsid w:val="00432A35"/>
    <w:rsid w:val="00444E90"/>
    <w:rsid w:val="004459EF"/>
    <w:rsid w:val="00450CA0"/>
    <w:rsid w:val="0045224B"/>
    <w:rsid w:val="00454795"/>
    <w:rsid w:val="00455748"/>
    <w:rsid w:val="00460F54"/>
    <w:rsid w:val="004662AE"/>
    <w:rsid w:val="00471392"/>
    <w:rsid w:val="00482896"/>
    <w:rsid w:val="0048647E"/>
    <w:rsid w:val="0048656E"/>
    <w:rsid w:val="00491861"/>
    <w:rsid w:val="00497BAD"/>
    <w:rsid w:val="00497DB9"/>
    <w:rsid w:val="004A42BE"/>
    <w:rsid w:val="004A4625"/>
    <w:rsid w:val="004A5820"/>
    <w:rsid w:val="004B0509"/>
    <w:rsid w:val="004B500C"/>
    <w:rsid w:val="004B5632"/>
    <w:rsid w:val="004B58B6"/>
    <w:rsid w:val="004E2AEC"/>
    <w:rsid w:val="004E332A"/>
    <w:rsid w:val="004F6069"/>
    <w:rsid w:val="00504AE9"/>
    <w:rsid w:val="0050669B"/>
    <w:rsid w:val="0051149B"/>
    <w:rsid w:val="00516011"/>
    <w:rsid w:val="0052528D"/>
    <w:rsid w:val="00525D2D"/>
    <w:rsid w:val="005315C2"/>
    <w:rsid w:val="00533E9A"/>
    <w:rsid w:val="005449BF"/>
    <w:rsid w:val="0055255A"/>
    <w:rsid w:val="005607F3"/>
    <w:rsid w:val="00561FB7"/>
    <w:rsid w:val="00564EBD"/>
    <w:rsid w:val="00565BC7"/>
    <w:rsid w:val="00573CD9"/>
    <w:rsid w:val="00576A75"/>
    <w:rsid w:val="005778A1"/>
    <w:rsid w:val="00581AE1"/>
    <w:rsid w:val="00586F4C"/>
    <w:rsid w:val="00586F94"/>
    <w:rsid w:val="0059550E"/>
    <w:rsid w:val="005A2CEC"/>
    <w:rsid w:val="005A35AB"/>
    <w:rsid w:val="005A7EF0"/>
    <w:rsid w:val="005C00C2"/>
    <w:rsid w:val="005C553F"/>
    <w:rsid w:val="005D1145"/>
    <w:rsid w:val="005D7633"/>
    <w:rsid w:val="005E3D47"/>
    <w:rsid w:val="005F1350"/>
    <w:rsid w:val="00615DF2"/>
    <w:rsid w:val="006275F7"/>
    <w:rsid w:val="00633A16"/>
    <w:rsid w:val="006360DB"/>
    <w:rsid w:val="0064251F"/>
    <w:rsid w:val="00643F74"/>
    <w:rsid w:val="0064494A"/>
    <w:rsid w:val="00647A45"/>
    <w:rsid w:val="0066158B"/>
    <w:rsid w:val="00663971"/>
    <w:rsid w:val="00674EFE"/>
    <w:rsid w:val="00677C73"/>
    <w:rsid w:val="0068216A"/>
    <w:rsid w:val="006A0128"/>
    <w:rsid w:val="006A0F03"/>
    <w:rsid w:val="006A4D06"/>
    <w:rsid w:val="006A616D"/>
    <w:rsid w:val="006B3BB8"/>
    <w:rsid w:val="006C0FE6"/>
    <w:rsid w:val="006C2C76"/>
    <w:rsid w:val="006C3BE3"/>
    <w:rsid w:val="006D5E3D"/>
    <w:rsid w:val="006D6553"/>
    <w:rsid w:val="006E03D0"/>
    <w:rsid w:val="006E1C4A"/>
    <w:rsid w:val="006E3DA1"/>
    <w:rsid w:val="006E4976"/>
    <w:rsid w:val="006E52FF"/>
    <w:rsid w:val="006E6B0F"/>
    <w:rsid w:val="006E7EA1"/>
    <w:rsid w:val="006F0A37"/>
    <w:rsid w:val="006F4C79"/>
    <w:rsid w:val="006F55D5"/>
    <w:rsid w:val="007068F1"/>
    <w:rsid w:val="00714527"/>
    <w:rsid w:val="00717344"/>
    <w:rsid w:val="007218FC"/>
    <w:rsid w:val="0072265C"/>
    <w:rsid w:val="007241FF"/>
    <w:rsid w:val="007269B8"/>
    <w:rsid w:val="00733FF8"/>
    <w:rsid w:val="007355BD"/>
    <w:rsid w:val="00735F23"/>
    <w:rsid w:val="00737C03"/>
    <w:rsid w:val="00743A0E"/>
    <w:rsid w:val="0074561E"/>
    <w:rsid w:val="0075016D"/>
    <w:rsid w:val="00750CDE"/>
    <w:rsid w:val="007525FF"/>
    <w:rsid w:val="00763509"/>
    <w:rsid w:val="00763C56"/>
    <w:rsid w:val="00766B6F"/>
    <w:rsid w:val="0077561A"/>
    <w:rsid w:val="00775B20"/>
    <w:rsid w:val="00777745"/>
    <w:rsid w:val="00781702"/>
    <w:rsid w:val="00781A0C"/>
    <w:rsid w:val="007830A9"/>
    <w:rsid w:val="0078357A"/>
    <w:rsid w:val="00785AE4"/>
    <w:rsid w:val="007902C9"/>
    <w:rsid w:val="00790E08"/>
    <w:rsid w:val="00793880"/>
    <w:rsid w:val="00794FA3"/>
    <w:rsid w:val="00795082"/>
    <w:rsid w:val="00796770"/>
    <w:rsid w:val="007A358A"/>
    <w:rsid w:val="007B4C16"/>
    <w:rsid w:val="007B4C35"/>
    <w:rsid w:val="007C22E4"/>
    <w:rsid w:val="007C23C5"/>
    <w:rsid w:val="007C2DE4"/>
    <w:rsid w:val="007D26DB"/>
    <w:rsid w:val="007D6407"/>
    <w:rsid w:val="007E5D80"/>
    <w:rsid w:val="007E6E65"/>
    <w:rsid w:val="007E758A"/>
    <w:rsid w:val="007F4C0E"/>
    <w:rsid w:val="007F5BFE"/>
    <w:rsid w:val="007F6EBF"/>
    <w:rsid w:val="008002F6"/>
    <w:rsid w:val="00803A34"/>
    <w:rsid w:val="008239E9"/>
    <w:rsid w:val="00830A31"/>
    <w:rsid w:val="0083451F"/>
    <w:rsid w:val="0083496F"/>
    <w:rsid w:val="008370C6"/>
    <w:rsid w:val="0084080E"/>
    <w:rsid w:val="0084531F"/>
    <w:rsid w:val="00867DBB"/>
    <w:rsid w:val="00870CF8"/>
    <w:rsid w:val="00882BE0"/>
    <w:rsid w:val="00886A87"/>
    <w:rsid w:val="008932DB"/>
    <w:rsid w:val="00895176"/>
    <w:rsid w:val="00896820"/>
    <w:rsid w:val="008A0599"/>
    <w:rsid w:val="008A65BB"/>
    <w:rsid w:val="008A73DB"/>
    <w:rsid w:val="008B28F4"/>
    <w:rsid w:val="008B3754"/>
    <w:rsid w:val="008B5837"/>
    <w:rsid w:val="008B66CD"/>
    <w:rsid w:val="008B6B22"/>
    <w:rsid w:val="008C1B63"/>
    <w:rsid w:val="008C26F7"/>
    <w:rsid w:val="008D0B3B"/>
    <w:rsid w:val="008D761A"/>
    <w:rsid w:val="008E2B75"/>
    <w:rsid w:val="008E506D"/>
    <w:rsid w:val="008F13CA"/>
    <w:rsid w:val="00902800"/>
    <w:rsid w:val="00902E88"/>
    <w:rsid w:val="00903A10"/>
    <w:rsid w:val="0090536E"/>
    <w:rsid w:val="00910918"/>
    <w:rsid w:val="00911EEB"/>
    <w:rsid w:val="009224AC"/>
    <w:rsid w:val="00922ED2"/>
    <w:rsid w:val="0093535A"/>
    <w:rsid w:val="00940768"/>
    <w:rsid w:val="009421B5"/>
    <w:rsid w:val="00942EE8"/>
    <w:rsid w:val="00945CB7"/>
    <w:rsid w:val="009476A6"/>
    <w:rsid w:val="009521F2"/>
    <w:rsid w:val="00955BC1"/>
    <w:rsid w:val="00956E49"/>
    <w:rsid w:val="00957367"/>
    <w:rsid w:val="0096552B"/>
    <w:rsid w:val="00966378"/>
    <w:rsid w:val="0097014E"/>
    <w:rsid w:val="00973F4E"/>
    <w:rsid w:val="0097435A"/>
    <w:rsid w:val="00976EEE"/>
    <w:rsid w:val="0097774C"/>
    <w:rsid w:val="00983590"/>
    <w:rsid w:val="009909C6"/>
    <w:rsid w:val="009911A9"/>
    <w:rsid w:val="009953FF"/>
    <w:rsid w:val="00995545"/>
    <w:rsid w:val="009A0ADB"/>
    <w:rsid w:val="009B2BE0"/>
    <w:rsid w:val="009B7A68"/>
    <w:rsid w:val="009C3071"/>
    <w:rsid w:val="009C39B8"/>
    <w:rsid w:val="009C6E5E"/>
    <w:rsid w:val="009D4A45"/>
    <w:rsid w:val="009E15FC"/>
    <w:rsid w:val="009E538C"/>
    <w:rsid w:val="009E767B"/>
    <w:rsid w:val="009F2E4B"/>
    <w:rsid w:val="00A0147C"/>
    <w:rsid w:val="00A043BF"/>
    <w:rsid w:val="00A172B1"/>
    <w:rsid w:val="00A2208D"/>
    <w:rsid w:val="00A22B12"/>
    <w:rsid w:val="00A23051"/>
    <w:rsid w:val="00A27C5B"/>
    <w:rsid w:val="00A32692"/>
    <w:rsid w:val="00A35BF8"/>
    <w:rsid w:val="00A37538"/>
    <w:rsid w:val="00A40FB5"/>
    <w:rsid w:val="00A42697"/>
    <w:rsid w:val="00A44F6E"/>
    <w:rsid w:val="00A452B5"/>
    <w:rsid w:val="00A4764A"/>
    <w:rsid w:val="00A70EF9"/>
    <w:rsid w:val="00A70F7C"/>
    <w:rsid w:val="00A71152"/>
    <w:rsid w:val="00A713B1"/>
    <w:rsid w:val="00A7276B"/>
    <w:rsid w:val="00A80840"/>
    <w:rsid w:val="00A83F3E"/>
    <w:rsid w:val="00A870A9"/>
    <w:rsid w:val="00A90304"/>
    <w:rsid w:val="00A91930"/>
    <w:rsid w:val="00A92A38"/>
    <w:rsid w:val="00A9328B"/>
    <w:rsid w:val="00A93EEA"/>
    <w:rsid w:val="00AA4018"/>
    <w:rsid w:val="00AB2674"/>
    <w:rsid w:val="00AC3346"/>
    <w:rsid w:val="00AD5BE4"/>
    <w:rsid w:val="00AE40CA"/>
    <w:rsid w:val="00AE6470"/>
    <w:rsid w:val="00AF019F"/>
    <w:rsid w:val="00AF1CDF"/>
    <w:rsid w:val="00B02274"/>
    <w:rsid w:val="00B02E36"/>
    <w:rsid w:val="00B063EC"/>
    <w:rsid w:val="00B06661"/>
    <w:rsid w:val="00B11340"/>
    <w:rsid w:val="00B15724"/>
    <w:rsid w:val="00B2568A"/>
    <w:rsid w:val="00B36CFB"/>
    <w:rsid w:val="00B440AC"/>
    <w:rsid w:val="00B45BCB"/>
    <w:rsid w:val="00B468C5"/>
    <w:rsid w:val="00B46B6B"/>
    <w:rsid w:val="00B56BD7"/>
    <w:rsid w:val="00B57AFC"/>
    <w:rsid w:val="00B57E92"/>
    <w:rsid w:val="00B65AD5"/>
    <w:rsid w:val="00B70221"/>
    <w:rsid w:val="00B711A1"/>
    <w:rsid w:val="00B729C0"/>
    <w:rsid w:val="00B80CDD"/>
    <w:rsid w:val="00B81261"/>
    <w:rsid w:val="00B870E5"/>
    <w:rsid w:val="00BA1F14"/>
    <w:rsid w:val="00BA2CB5"/>
    <w:rsid w:val="00BB0CCD"/>
    <w:rsid w:val="00BB1D1F"/>
    <w:rsid w:val="00BB342E"/>
    <w:rsid w:val="00BC4894"/>
    <w:rsid w:val="00BD0190"/>
    <w:rsid w:val="00BD284E"/>
    <w:rsid w:val="00BE0CA3"/>
    <w:rsid w:val="00BE3BD0"/>
    <w:rsid w:val="00BF1B26"/>
    <w:rsid w:val="00BF3000"/>
    <w:rsid w:val="00BF707E"/>
    <w:rsid w:val="00C02B7F"/>
    <w:rsid w:val="00C03FE6"/>
    <w:rsid w:val="00C11C7E"/>
    <w:rsid w:val="00C12ACA"/>
    <w:rsid w:val="00C13BD9"/>
    <w:rsid w:val="00C25401"/>
    <w:rsid w:val="00C34D7D"/>
    <w:rsid w:val="00C36043"/>
    <w:rsid w:val="00C41CB8"/>
    <w:rsid w:val="00C46B21"/>
    <w:rsid w:val="00C50615"/>
    <w:rsid w:val="00C508AD"/>
    <w:rsid w:val="00C52C8A"/>
    <w:rsid w:val="00C558DE"/>
    <w:rsid w:val="00C638B9"/>
    <w:rsid w:val="00C65539"/>
    <w:rsid w:val="00C70DD8"/>
    <w:rsid w:val="00C770CC"/>
    <w:rsid w:val="00C83294"/>
    <w:rsid w:val="00C8663F"/>
    <w:rsid w:val="00C9225B"/>
    <w:rsid w:val="00CA5BDC"/>
    <w:rsid w:val="00CA6FEE"/>
    <w:rsid w:val="00CA7800"/>
    <w:rsid w:val="00CB561C"/>
    <w:rsid w:val="00CC22A5"/>
    <w:rsid w:val="00CC2D99"/>
    <w:rsid w:val="00CC47A0"/>
    <w:rsid w:val="00CC4DDE"/>
    <w:rsid w:val="00CC56ED"/>
    <w:rsid w:val="00CD2517"/>
    <w:rsid w:val="00CD27A0"/>
    <w:rsid w:val="00CD5503"/>
    <w:rsid w:val="00CE6C2F"/>
    <w:rsid w:val="00CF7AE6"/>
    <w:rsid w:val="00D013A1"/>
    <w:rsid w:val="00D25B05"/>
    <w:rsid w:val="00D264EC"/>
    <w:rsid w:val="00D30AAD"/>
    <w:rsid w:val="00D3159F"/>
    <w:rsid w:val="00D33EA2"/>
    <w:rsid w:val="00D3585C"/>
    <w:rsid w:val="00D3641C"/>
    <w:rsid w:val="00D36814"/>
    <w:rsid w:val="00D44285"/>
    <w:rsid w:val="00D442E1"/>
    <w:rsid w:val="00D44C07"/>
    <w:rsid w:val="00D45148"/>
    <w:rsid w:val="00D51AF7"/>
    <w:rsid w:val="00D63F27"/>
    <w:rsid w:val="00D66F86"/>
    <w:rsid w:val="00D70BCA"/>
    <w:rsid w:val="00D84D3E"/>
    <w:rsid w:val="00D96232"/>
    <w:rsid w:val="00DA3839"/>
    <w:rsid w:val="00DA4666"/>
    <w:rsid w:val="00DA6002"/>
    <w:rsid w:val="00DA7095"/>
    <w:rsid w:val="00DB14D2"/>
    <w:rsid w:val="00DB2B2F"/>
    <w:rsid w:val="00DC3E3A"/>
    <w:rsid w:val="00DD0534"/>
    <w:rsid w:val="00DE002B"/>
    <w:rsid w:val="00DE4AAA"/>
    <w:rsid w:val="00DF41BA"/>
    <w:rsid w:val="00E064AA"/>
    <w:rsid w:val="00E06848"/>
    <w:rsid w:val="00E131D1"/>
    <w:rsid w:val="00E269FA"/>
    <w:rsid w:val="00E305E2"/>
    <w:rsid w:val="00E37BA1"/>
    <w:rsid w:val="00E451D6"/>
    <w:rsid w:val="00E536B3"/>
    <w:rsid w:val="00E560F5"/>
    <w:rsid w:val="00E56ADB"/>
    <w:rsid w:val="00E76C2C"/>
    <w:rsid w:val="00E8153F"/>
    <w:rsid w:val="00E84EE3"/>
    <w:rsid w:val="00E85C03"/>
    <w:rsid w:val="00E87625"/>
    <w:rsid w:val="00E87916"/>
    <w:rsid w:val="00E93941"/>
    <w:rsid w:val="00EA3ECB"/>
    <w:rsid w:val="00EA42AE"/>
    <w:rsid w:val="00EB1F9E"/>
    <w:rsid w:val="00EB39A9"/>
    <w:rsid w:val="00EB54E5"/>
    <w:rsid w:val="00EC42BC"/>
    <w:rsid w:val="00EC703E"/>
    <w:rsid w:val="00ED11DD"/>
    <w:rsid w:val="00ED28CD"/>
    <w:rsid w:val="00ED5890"/>
    <w:rsid w:val="00ED5C98"/>
    <w:rsid w:val="00ED7AC9"/>
    <w:rsid w:val="00EE3FF1"/>
    <w:rsid w:val="00EE4201"/>
    <w:rsid w:val="00EE6582"/>
    <w:rsid w:val="00EF3AE5"/>
    <w:rsid w:val="00EF3C5C"/>
    <w:rsid w:val="00EF5CB3"/>
    <w:rsid w:val="00EF712E"/>
    <w:rsid w:val="00F0148C"/>
    <w:rsid w:val="00F10074"/>
    <w:rsid w:val="00F13079"/>
    <w:rsid w:val="00F17524"/>
    <w:rsid w:val="00F2552A"/>
    <w:rsid w:val="00F33050"/>
    <w:rsid w:val="00F3461A"/>
    <w:rsid w:val="00F34F4E"/>
    <w:rsid w:val="00F46C50"/>
    <w:rsid w:val="00F507BC"/>
    <w:rsid w:val="00F5349D"/>
    <w:rsid w:val="00F62169"/>
    <w:rsid w:val="00F64340"/>
    <w:rsid w:val="00F64390"/>
    <w:rsid w:val="00F75B70"/>
    <w:rsid w:val="00F75FA7"/>
    <w:rsid w:val="00F77B83"/>
    <w:rsid w:val="00F83A09"/>
    <w:rsid w:val="00F84A00"/>
    <w:rsid w:val="00F90C16"/>
    <w:rsid w:val="00F92991"/>
    <w:rsid w:val="00F96814"/>
    <w:rsid w:val="00FA29B6"/>
    <w:rsid w:val="00FA6093"/>
    <w:rsid w:val="00FA6982"/>
    <w:rsid w:val="00FA7AD1"/>
    <w:rsid w:val="00FB0FF5"/>
    <w:rsid w:val="00FB45B8"/>
    <w:rsid w:val="00FC69A6"/>
    <w:rsid w:val="00FD69FF"/>
    <w:rsid w:val="00FE0E5B"/>
    <w:rsid w:val="00FE2726"/>
    <w:rsid w:val="00FE2749"/>
    <w:rsid w:val="00FE661D"/>
    <w:rsid w:val="00FF1075"/>
    <w:rsid w:val="1A6820CD"/>
    <w:rsid w:val="20FD5E83"/>
    <w:rsid w:val="2C317553"/>
    <w:rsid w:val="38AC0EAF"/>
    <w:rsid w:val="3E131977"/>
    <w:rsid w:val="427D40B5"/>
    <w:rsid w:val="46417674"/>
    <w:rsid w:val="4FFF42DD"/>
    <w:rsid w:val="5FDA4AE3"/>
    <w:rsid w:val="75F2660E"/>
    <w:rsid w:val="79B70C91"/>
    <w:rsid w:val="7E1C33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42"/>
    <w:qFormat/>
    <w:uiPriority w:val="0"/>
    <w:pPr>
      <w:spacing w:line="240" w:lineRule="auto"/>
    </w:pPr>
    <w:rPr>
      <w:rFonts w:asciiTheme="minorHAnsi" w:hAnsiTheme="minorHAnsi" w:eastAsiaTheme="minorEastAsia"/>
      <w:sz w:val="21"/>
      <w:szCs w:val="24"/>
    </w:rPr>
  </w:style>
  <w:style w:type="paragraph" w:styleId="9">
    <w:name w:val="Body Text"/>
    <w:basedOn w:val="1"/>
    <w:link w:val="40"/>
    <w:semiHidden/>
    <w:unhideWhenUsed/>
    <w:qFormat/>
    <w:uiPriority w:val="99"/>
    <w:pPr>
      <w:spacing w:after="120" w:line="240" w:lineRule="auto"/>
      <w:jc w:val="both"/>
    </w:pPr>
    <w:rPr>
      <w:rFonts w:ascii="Times New Roman" w:hAnsi="Times New Roman" w:cs="Times New Roman"/>
      <w:kern w:val="0"/>
      <w:sz w:val="20"/>
      <w:szCs w:val="20"/>
    </w:rPr>
  </w:style>
  <w:style w:type="paragraph" w:styleId="10">
    <w:name w:val="toc 5"/>
    <w:basedOn w:val="1"/>
    <w:next w:val="1"/>
    <w:unhideWhenUsed/>
    <w:qFormat/>
    <w:uiPriority w:val="39"/>
    <w:pPr>
      <w:ind w:left="960"/>
    </w:pPr>
    <w:rPr>
      <w:rFonts w:asciiTheme="minorHAnsi" w:eastAsiaTheme="minorHAnsi"/>
      <w:sz w:val="18"/>
      <w:szCs w:val="18"/>
    </w:rPr>
  </w:style>
  <w:style w:type="paragraph" w:styleId="11">
    <w:name w:val="toc 3"/>
    <w:basedOn w:val="1"/>
    <w:next w:val="1"/>
    <w:unhideWhenUsed/>
    <w:qFormat/>
    <w:uiPriority w:val="39"/>
    <w:pPr>
      <w:ind w:left="480"/>
    </w:pPr>
    <w:rPr>
      <w:rFonts w:asciiTheme="minorHAnsi" w:eastAsiaTheme="minorHAnsi"/>
      <w:i/>
      <w:iCs/>
      <w:sz w:val="20"/>
      <w:szCs w:val="20"/>
    </w:rPr>
  </w:style>
  <w:style w:type="paragraph" w:styleId="12">
    <w:name w:val="toc 8"/>
    <w:basedOn w:val="1"/>
    <w:next w:val="1"/>
    <w:unhideWhenUsed/>
    <w:qFormat/>
    <w:uiPriority w:val="39"/>
    <w:pPr>
      <w:ind w:left="1680"/>
    </w:pPr>
    <w:rPr>
      <w:rFonts w:asciiTheme="minorHAnsi" w:eastAsiaTheme="minorHAnsi"/>
      <w:sz w:val="18"/>
      <w:szCs w:val="18"/>
    </w:rPr>
  </w:style>
  <w:style w:type="paragraph" w:styleId="13">
    <w:name w:val="Balloon Text"/>
    <w:basedOn w:val="1"/>
    <w:link w:val="46"/>
    <w:semiHidden/>
    <w:unhideWhenUsed/>
    <w:qFormat/>
    <w:uiPriority w:val="99"/>
    <w:pPr>
      <w:spacing w:line="240" w:lineRule="auto"/>
    </w:pPr>
    <w:rPr>
      <w:sz w:val="18"/>
      <w:szCs w:val="18"/>
    </w:rPr>
  </w:style>
  <w:style w:type="paragraph" w:styleId="14">
    <w:name w:val="footer"/>
    <w:basedOn w:val="1"/>
    <w:link w:val="29"/>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spacing w:before="120" w:after="120"/>
    </w:pPr>
    <w:rPr>
      <w:rFonts w:asciiTheme="minorHAnsi" w:eastAsiaTheme="minorHAnsi"/>
      <w:b/>
      <w:bCs/>
      <w:caps/>
      <w:sz w:val="20"/>
      <w:szCs w:val="20"/>
    </w:rPr>
  </w:style>
  <w:style w:type="paragraph" w:styleId="17">
    <w:name w:val="toc 4"/>
    <w:basedOn w:val="1"/>
    <w:next w:val="1"/>
    <w:unhideWhenUsed/>
    <w:qFormat/>
    <w:uiPriority w:val="39"/>
    <w:pPr>
      <w:ind w:left="720"/>
    </w:pPr>
    <w:rPr>
      <w:rFonts w:asciiTheme="minorHAnsi" w:eastAsiaTheme="minorHAnsi"/>
      <w:sz w:val="18"/>
      <w:szCs w:val="18"/>
    </w:rPr>
  </w:style>
  <w:style w:type="paragraph" w:styleId="18">
    <w:name w:val="toc 6"/>
    <w:basedOn w:val="1"/>
    <w:next w:val="1"/>
    <w:unhideWhenUsed/>
    <w:qFormat/>
    <w:uiPriority w:val="39"/>
    <w:pPr>
      <w:ind w:left="1200"/>
    </w:pPr>
    <w:rPr>
      <w:rFonts w:asciiTheme="minorHAnsi" w:eastAsiaTheme="minorHAnsi"/>
      <w:sz w:val="18"/>
      <w:szCs w:val="18"/>
    </w:rPr>
  </w:style>
  <w:style w:type="paragraph" w:styleId="19">
    <w:name w:val="toc 2"/>
    <w:basedOn w:val="1"/>
    <w:next w:val="1"/>
    <w:unhideWhenUsed/>
    <w:qFormat/>
    <w:uiPriority w:val="39"/>
    <w:pPr>
      <w:ind w:left="240"/>
    </w:pPr>
    <w:rPr>
      <w:rFonts w:asciiTheme="minorHAnsi" w:eastAsiaTheme="minorHAnsi"/>
      <w:smallCaps/>
      <w:sz w:val="20"/>
      <w:szCs w:val="20"/>
    </w:rPr>
  </w:style>
  <w:style w:type="paragraph" w:styleId="20">
    <w:name w:val="toc 9"/>
    <w:basedOn w:val="1"/>
    <w:next w:val="1"/>
    <w:unhideWhenUsed/>
    <w:qFormat/>
    <w:uiPriority w:val="39"/>
    <w:pPr>
      <w:ind w:left="1920"/>
    </w:pPr>
    <w:rPr>
      <w:rFonts w:asciiTheme="minorHAnsi" w:eastAsiaTheme="minorHAnsi"/>
      <w:sz w:val="18"/>
      <w:szCs w:val="18"/>
    </w:rPr>
  </w:style>
  <w:style w:type="paragraph" w:styleId="21">
    <w:name w:val="Normal (Web)"/>
    <w:basedOn w:val="1"/>
    <w:unhideWhenUsed/>
    <w:qFormat/>
    <w:uiPriority w:val="99"/>
    <w:pPr>
      <w:widowControl/>
      <w:spacing w:before="100" w:beforeAutospacing="1" w:after="100" w:afterAutospacing="1" w:line="240" w:lineRule="auto"/>
    </w:pPr>
    <w:rPr>
      <w:rFonts w:cs="宋体"/>
      <w:kern w:val="0"/>
      <w:szCs w:val="24"/>
    </w:rPr>
  </w:style>
  <w:style w:type="paragraph" w:styleId="22">
    <w:name w:val="annotation subject"/>
    <w:basedOn w:val="8"/>
    <w:next w:val="8"/>
    <w:link w:val="43"/>
    <w:semiHidden/>
    <w:unhideWhenUsed/>
    <w:qFormat/>
    <w:uiPriority w:val="99"/>
    <w:pPr>
      <w:spacing w:line="360" w:lineRule="auto"/>
    </w:pPr>
    <w:rPr>
      <w:rFonts w:ascii="宋体" w:hAnsi="宋体" w:eastAsia="宋体"/>
      <w:b/>
      <w:bCs/>
      <w:sz w:val="24"/>
      <w:szCs w:val="22"/>
    </w:r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basedOn w:val="24"/>
    <w:semiHidden/>
    <w:unhideWhenUsed/>
    <w:qFormat/>
    <w:uiPriority w:val="99"/>
    <w:rPr>
      <w:sz w:val="21"/>
      <w:szCs w:val="21"/>
    </w:rPr>
  </w:style>
  <w:style w:type="paragraph" w:customStyle="1" w:styleId="27">
    <w:name w:val="正文缩进2"/>
    <w:basedOn w:val="1"/>
    <w:qFormat/>
    <w:uiPriority w:val="0"/>
    <w:pPr>
      <w:ind w:firstLine="200" w:firstLineChars="200"/>
    </w:pPr>
  </w:style>
  <w:style w:type="character" w:customStyle="1" w:styleId="28">
    <w:name w:val="页眉 Char"/>
    <w:basedOn w:val="24"/>
    <w:link w:val="15"/>
    <w:qFormat/>
    <w:uiPriority w:val="99"/>
    <w:rPr>
      <w:rFonts w:ascii="宋体" w:hAnsi="宋体" w:eastAsia="宋体"/>
      <w:sz w:val="18"/>
      <w:szCs w:val="18"/>
    </w:rPr>
  </w:style>
  <w:style w:type="character" w:customStyle="1" w:styleId="29">
    <w:name w:val="页脚 Char"/>
    <w:basedOn w:val="24"/>
    <w:link w:val="14"/>
    <w:qFormat/>
    <w:uiPriority w:val="99"/>
    <w:rPr>
      <w:rFonts w:ascii="宋体" w:hAnsi="宋体" w:eastAsia="宋体"/>
      <w:sz w:val="18"/>
      <w:szCs w:val="18"/>
    </w:rPr>
  </w:style>
  <w:style w:type="character" w:customStyle="1" w:styleId="30">
    <w:name w:val="标题 1 Char"/>
    <w:basedOn w:val="24"/>
    <w:link w:val="2"/>
    <w:qFormat/>
    <w:uiPriority w:val="9"/>
    <w:rPr>
      <w:rFonts w:ascii="宋体" w:hAnsi="宋体" w:eastAsia="黑体"/>
      <w:b/>
      <w:bCs/>
      <w:kern w:val="44"/>
      <w:sz w:val="44"/>
      <w:szCs w:val="44"/>
    </w:rPr>
  </w:style>
  <w:style w:type="paragraph" w:styleId="31">
    <w:name w:val="List Paragraph"/>
    <w:basedOn w:val="1"/>
    <w:link w:val="32"/>
    <w:qFormat/>
    <w:uiPriority w:val="34"/>
    <w:pPr>
      <w:ind w:firstLine="420" w:firstLineChars="200"/>
    </w:pPr>
  </w:style>
  <w:style w:type="character" w:customStyle="1" w:styleId="32">
    <w:name w:val="列出段落 Char"/>
    <w:link w:val="31"/>
    <w:qFormat/>
    <w:uiPriority w:val="34"/>
    <w:rPr>
      <w:rFonts w:ascii="宋体" w:hAnsi="宋体" w:eastAsia="宋体"/>
      <w:sz w:val="24"/>
    </w:rPr>
  </w:style>
  <w:style w:type="character" w:customStyle="1" w:styleId="33">
    <w:name w:val="标题 2 Char"/>
    <w:basedOn w:val="24"/>
    <w:link w:val="3"/>
    <w:qFormat/>
    <w:uiPriority w:val="9"/>
    <w:rPr>
      <w:rFonts w:eastAsia="宋体" w:asciiTheme="majorHAnsi" w:hAnsiTheme="majorHAnsi" w:cstheme="majorBidi"/>
      <w:b/>
      <w:bCs/>
      <w:sz w:val="32"/>
      <w:szCs w:val="32"/>
    </w:rPr>
  </w:style>
  <w:style w:type="paragraph" w:customStyle="1" w:styleId="34">
    <w:name w:val="Default"/>
    <w:link w:val="35"/>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5">
    <w:name w:val="Default Char Char"/>
    <w:link w:val="34"/>
    <w:qFormat/>
    <w:uiPriority w:val="0"/>
    <w:rPr>
      <w:rFonts w:ascii=".." w:hAnsi="Times New Roman" w:eastAsia=".." w:cs="Times New Roman"/>
      <w:color w:val="000000"/>
      <w:kern w:val="0"/>
      <w:sz w:val="24"/>
      <w:szCs w:val="24"/>
    </w:rPr>
  </w:style>
  <w:style w:type="paragraph" w:styleId="36">
    <w:name w:val="No Spacing"/>
    <w:link w:val="39"/>
    <w:qFormat/>
    <w:uiPriority w:val="1"/>
    <w:pPr>
      <w:widowControl w:val="0"/>
    </w:pPr>
    <w:rPr>
      <w:rFonts w:ascii="宋体" w:hAnsi="宋体" w:eastAsia="宋体" w:cstheme="minorBidi"/>
      <w:kern w:val="2"/>
      <w:sz w:val="24"/>
      <w:szCs w:val="22"/>
      <w:lang w:val="en-US" w:eastAsia="zh-CN" w:bidi="ar-SA"/>
    </w:rPr>
  </w:style>
  <w:style w:type="character" w:customStyle="1" w:styleId="37">
    <w:name w:val="标题 3 Char"/>
    <w:basedOn w:val="24"/>
    <w:link w:val="4"/>
    <w:qFormat/>
    <w:uiPriority w:val="9"/>
    <w:rPr>
      <w:rFonts w:ascii="宋体" w:hAnsi="宋体" w:eastAsia="宋体"/>
      <w:b/>
      <w:bCs/>
      <w:sz w:val="32"/>
      <w:szCs w:val="32"/>
    </w:rPr>
  </w:style>
  <w:style w:type="character" w:customStyle="1" w:styleId="38">
    <w:name w:val="标题 4 Char"/>
    <w:basedOn w:val="24"/>
    <w:link w:val="5"/>
    <w:qFormat/>
    <w:uiPriority w:val="9"/>
    <w:rPr>
      <w:rFonts w:asciiTheme="majorHAnsi" w:hAnsiTheme="majorHAnsi" w:eastAsiaTheme="majorEastAsia" w:cstheme="majorBidi"/>
      <w:b/>
      <w:bCs/>
      <w:sz w:val="28"/>
      <w:szCs w:val="28"/>
    </w:rPr>
  </w:style>
  <w:style w:type="character" w:customStyle="1" w:styleId="39">
    <w:name w:val="无间隔 Char"/>
    <w:link w:val="36"/>
    <w:qFormat/>
    <w:uiPriority w:val="1"/>
    <w:rPr>
      <w:rFonts w:ascii="宋体" w:hAnsi="宋体" w:eastAsia="宋体"/>
      <w:sz w:val="24"/>
    </w:rPr>
  </w:style>
  <w:style w:type="character" w:customStyle="1" w:styleId="40">
    <w:name w:val="正文文本 Char"/>
    <w:basedOn w:val="24"/>
    <w:link w:val="9"/>
    <w:semiHidden/>
    <w:qFormat/>
    <w:uiPriority w:val="99"/>
    <w:rPr>
      <w:rFonts w:ascii="Times New Roman" w:hAnsi="Times New Roman" w:eastAsia="宋体" w:cs="Times New Roman"/>
      <w:kern w:val="0"/>
      <w:sz w:val="20"/>
      <w:szCs w:val="20"/>
    </w:rPr>
  </w:style>
  <w:style w:type="character" w:customStyle="1" w:styleId="41">
    <w:name w:val="列表段落 字符1"/>
    <w:qFormat/>
    <w:uiPriority w:val="34"/>
  </w:style>
  <w:style w:type="character" w:customStyle="1" w:styleId="42">
    <w:name w:val="批注文字 Char"/>
    <w:basedOn w:val="24"/>
    <w:link w:val="8"/>
    <w:qFormat/>
    <w:uiPriority w:val="0"/>
    <w:rPr>
      <w:szCs w:val="24"/>
    </w:rPr>
  </w:style>
  <w:style w:type="character" w:customStyle="1" w:styleId="43">
    <w:name w:val="批注主题 Char"/>
    <w:basedOn w:val="42"/>
    <w:link w:val="22"/>
    <w:semiHidden/>
    <w:qFormat/>
    <w:uiPriority w:val="99"/>
    <w:rPr>
      <w:rFonts w:ascii="宋体" w:hAnsi="宋体" w:eastAsia="宋体"/>
      <w:b/>
      <w:bCs/>
      <w:kern w:val="2"/>
      <w:sz w:val="24"/>
      <w:szCs w:val="22"/>
    </w:rPr>
  </w:style>
  <w:style w:type="character" w:customStyle="1" w:styleId="44">
    <w:name w:val="未处理的提及1"/>
    <w:basedOn w:val="24"/>
    <w:semiHidden/>
    <w:unhideWhenUsed/>
    <w:qFormat/>
    <w:uiPriority w:val="99"/>
    <w:rPr>
      <w:color w:val="605E5C"/>
      <w:shd w:val="clear" w:color="auto" w:fill="E1DFDD"/>
    </w:rPr>
  </w:style>
  <w:style w:type="character" w:customStyle="1" w:styleId="45">
    <w:name w:val="font01"/>
    <w:qFormat/>
    <w:uiPriority w:val="0"/>
    <w:rPr>
      <w:rFonts w:hint="eastAsia" w:ascii="宋体" w:hAnsi="宋体" w:eastAsia="宋体" w:cs="宋体"/>
      <w:color w:val="000000"/>
      <w:sz w:val="24"/>
      <w:szCs w:val="24"/>
      <w:u w:val="none"/>
    </w:rPr>
  </w:style>
  <w:style w:type="character" w:customStyle="1" w:styleId="46">
    <w:name w:val="批注框文本 Char"/>
    <w:basedOn w:val="24"/>
    <w:link w:val="13"/>
    <w:semiHidden/>
    <w:qFormat/>
    <w:uiPriority w:val="99"/>
    <w:rPr>
      <w:rFonts w:ascii="宋体" w:hAns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6409-E147-4632-B515-DC87B2E39B67}">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73</Pages>
  <Words>10581</Words>
  <Characters>11360</Characters>
  <Lines>259</Lines>
  <Paragraphs>72</Paragraphs>
  <TotalTime>677</TotalTime>
  <ScaleCrop>false</ScaleCrop>
  <LinksUpToDate>false</LinksUpToDate>
  <CharactersWithSpaces>11558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2024-04-24T00:35:00Z</dcterms:created>
  <dc:creator>Administrator</dc:creator>
  <cp:lastModifiedBy>王老师</cp:lastModifiedBy>
  <cp:lastPrinted>2025-06-26T07:48:00Z</cp:lastPrinted>
  <dcterms:modified xsi:type="dcterms:W3CDTF">2025-07-30T07:44:38Z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9927FCCF40F8496BBF60C7401D43B2FA_13</vt:lpwstr>
  </property>
  <property fmtid="{D5CDD505-2E9C-101B-9397-08002B2CF9AE}" pid="4" name="KSOTemplateDocerSaveRecord">
    <vt:lpwstr>eyJoZGlkIjoiNWVjNGMwMTZjY2Q4OTg3YzQ5OGY5NDQ4ZTA4YWZmY2EiLCJ1c2VySWQiOiI0NjA1MDgxMTMifQ==</vt:lpwstr>
  </property>
</Properties>
</file>