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A3AC5">
      <w:pPr>
        <w:jc w:val="center"/>
        <w:rPr>
          <w:rFonts w:hint="eastAsia"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pacing w:val="90"/>
          <w:kern w:val="0"/>
          <w:sz w:val="72"/>
          <w:szCs w:val="72"/>
          <w14:textFill>
            <w14:solidFill>
              <w14:schemeClr w14:val="tx1"/>
            </w14:solidFill>
          </w14:textFill>
        </w:rPr>
        <w:t>湖北省政府采</w:t>
      </w:r>
      <w:r>
        <w:rPr>
          <w:rFonts w:hint="eastAsia" w:ascii="黑体" w:hAnsi="黑体" w:eastAsia="黑体"/>
          <w:color w:val="000000" w:themeColor="text1"/>
          <w:kern w:val="0"/>
          <w:sz w:val="72"/>
          <w:szCs w:val="72"/>
          <w14:textFill>
            <w14:solidFill>
              <w14:schemeClr w14:val="tx1"/>
            </w14:solidFill>
          </w14:textFill>
        </w:rPr>
        <w:t>购</w:t>
      </w:r>
    </w:p>
    <w:p w14:paraId="6EFD5D52">
      <w:pPr>
        <w:rPr>
          <w:rFonts w:hint="eastAsia" w:ascii="黑体" w:hAnsi="黑体" w:eastAsia="黑体"/>
          <w:color w:val="000000" w:themeColor="text1"/>
          <w14:textFill>
            <w14:solidFill>
              <w14:schemeClr w14:val="tx1"/>
            </w14:solidFill>
          </w14:textFill>
        </w:rPr>
      </w:pPr>
    </w:p>
    <w:p w14:paraId="08F2171E">
      <w:pPr>
        <w:jc w:val="center"/>
        <w:rPr>
          <w:rFonts w:hint="eastAsia"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询价通知书</w:t>
      </w:r>
    </w:p>
    <w:p w14:paraId="4A6D84FB">
      <w:pPr>
        <w:jc w:val="center"/>
        <w:rPr>
          <w:rFonts w:hint="eastAsia" w:ascii="黑体" w:hAnsi="黑体" w:eastAsia="黑体"/>
          <w:color w:val="000000" w:themeColor="text1"/>
          <w:sz w:val="44"/>
          <w:szCs w:val="44"/>
          <w14:textFill>
            <w14:solidFill>
              <w14:schemeClr w14:val="tx1"/>
            </w14:solidFill>
          </w14:textFill>
        </w:rPr>
      </w:pPr>
    </w:p>
    <w:p w14:paraId="66937C08">
      <w:pPr>
        <w:jc w:val="center"/>
        <w:rPr>
          <w:rFonts w:hint="eastAsia"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（2024版）</w:t>
      </w:r>
    </w:p>
    <w:p w14:paraId="430A197F">
      <w:pPr>
        <w:jc w:val="center"/>
        <w:rPr>
          <w:rFonts w:hint="eastAsia" w:ascii="黑体" w:hAnsi="黑体" w:eastAsia="黑体"/>
          <w:color w:val="000000" w:themeColor="text1"/>
          <w:sz w:val="72"/>
          <w:szCs w:val="72"/>
          <w14:textFill>
            <w14:solidFill>
              <w14:schemeClr w14:val="tx1"/>
            </w14:solidFill>
          </w14:textFill>
        </w:rPr>
      </w:pPr>
    </w:p>
    <w:p w14:paraId="7580E7C3">
      <w:pPr>
        <w:jc w:val="center"/>
        <w:rPr>
          <w:rFonts w:hint="eastAsia" w:ascii="黑体" w:hAnsi="黑体" w:eastAsia="黑体"/>
          <w:color w:val="000000" w:themeColor="text1"/>
          <w:sz w:val="72"/>
          <w:szCs w:val="72"/>
          <w14:textFill>
            <w14:solidFill>
              <w14:schemeClr w14:val="tx1"/>
            </w14:solidFill>
          </w14:textFill>
        </w:rPr>
      </w:pPr>
    </w:p>
    <w:p w14:paraId="031D1170">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采购计划备案号：</w:t>
      </w:r>
      <w:bookmarkStart w:id="0" w:name="_Hlk191283411"/>
      <w:r>
        <w:rPr>
          <w:rFonts w:hint="eastAsia" w:ascii="黑体" w:hAnsi="黑体" w:eastAsia="黑体"/>
          <w:color w:val="000000" w:themeColor="text1"/>
          <w:sz w:val="32"/>
          <w:szCs w:val="32"/>
          <w14:textFill>
            <w14:solidFill>
              <w14:schemeClr w14:val="tx1"/>
            </w14:solidFill>
          </w14:textFill>
        </w:rPr>
        <w:t>/</w:t>
      </w:r>
      <w:bookmarkEnd w:id="0"/>
    </w:p>
    <w:p w14:paraId="0D32A545">
      <w:pPr>
        <w:ind w:left="420" w:leftChars="175"/>
        <w:rPr>
          <w:rFonts w:hint="default"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项目编号：</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202</w:t>
      </w:r>
      <w:r>
        <w:rPr>
          <w:rFonts w:hint="eastAsia" w:ascii="黑体" w:hAnsi="黑体" w:eastAsia="黑体"/>
          <w:color w:val="000000" w:themeColor="text1"/>
          <w:sz w:val="32"/>
          <w:szCs w:val="32"/>
          <w:lang w:val="en-US" w:eastAsia="zh-CN"/>
          <w14:textFill>
            <w14:solidFill>
              <w14:schemeClr w14:val="tx1"/>
            </w14:solidFill>
          </w14:textFill>
        </w:rPr>
        <w:t>6011</w:t>
      </w:r>
    </w:p>
    <w:p w14:paraId="6AFB08A8">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项目名称：</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202</w:t>
      </w:r>
      <w:r>
        <w:rPr>
          <w:rFonts w:hint="eastAsia" w:ascii="黑体" w:hAnsi="黑体" w:eastAsia="黑体"/>
          <w:color w:val="000000" w:themeColor="text1"/>
          <w:sz w:val="32"/>
          <w:szCs w:val="32"/>
          <w:lang w:val="en-US" w:eastAsia="zh-CN"/>
          <w14:textFill>
            <w14:solidFill>
              <w14:schemeClr w14:val="tx1"/>
            </w14:solidFill>
          </w14:textFill>
        </w:rPr>
        <w:t>6年</w:t>
      </w:r>
      <w:r>
        <w:rPr>
          <w:rFonts w:hint="eastAsia" w:ascii="黑体" w:hAnsi="黑体" w:eastAsia="黑体"/>
          <w:color w:val="000000" w:themeColor="text1"/>
          <w:sz w:val="32"/>
          <w:szCs w:val="32"/>
          <w14:textFill>
            <w14:solidFill>
              <w14:schemeClr w14:val="tx1"/>
            </w14:solidFill>
          </w14:textFill>
        </w:rPr>
        <w:t>厅机关采购废品回收公司项目</w:t>
      </w:r>
    </w:p>
    <w:p w14:paraId="3B87F588">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采购包编号：/</w:t>
      </w:r>
    </w:p>
    <w:p w14:paraId="69E32B4F">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采购包名称：/</w:t>
      </w:r>
    </w:p>
    <w:p w14:paraId="4B016BC9">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采购人：湖北省公安厅</w:t>
      </w:r>
    </w:p>
    <w:p w14:paraId="1090E20D">
      <w:pPr>
        <w:rPr>
          <w:rFonts w:hint="eastAsia" w:ascii="黑体" w:hAnsi="黑体" w:eastAsia="黑体"/>
          <w:color w:val="000000" w:themeColor="text1"/>
          <w14:textFill>
            <w14:solidFill>
              <w14:schemeClr w14:val="tx1"/>
            </w14:solidFill>
          </w14:textFill>
        </w:rPr>
      </w:pPr>
    </w:p>
    <w:p w14:paraId="213CD302">
      <w:pPr>
        <w:rPr>
          <w:rFonts w:hint="eastAsia" w:ascii="黑体" w:hAnsi="黑体" w:eastAsia="黑体"/>
          <w:color w:val="000000" w:themeColor="text1"/>
          <w14:textFill>
            <w14:solidFill>
              <w14:schemeClr w14:val="tx1"/>
            </w14:solidFill>
          </w14:textFill>
        </w:rPr>
      </w:pPr>
    </w:p>
    <w:p w14:paraId="3577B5BD">
      <w:pPr>
        <w:rPr>
          <w:rFonts w:hint="eastAsia" w:ascii="黑体" w:hAnsi="黑体" w:eastAsia="黑体"/>
          <w:color w:val="000000" w:themeColor="text1"/>
          <w14:textFill>
            <w14:solidFill>
              <w14:schemeClr w14:val="tx1"/>
            </w14:solidFill>
          </w14:textFill>
        </w:rPr>
      </w:pPr>
    </w:p>
    <w:p w14:paraId="4C83EE79">
      <w:pPr>
        <w:ind w:firstLine="42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202</w:t>
      </w:r>
      <w:r>
        <w:rPr>
          <w:rFonts w:hint="eastAsia" w:ascii="黑体" w:hAnsi="黑体" w:eastAsia="黑体"/>
          <w:color w:val="000000" w:themeColor="text1"/>
          <w:sz w:val="32"/>
          <w:szCs w:val="32"/>
          <w:lang w:val="en-US" w:eastAsia="zh-CN"/>
          <w14:textFill>
            <w14:solidFill>
              <w14:schemeClr w14:val="tx1"/>
            </w14:solidFill>
          </w14:textFill>
        </w:rPr>
        <w:t>6</w:t>
      </w:r>
      <w:r>
        <w:rPr>
          <w:rFonts w:hint="eastAsia" w:ascii="黑体" w:hAnsi="黑体" w:eastAsia="黑体"/>
          <w:color w:val="000000" w:themeColor="text1"/>
          <w:sz w:val="32"/>
          <w:szCs w:val="32"/>
          <w14:textFill>
            <w14:solidFill>
              <w14:schemeClr w14:val="tx1"/>
            </w14:solidFill>
          </w14:textFill>
        </w:rPr>
        <w:t>年</w:t>
      </w:r>
      <w:r>
        <w:rPr>
          <w:rFonts w:hint="eastAsia" w:ascii="黑体" w:hAnsi="黑体" w:eastAsia="黑体"/>
          <w:color w:val="000000" w:themeColor="text1"/>
          <w:sz w:val="32"/>
          <w:szCs w:val="32"/>
          <w:lang w:val="en-US" w:eastAsia="zh-CN"/>
          <w14:textFill>
            <w14:solidFill>
              <w14:schemeClr w14:val="tx1"/>
            </w14:solidFill>
          </w14:textFill>
        </w:rPr>
        <w:t>4</w:t>
      </w:r>
      <w:r>
        <w:rPr>
          <w:rFonts w:hint="eastAsia" w:ascii="黑体" w:hAnsi="黑体" w:eastAsia="黑体"/>
          <w:color w:val="000000" w:themeColor="text1"/>
          <w:sz w:val="32"/>
          <w:szCs w:val="32"/>
          <w14:textFill>
            <w14:solidFill>
              <w14:schemeClr w14:val="tx1"/>
            </w14:solidFill>
          </w14:textFill>
        </w:rPr>
        <w:t>月</w:t>
      </w:r>
    </w:p>
    <w:p w14:paraId="7C60777D">
      <w:pPr>
        <w:ind w:firstLine="420"/>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BD4E6F4">
      <w:pPr>
        <w:ind w:firstLine="42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目 录</w:t>
      </w:r>
    </w:p>
    <w:p w14:paraId="51ACF1E3">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rPr>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TOC \o "1-3" \h \z \u</w:instrText>
      </w:r>
      <w:r>
        <w:rPr>
          <w:color w:val="000000" w:themeColor="text1"/>
          <w14:textFill>
            <w14:solidFill>
              <w14:schemeClr w14:val="tx1"/>
            </w14:solidFill>
          </w14:textFill>
        </w:rPr>
        <w:fldChar w:fldCharType="separate"/>
      </w:r>
      <w:r>
        <w:fldChar w:fldCharType="begin"/>
      </w:r>
      <w:r>
        <w:instrText xml:space="preserve"> HYPERLINK \l "_Toc191288702" </w:instrText>
      </w:r>
      <w:r>
        <w:fldChar w:fldCharType="separate"/>
      </w:r>
      <w:r>
        <w:rPr>
          <w:rStyle w:val="25"/>
          <w:rFonts w:hint="eastAsia"/>
          <w:color w:val="000000" w:themeColor="text1"/>
          <w14:textFill>
            <w14:solidFill>
              <w14:schemeClr w14:val="tx1"/>
            </w14:solidFill>
          </w14:textFill>
        </w:rPr>
        <w:t>第一章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询价邀请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2C863BC">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"_Toc191288703" </w:instrText>
      </w:r>
      <w:r>
        <w:fldChar w:fldCharType="separate"/>
      </w:r>
      <w:r>
        <w:rPr>
          <w:rStyle w:val="25"/>
          <w:rFonts w:hint="eastAsia"/>
          <w:color w:val="000000" w:themeColor="text1"/>
          <w14:textFill>
            <w14:solidFill>
              <w14:schemeClr w14:val="tx1"/>
            </w14:solidFill>
          </w14:textFill>
        </w:rPr>
        <w:t>一、 项目基本情况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CA70E13">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"_Toc191288704" </w:instrText>
      </w:r>
      <w:r>
        <w:fldChar w:fldCharType="separate"/>
      </w:r>
      <w:r>
        <w:rPr>
          <w:rStyle w:val="25"/>
          <w:rFonts w:hint="eastAsia"/>
          <w:color w:val="000000" w:themeColor="text1"/>
          <w14:textFill>
            <w14:solidFill>
              <w14:schemeClr w14:val="tx1"/>
            </w14:solidFill>
          </w14:textFill>
        </w:rPr>
        <w:t>二、 申请人的资格要求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D39C3B">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"_Toc191288705" </w:instrText>
      </w:r>
      <w:r>
        <w:fldChar w:fldCharType="separate"/>
      </w:r>
      <w:r>
        <w:rPr>
          <w:rStyle w:val="25"/>
          <w:rFonts w:hint="eastAsia"/>
          <w:color w:val="000000" w:themeColor="text1"/>
          <w14:textFill>
            <w14:solidFill>
              <w14:schemeClr w14:val="tx1"/>
            </w14:solidFill>
          </w14:textFill>
        </w:rPr>
        <w:t>三、 获取采购文件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1D7F83">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"_Toc191288706" </w:instrText>
      </w:r>
      <w:r>
        <w:fldChar w:fldCharType="separate"/>
      </w:r>
      <w:r>
        <w:rPr>
          <w:rStyle w:val="25"/>
          <w:rFonts w:hint="eastAsia"/>
          <w:color w:val="000000" w:themeColor="text1"/>
          <w14:textFill>
            <w14:solidFill>
              <w14:schemeClr w14:val="tx1"/>
            </w14:solidFill>
          </w14:textFill>
        </w:rPr>
        <w:t>四、 提交响应文件截止时间和地点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AB1BD00">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"_Toc191288707" </w:instrText>
      </w:r>
      <w:r>
        <w:fldChar w:fldCharType="separate"/>
      </w:r>
      <w:r>
        <w:rPr>
          <w:rStyle w:val="25"/>
          <w:rFonts w:hint="eastAsia"/>
          <w:color w:val="000000" w:themeColor="text1"/>
          <w14:textFill>
            <w14:solidFill>
              <w14:schemeClr w14:val="tx1"/>
            </w14:solidFill>
          </w14:textFill>
        </w:rPr>
        <w:t>五、 开启</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AC7EF0">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"_Toc191288708" </w:instrText>
      </w:r>
      <w:r>
        <w:fldChar w:fldCharType="separate"/>
      </w:r>
      <w:r>
        <w:rPr>
          <w:rStyle w:val="25"/>
          <w:rFonts w:hint="eastAsia"/>
          <w:color w:val="000000" w:themeColor="text1"/>
          <w14:textFill>
            <w14:solidFill>
              <w14:schemeClr w14:val="tx1"/>
            </w14:solidFill>
          </w14:textFill>
        </w:rPr>
        <w:t>六、 公告期限【公告邀请适用】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78ECA8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"_Toc191288709" </w:instrText>
      </w:r>
      <w:r>
        <w:fldChar w:fldCharType="separate"/>
      </w:r>
      <w:r>
        <w:rPr>
          <w:rStyle w:val="25"/>
          <w:rFonts w:hint="eastAsia"/>
          <w:color w:val="000000" w:themeColor="text1"/>
          <w14:textFill>
            <w14:solidFill>
              <w14:schemeClr w14:val="tx1"/>
            </w14:solidFill>
          </w14:textFill>
        </w:rPr>
        <w:t>七、 其他补充事宜</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BFB8084">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"_Toc191288710" </w:instrText>
      </w:r>
      <w:r>
        <w:fldChar w:fldCharType="separate"/>
      </w:r>
      <w:r>
        <w:rPr>
          <w:rStyle w:val="25"/>
          <w:rFonts w:hint="eastAsia"/>
          <w:color w:val="000000" w:themeColor="text1"/>
          <w14:textFill>
            <w14:solidFill>
              <w14:schemeClr w14:val="tx1"/>
            </w14:solidFill>
          </w14:textFill>
        </w:rPr>
        <w:t>八、 联系方式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A7E36FF">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"_Toc191288711" </w:instrText>
      </w:r>
      <w:r>
        <w:fldChar w:fldCharType="separate"/>
      </w:r>
      <w:r>
        <w:rPr>
          <w:rStyle w:val="25"/>
          <w:rFonts w:hint="eastAsia"/>
          <w:color w:val="000000" w:themeColor="text1"/>
          <w14:textFill>
            <w14:solidFill>
              <w14:schemeClr w14:val="tx1"/>
            </w14:solidFill>
          </w14:textFill>
        </w:rPr>
        <w:t>第二章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10B5D2">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"_Toc191288712" </w:instrText>
      </w:r>
      <w:r>
        <w:fldChar w:fldCharType="separate"/>
      </w:r>
      <w:r>
        <w:rPr>
          <w:rStyle w:val="25"/>
          <w:rFonts w:hint="eastAsia"/>
          <w:color w:val="000000" w:themeColor="text1"/>
          <w14:textFill>
            <w14:solidFill>
              <w14:schemeClr w14:val="tx1"/>
            </w14:solidFill>
          </w14:textFill>
        </w:rPr>
        <w:t>一、 供应商须知前附表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71C0352">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"_Toc191288713" </w:instrText>
      </w:r>
      <w:r>
        <w:fldChar w:fldCharType="separate"/>
      </w:r>
      <w:r>
        <w:rPr>
          <w:rStyle w:val="25"/>
          <w:rFonts w:hint="eastAsia"/>
          <w:color w:val="000000" w:themeColor="text1"/>
          <w14:textFill>
            <w14:solidFill>
              <w14:schemeClr w14:val="tx1"/>
            </w14:solidFill>
          </w14:textFill>
        </w:rPr>
        <w:t>二、 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8B825F3">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"_Toc191288714" </w:instrText>
      </w:r>
      <w:r>
        <w:fldChar w:fldCharType="separate"/>
      </w:r>
      <w:r>
        <w:rPr>
          <w:rStyle w:val="25"/>
          <w:rFonts w:hint="eastAsia"/>
          <w:color w:val="000000" w:themeColor="text1"/>
          <w14:textFill>
            <w14:solidFill>
              <w14:schemeClr w14:val="tx1"/>
            </w14:solidFill>
          </w14:textFill>
        </w:rPr>
        <w:t>（一） 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B94A7D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"_Toc191288715" </w:instrText>
      </w:r>
      <w:r>
        <w:fldChar w:fldCharType="separate"/>
      </w:r>
      <w:r>
        <w:rPr>
          <w:rStyle w:val="25"/>
          <w:rFonts w:hint="eastAsia"/>
          <w:color w:val="000000" w:themeColor="text1"/>
          <w14:textFill>
            <w14:solidFill>
              <w14:schemeClr w14:val="tx1"/>
            </w14:solidFill>
          </w14:textFill>
        </w:rPr>
        <w:t>（二） 询价通知书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F8487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"_Toc191288716" </w:instrText>
      </w:r>
      <w:r>
        <w:fldChar w:fldCharType="separate"/>
      </w:r>
      <w:r>
        <w:rPr>
          <w:rStyle w:val="25"/>
          <w:rFonts w:hint="eastAsia"/>
          <w:color w:val="000000" w:themeColor="text1"/>
          <w14:textFill>
            <w14:solidFill>
              <w14:schemeClr w14:val="tx1"/>
            </w14:solidFill>
          </w14:textFill>
        </w:rPr>
        <w:t>（三） 响应文件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000B0C8">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"_Toc191288717" </w:instrText>
      </w:r>
      <w:r>
        <w:fldChar w:fldCharType="separate"/>
      </w:r>
      <w:r>
        <w:rPr>
          <w:rStyle w:val="25"/>
          <w:rFonts w:hint="eastAsia"/>
          <w:color w:val="000000" w:themeColor="text1"/>
          <w14:textFill>
            <w14:solidFill>
              <w14:schemeClr w14:val="tx1"/>
            </w14:solidFill>
          </w14:textFill>
        </w:rPr>
        <w:t>（四） 询价响应文件的递交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58AC14D">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"_Toc191288718" </w:instrText>
      </w:r>
      <w:r>
        <w:fldChar w:fldCharType="separate"/>
      </w:r>
      <w:r>
        <w:rPr>
          <w:rStyle w:val="25"/>
          <w:rFonts w:hint="eastAsia"/>
          <w:color w:val="000000" w:themeColor="text1"/>
          <w14:textFill>
            <w14:solidFill>
              <w14:schemeClr w14:val="tx1"/>
            </w14:solidFill>
          </w14:textFill>
        </w:rPr>
        <w:t>（五） 询价程序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2655E2">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"_Toc191288719" </w:instrText>
      </w:r>
      <w:r>
        <w:fldChar w:fldCharType="separate"/>
      </w:r>
      <w:r>
        <w:rPr>
          <w:rStyle w:val="25"/>
          <w:rFonts w:hint="eastAsia"/>
          <w:color w:val="000000" w:themeColor="text1"/>
          <w14:textFill>
            <w14:solidFill>
              <w14:schemeClr w14:val="tx1"/>
            </w14:solidFill>
          </w14:textFill>
        </w:rPr>
        <w:t>（六） 成交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4B9675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"_Toc191288720" </w:instrText>
      </w:r>
      <w:r>
        <w:fldChar w:fldCharType="separate"/>
      </w:r>
      <w:r>
        <w:rPr>
          <w:rStyle w:val="25"/>
          <w:rFonts w:hint="eastAsia"/>
          <w:color w:val="000000" w:themeColor="text1"/>
          <w14:textFill>
            <w14:solidFill>
              <w14:schemeClr w14:val="tx1"/>
            </w14:solidFill>
          </w14:textFill>
        </w:rPr>
        <w:t>（七） 签订合同</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BE3CD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"_Toc191288721" </w:instrText>
      </w:r>
      <w:r>
        <w:fldChar w:fldCharType="separate"/>
      </w:r>
      <w:r>
        <w:rPr>
          <w:rStyle w:val="25"/>
          <w:rFonts w:hint="eastAsia"/>
          <w:color w:val="000000" w:themeColor="text1"/>
          <w14:textFill>
            <w14:solidFill>
              <w14:schemeClr w14:val="tx1"/>
            </w14:solidFill>
          </w14:textFill>
        </w:rPr>
        <w:t>（八） 质疑和投诉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830BB7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"_Toc191288722" </w:instrText>
      </w:r>
      <w:r>
        <w:fldChar w:fldCharType="separate"/>
      </w:r>
      <w:r>
        <w:rPr>
          <w:rStyle w:val="25"/>
          <w:rFonts w:hint="eastAsia"/>
          <w:color w:val="000000" w:themeColor="text1"/>
          <w14:textFill>
            <w14:solidFill>
              <w14:schemeClr w14:val="tx1"/>
            </w14:solidFill>
          </w14:textFill>
        </w:rPr>
        <w:t>（九） 采购代理服务费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0951A14">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"_Toc191288723" </w:instrText>
      </w:r>
      <w:r>
        <w:fldChar w:fldCharType="separate"/>
      </w:r>
      <w:r>
        <w:rPr>
          <w:rStyle w:val="25"/>
          <w:rFonts w:hint="eastAsia"/>
          <w:color w:val="000000" w:themeColor="text1"/>
          <w14:textFill>
            <w14:solidFill>
              <w14:schemeClr w14:val="tx1"/>
            </w14:solidFill>
          </w14:textFill>
        </w:rPr>
        <w:t>（十） 无效响应和终止采购活动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316342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"_Toc191288724" </w:instrText>
      </w:r>
      <w:r>
        <w:fldChar w:fldCharType="separate"/>
      </w:r>
      <w:r>
        <w:rPr>
          <w:rStyle w:val="25"/>
          <w:rFonts w:hint="eastAsia"/>
          <w:color w:val="000000" w:themeColor="text1"/>
          <w14:textFill>
            <w14:solidFill>
              <w14:schemeClr w14:val="tx1"/>
            </w14:solidFill>
          </w14:textFill>
        </w:rPr>
        <w:t>（十一） 落实政府采购政策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DC840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"_Toc191288725" </w:instrText>
      </w:r>
      <w:r>
        <w:fldChar w:fldCharType="separate"/>
      </w:r>
      <w:r>
        <w:rPr>
          <w:rStyle w:val="25"/>
          <w:rFonts w:hint="eastAsia"/>
          <w:color w:val="000000" w:themeColor="text1"/>
          <w14:textFill>
            <w14:solidFill>
              <w14:schemeClr w14:val="tx1"/>
            </w14:solidFill>
          </w14:textFill>
        </w:rPr>
        <w:t>（十二） 政府采购合同融资政策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C2E189">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"_Toc191288726" </w:instrText>
      </w:r>
      <w:r>
        <w:fldChar w:fldCharType="separate"/>
      </w:r>
      <w:r>
        <w:rPr>
          <w:rStyle w:val="25"/>
          <w:rFonts w:hint="eastAsia"/>
          <w:color w:val="000000" w:themeColor="text1"/>
          <w14:textFill>
            <w14:solidFill>
              <w14:schemeClr w14:val="tx1"/>
            </w14:solidFill>
          </w14:textFill>
        </w:rPr>
        <w:t>（十三） 其他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A52ED14">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"_Toc191288727" </w:instrText>
      </w:r>
      <w:r>
        <w:fldChar w:fldCharType="separate"/>
      </w:r>
      <w:r>
        <w:rPr>
          <w:rStyle w:val="25"/>
          <w:rFonts w:hint="eastAsia"/>
          <w:color w:val="000000" w:themeColor="text1"/>
          <w14:textFill>
            <w14:solidFill>
              <w14:schemeClr w14:val="tx1"/>
            </w14:solidFill>
          </w14:textFill>
        </w:rPr>
        <w:t>第三章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采购需求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A5E0DD4">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"_Toc191288728" </w:instrText>
      </w:r>
      <w:r>
        <w:fldChar w:fldCharType="separate"/>
      </w:r>
      <w:r>
        <w:rPr>
          <w:rStyle w:val="25"/>
          <w:rFonts w:hint="eastAsia"/>
          <w:color w:val="000000" w:themeColor="text1"/>
          <w14:textFill>
            <w14:solidFill>
              <w14:schemeClr w14:val="tx1"/>
            </w14:solidFill>
          </w14:textFill>
        </w:rPr>
        <w:t>一、 采购清单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54557A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"_Toc191288729" </w:instrText>
      </w:r>
      <w:r>
        <w:fldChar w:fldCharType="separate"/>
      </w:r>
      <w:r>
        <w:rPr>
          <w:rStyle w:val="25"/>
          <w:rFonts w:hint="eastAsia"/>
          <w:color w:val="000000" w:themeColor="text1"/>
          <w14:textFill>
            <w14:solidFill>
              <w14:schemeClr w14:val="tx1"/>
            </w14:solidFill>
          </w14:textFill>
        </w:rPr>
        <w:t>二、 项目概述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3F9E9F">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"_Toc191288730" </w:instrText>
      </w:r>
      <w:r>
        <w:fldChar w:fldCharType="separate"/>
      </w:r>
      <w:r>
        <w:rPr>
          <w:rStyle w:val="25"/>
          <w:rFonts w:hint="eastAsia"/>
          <w:color w:val="000000" w:themeColor="text1"/>
          <w14:textFill>
            <w14:solidFill>
              <w14:schemeClr w14:val="tx1"/>
            </w14:solidFill>
          </w14:textFill>
        </w:rPr>
        <w:t>三、 执行的相关标准、规范</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B4F926">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"_Toc191288731" </w:instrText>
      </w:r>
      <w:r>
        <w:fldChar w:fldCharType="separate"/>
      </w:r>
      <w:r>
        <w:rPr>
          <w:rStyle w:val="25"/>
          <w:rFonts w:hint="eastAsia"/>
          <w:color w:val="000000" w:themeColor="text1"/>
          <w14:textFill>
            <w14:solidFill>
              <w14:schemeClr w14:val="tx1"/>
            </w14:solidFill>
          </w14:textFill>
        </w:rPr>
        <w:t>四、 技术要求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0C71A46">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"_Toc191288732" </w:instrText>
      </w:r>
      <w:r>
        <w:fldChar w:fldCharType="separate"/>
      </w:r>
      <w:r>
        <w:rPr>
          <w:rStyle w:val="25"/>
          <w:rFonts w:hint="eastAsia"/>
          <w:color w:val="000000" w:themeColor="text1"/>
          <w14:textFill>
            <w14:solidFill>
              <w14:schemeClr w14:val="tx1"/>
            </w14:solidFill>
          </w14:textFill>
        </w:rPr>
        <w:t>五、 商务要求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1479F75">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"_Toc191288733" </w:instrText>
      </w:r>
      <w:r>
        <w:fldChar w:fldCharType="separate"/>
      </w:r>
      <w:r>
        <w:rPr>
          <w:rStyle w:val="25"/>
          <w:rFonts w:hint="eastAsia"/>
          <w:color w:val="000000" w:themeColor="text1"/>
          <w14:textFill>
            <w14:solidFill>
              <w14:schemeClr w14:val="tx1"/>
            </w14:solidFill>
          </w14:textFill>
        </w:rPr>
        <w:t>六、 采购标的验收标准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3BD35E7">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"_Toc191288734" </w:instrText>
      </w:r>
      <w:r>
        <w:fldChar w:fldCharType="separate"/>
      </w:r>
      <w:r>
        <w:rPr>
          <w:rStyle w:val="25"/>
          <w:rFonts w:hint="eastAsia"/>
          <w:color w:val="000000" w:themeColor="text1"/>
          <w14:textFill>
            <w14:solidFill>
              <w14:schemeClr w14:val="tx1"/>
            </w14:solidFill>
          </w14:textFill>
        </w:rPr>
        <w:t>第四章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评审办法及标准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C9C199">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"_Toc191288735" </w:instrText>
      </w:r>
      <w:r>
        <w:fldChar w:fldCharType="separate"/>
      </w:r>
      <w:r>
        <w:rPr>
          <w:rStyle w:val="25"/>
          <w:rFonts w:hint="eastAsia"/>
          <w:color w:val="000000" w:themeColor="text1"/>
          <w14:textFill>
            <w14:solidFill>
              <w14:schemeClr w14:val="tx1"/>
            </w14:solidFill>
          </w14:textFill>
        </w:rPr>
        <w:t>一、 评审方法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314ECE4">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"_Toc191288736" </w:instrText>
      </w:r>
      <w:r>
        <w:fldChar w:fldCharType="separate"/>
      </w:r>
      <w:r>
        <w:rPr>
          <w:rStyle w:val="25"/>
          <w:rFonts w:hint="eastAsia"/>
          <w:color w:val="000000" w:themeColor="text1"/>
          <w14:textFill>
            <w14:solidFill>
              <w14:schemeClr w14:val="tx1"/>
            </w14:solidFill>
          </w14:textFill>
        </w:rPr>
        <w:t>二、 评审程序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4D0A64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"_Toc191288737" </w:instrText>
      </w:r>
      <w:r>
        <w:fldChar w:fldCharType="separate"/>
      </w:r>
      <w:r>
        <w:rPr>
          <w:rStyle w:val="25"/>
          <w:rFonts w:hint="eastAsia"/>
          <w:color w:val="000000" w:themeColor="text1"/>
          <w14:textFill>
            <w14:solidFill>
              <w14:schemeClr w14:val="tx1"/>
            </w14:solidFill>
          </w14:textFill>
        </w:rPr>
        <w:t>（一） 资格性审查和符合性审查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885F50">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"_Toc191288738" </w:instrText>
      </w:r>
      <w:r>
        <w:fldChar w:fldCharType="separate"/>
      </w:r>
      <w:r>
        <w:rPr>
          <w:rStyle w:val="25"/>
          <w:rFonts w:hint="eastAsia"/>
          <w:color w:val="000000" w:themeColor="text1"/>
          <w14:textFill>
            <w14:solidFill>
              <w14:schemeClr w14:val="tx1"/>
            </w14:solidFill>
          </w14:textFill>
        </w:rPr>
        <w:t>（二） 响应文件澄清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1BD789F">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"_Toc191288739" </w:instrText>
      </w:r>
      <w:r>
        <w:fldChar w:fldCharType="separate"/>
      </w:r>
      <w:r>
        <w:rPr>
          <w:rStyle w:val="25"/>
          <w:rFonts w:hint="eastAsia"/>
          <w:color w:val="000000" w:themeColor="text1"/>
          <w14:textFill>
            <w14:solidFill>
              <w14:schemeClr w14:val="tx1"/>
            </w14:solidFill>
          </w14:textFill>
        </w:rPr>
        <w:t>三、 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C94FA4">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"_Toc191288740" </w:instrText>
      </w:r>
      <w:r>
        <w:fldChar w:fldCharType="separate"/>
      </w:r>
      <w:r>
        <w:rPr>
          <w:rStyle w:val="25"/>
          <w:rFonts w:hint="eastAsia"/>
          <w:color w:val="000000" w:themeColor="text1"/>
          <w14:textFill>
            <w14:solidFill>
              <w14:schemeClr w14:val="tx1"/>
            </w14:solidFill>
          </w14:textFill>
        </w:rPr>
        <w:t>（一） 资格性审查表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201254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"_Toc191288741" </w:instrText>
      </w:r>
      <w:r>
        <w:fldChar w:fldCharType="separate"/>
      </w:r>
      <w:r>
        <w:rPr>
          <w:rStyle w:val="25"/>
          <w:rFonts w:hint="eastAsia"/>
          <w:color w:val="000000" w:themeColor="text1"/>
          <w14:textFill>
            <w14:solidFill>
              <w14:schemeClr w14:val="tx1"/>
            </w14:solidFill>
          </w14:textFill>
        </w:rPr>
        <w:t>（二） 符合性审查表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1005224">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"_Toc191288742" </w:instrText>
      </w:r>
      <w:r>
        <w:fldChar w:fldCharType="separate"/>
      </w:r>
      <w:r>
        <w:rPr>
          <w:rStyle w:val="25"/>
          <w:rFonts w:hint="eastAsia"/>
          <w:color w:val="000000" w:themeColor="text1"/>
          <w14:textFill>
            <w14:solidFill>
              <w14:schemeClr w14:val="tx1"/>
            </w14:solidFill>
          </w14:textFill>
        </w:rPr>
        <w:t>（三） 商务技术评审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5BE2C9">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"_Toc191288743" </w:instrText>
      </w:r>
      <w:r>
        <w:fldChar w:fldCharType="separate"/>
      </w:r>
      <w:r>
        <w:rPr>
          <w:rStyle w:val="25"/>
          <w:rFonts w:hint="eastAsia"/>
          <w:color w:val="000000" w:themeColor="text1"/>
          <w14:textFill>
            <w14:solidFill>
              <w14:schemeClr w14:val="tx1"/>
            </w14:solidFill>
          </w14:textFill>
        </w:rPr>
        <w:t>第五章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合同草案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417E9DE">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"_Toc191288744" </w:instrText>
      </w:r>
      <w:r>
        <w:fldChar w:fldCharType="separate"/>
      </w:r>
      <w:r>
        <w:rPr>
          <w:rStyle w:val="25"/>
          <w:rFonts w:hint="eastAsia"/>
          <w:color w:val="000000" w:themeColor="text1"/>
          <w14:textFill>
            <w14:solidFill>
              <w14:schemeClr w14:val="tx1"/>
            </w14:solidFill>
          </w14:textFill>
        </w:rPr>
        <w:t>第六章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响应文件的格式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473C0D9">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"_Toc191288745" </w:instrText>
      </w:r>
      <w:r>
        <w:fldChar w:fldCharType="separate"/>
      </w:r>
      <w:r>
        <w:rPr>
          <w:rStyle w:val="25"/>
          <w:rFonts w:hint="eastAsia"/>
          <w:color w:val="000000" w:themeColor="text1"/>
          <w14:textFill>
            <w14:solidFill>
              <w14:schemeClr w14:val="tx1"/>
            </w14:solidFill>
          </w14:textFill>
        </w:rPr>
        <w:t>一、 报价书及附件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7BA10A9">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"_Toc191288746" </w:instrText>
      </w:r>
      <w:r>
        <w:fldChar w:fldCharType="separate"/>
      </w:r>
      <w:r>
        <w:rPr>
          <w:rStyle w:val="25"/>
          <w:rFonts w:hint="eastAsia"/>
          <w:color w:val="000000" w:themeColor="text1"/>
          <w14:textFill>
            <w14:solidFill>
              <w14:schemeClr w14:val="tx1"/>
            </w14:solidFill>
          </w14:textFill>
        </w:rPr>
        <w:t>（一） 报价书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81DF658">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"_Toc191288747" </w:instrText>
      </w:r>
      <w:r>
        <w:fldChar w:fldCharType="separate"/>
      </w:r>
      <w:r>
        <w:rPr>
          <w:rStyle w:val="25"/>
          <w:rFonts w:hint="eastAsia"/>
          <w:color w:val="000000" w:themeColor="text1"/>
          <w14:textFill>
            <w14:solidFill>
              <w14:schemeClr w14:val="tx1"/>
            </w14:solidFill>
          </w14:textFill>
        </w:rPr>
        <w:t>（二） 法定代表人（负责人）身份证明</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80445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"_Toc191288748" </w:instrText>
      </w:r>
      <w:r>
        <w:fldChar w:fldCharType="separate"/>
      </w:r>
      <w:r>
        <w:rPr>
          <w:rStyle w:val="25"/>
          <w:rFonts w:hint="eastAsia"/>
          <w:color w:val="000000" w:themeColor="text1"/>
          <w14:textFill>
            <w14:solidFill>
              <w14:schemeClr w14:val="tx1"/>
            </w14:solidFill>
          </w14:textFill>
        </w:rPr>
        <w:t>（三） 法定代表人（负责人）授权书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3CB9F0A">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"_Toc191288749" </w:instrText>
      </w:r>
      <w:r>
        <w:fldChar w:fldCharType="separate"/>
      </w:r>
      <w:r>
        <w:rPr>
          <w:rStyle w:val="25"/>
          <w:rFonts w:hint="eastAsia"/>
          <w:color w:val="000000" w:themeColor="text1"/>
          <w14:textFill>
            <w14:solidFill>
              <w14:schemeClr w14:val="tx1"/>
            </w14:solidFill>
          </w14:textFill>
        </w:rPr>
        <w:t>（四） 联合体协议书【如适用】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5A13B1F">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"_Toc191288750" </w:instrText>
      </w:r>
      <w:r>
        <w:fldChar w:fldCharType="separate"/>
      </w:r>
      <w:r>
        <w:rPr>
          <w:rStyle w:val="25"/>
          <w:rFonts w:hint="eastAsia"/>
          <w:color w:val="000000" w:themeColor="text1"/>
          <w14:textFill>
            <w14:solidFill>
              <w14:schemeClr w14:val="tx1"/>
            </w14:solidFill>
          </w14:textFill>
        </w:rPr>
        <w:t>（五） 分包意向协议书【如适用】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565CABC">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"_Toc191288751" </w:instrText>
      </w:r>
      <w:r>
        <w:fldChar w:fldCharType="separate"/>
      </w:r>
      <w:r>
        <w:rPr>
          <w:rStyle w:val="25"/>
          <w:rFonts w:hint="eastAsia"/>
          <w:color w:val="000000" w:themeColor="text1"/>
          <w14:textFill>
            <w14:solidFill>
              <w14:schemeClr w14:val="tx1"/>
            </w14:solidFill>
          </w14:textFill>
        </w:rPr>
        <w:t>二、 报价部分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D1F6A2A">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"_Toc191288752" </w:instrText>
      </w:r>
      <w:r>
        <w:fldChar w:fldCharType="separate"/>
      </w:r>
      <w:r>
        <w:rPr>
          <w:rStyle w:val="25"/>
          <w:rFonts w:hint="eastAsia"/>
          <w:color w:val="000000" w:themeColor="text1"/>
          <w14:textFill>
            <w14:solidFill>
              <w14:schemeClr w14:val="tx1"/>
            </w14:solidFill>
          </w14:textFill>
        </w:rPr>
        <w:t>（一） 报价一览表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3874E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"_Toc191288753" </w:instrText>
      </w:r>
      <w:r>
        <w:fldChar w:fldCharType="separate"/>
      </w:r>
      <w:r>
        <w:rPr>
          <w:rStyle w:val="25"/>
          <w:rFonts w:hint="eastAsia"/>
          <w:color w:val="000000" w:themeColor="text1"/>
          <w14:textFill>
            <w14:solidFill>
              <w14:schemeClr w14:val="tx1"/>
            </w14:solidFill>
          </w14:textFill>
        </w:rPr>
        <w:t>（二） 分项报价表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E95267">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"_Toc191288754" </w:instrText>
      </w:r>
      <w:r>
        <w:fldChar w:fldCharType="separate"/>
      </w:r>
      <w:r>
        <w:rPr>
          <w:rStyle w:val="25"/>
          <w:rFonts w:hint="eastAsia"/>
          <w:color w:val="000000" w:themeColor="text1"/>
          <w14:textFill>
            <w14:solidFill>
              <w14:schemeClr w14:val="tx1"/>
            </w14:solidFill>
          </w14:textFill>
        </w:rPr>
        <w:t>三、 商务部分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0B11C1">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"_Toc191288755" </w:instrText>
      </w:r>
      <w:r>
        <w:fldChar w:fldCharType="separate"/>
      </w:r>
      <w:r>
        <w:rPr>
          <w:rStyle w:val="25"/>
          <w:rFonts w:hint="eastAsia"/>
          <w:color w:val="000000" w:themeColor="text1"/>
          <w14:textFill>
            <w14:solidFill>
              <w14:schemeClr w14:val="tx1"/>
            </w14:solidFill>
          </w14:textFill>
        </w:rPr>
        <w:t>（一） 供应商基本情况表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AB51F3D">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"_Toc191288756" </w:instrText>
      </w:r>
      <w:r>
        <w:fldChar w:fldCharType="separate"/>
      </w:r>
      <w:r>
        <w:rPr>
          <w:rStyle w:val="25"/>
          <w:rFonts w:hint="eastAsia"/>
          <w:color w:val="000000" w:themeColor="text1"/>
          <w14:textFill>
            <w14:solidFill>
              <w14:schemeClr w14:val="tx1"/>
            </w14:solidFill>
          </w14:textFill>
        </w:rPr>
        <w:t>（二） 关于资格条件的有关承诺及声明</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17C2007">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"_Toc191288757" </w:instrText>
      </w:r>
      <w:r>
        <w:fldChar w:fldCharType="separate"/>
      </w:r>
      <w:r>
        <w:rPr>
          <w:rStyle w:val="25"/>
          <w:rFonts w:hint="eastAsia"/>
          <w:color w:val="000000" w:themeColor="text1"/>
          <w14:textFill>
            <w14:solidFill>
              <w14:schemeClr w14:val="tx1"/>
            </w14:solidFill>
          </w14:textFill>
        </w:rPr>
        <w:t>（三） 资格证明文件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1E5A793">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"_Toc191288758" </w:instrText>
      </w:r>
      <w:r>
        <w:fldChar w:fldCharType="separate"/>
      </w:r>
      <w:r>
        <w:rPr>
          <w:rStyle w:val="25"/>
          <w:rFonts w:hint="eastAsia"/>
          <w:color w:val="000000" w:themeColor="text1"/>
          <w14:textFill>
            <w14:solidFill>
              <w14:schemeClr w14:val="tx1"/>
            </w14:solidFill>
          </w14:textFill>
        </w:rPr>
        <w:t>（四） 业绩证明文件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25A95FC">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"_Toc191288759" </w:instrText>
      </w:r>
      <w:r>
        <w:fldChar w:fldCharType="separate"/>
      </w:r>
      <w:r>
        <w:rPr>
          <w:rStyle w:val="25"/>
          <w:rFonts w:hint="eastAsia"/>
          <w:color w:val="000000" w:themeColor="text1"/>
          <w14:textFill>
            <w14:solidFill>
              <w14:schemeClr w14:val="tx1"/>
            </w14:solidFill>
          </w14:textFill>
        </w:rPr>
        <w:t>（五） 信誉、荣誉状况证明文件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838A775">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"_Toc191288760" </w:instrText>
      </w:r>
      <w:r>
        <w:fldChar w:fldCharType="separate"/>
      </w:r>
      <w:r>
        <w:rPr>
          <w:rStyle w:val="25"/>
          <w:rFonts w:hint="eastAsia"/>
          <w:color w:val="000000" w:themeColor="text1"/>
          <w14:textFill>
            <w14:solidFill>
              <w14:schemeClr w14:val="tx1"/>
            </w14:solidFill>
          </w14:textFill>
        </w:rPr>
        <w:t>（六） 商务响应偏离表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07D1535">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"_Toc191288761" </w:instrText>
      </w:r>
      <w:r>
        <w:fldChar w:fldCharType="separate"/>
      </w:r>
      <w:r>
        <w:rPr>
          <w:rStyle w:val="25"/>
          <w:rFonts w:hint="eastAsia"/>
          <w:color w:val="000000" w:themeColor="text1"/>
          <w14:textFill>
            <w14:solidFill>
              <w14:schemeClr w14:val="tx1"/>
            </w14:solidFill>
          </w14:textFill>
        </w:rPr>
        <w:t>（七） 其它商务文件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A38D1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"_Toc191288762" </w:instrText>
      </w:r>
      <w:r>
        <w:fldChar w:fldCharType="separate"/>
      </w:r>
      <w:r>
        <w:rPr>
          <w:rStyle w:val="25"/>
          <w:rFonts w:hint="eastAsia"/>
          <w:color w:val="000000" w:themeColor="text1"/>
          <w14:textFill>
            <w14:solidFill>
              <w14:schemeClr w14:val="tx1"/>
            </w14:solidFill>
          </w14:textFill>
        </w:rPr>
        <w:t>四、 技术部分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2676D8F">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"_Toc191288763" </w:instrText>
      </w:r>
      <w:r>
        <w:fldChar w:fldCharType="separate"/>
      </w:r>
      <w:r>
        <w:rPr>
          <w:rStyle w:val="25"/>
          <w:rFonts w:hint="eastAsia"/>
          <w:color w:val="000000" w:themeColor="text1"/>
          <w14:textFill>
            <w14:solidFill>
              <w14:schemeClr w14:val="tx1"/>
            </w14:solidFill>
          </w14:textFill>
        </w:rPr>
        <w:t>（一） 技术响应偏离表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4E3037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"_Toc191288764" </w:instrText>
      </w:r>
      <w:r>
        <w:fldChar w:fldCharType="separate"/>
      </w:r>
      <w:r>
        <w:rPr>
          <w:rStyle w:val="25"/>
          <w:rFonts w:hint="eastAsia" w:cs="仿宋_GB2312"/>
          <w:color w:val="000000" w:themeColor="text1"/>
          <w14:textFill>
            <w14:solidFill>
              <w14:schemeClr w14:val="tx1"/>
            </w14:solidFill>
          </w14:textFill>
        </w:rPr>
        <w:t>（二） 技术方案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095B2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"_Toc191288765" </w:instrText>
      </w:r>
      <w:r>
        <w:fldChar w:fldCharType="separate"/>
      </w:r>
      <w:r>
        <w:rPr>
          <w:rStyle w:val="25"/>
          <w:rFonts w:hint="eastAsia" w:cs="仿宋_GB2312"/>
          <w:color w:val="000000" w:themeColor="text1"/>
          <w14:textFill>
            <w14:solidFill>
              <w14:schemeClr w14:val="tx1"/>
            </w14:solidFill>
          </w14:textFill>
        </w:rPr>
        <w:t>（三） 其它技术文件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5FBB0D9">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"_Toc191288766" </w:instrText>
      </w:r>
      <w:r>
        <w:fldChar w:fldCharType="separate"/>
      </w:r>
      <w:r>
        <w:rPr>
          <w:rStyle w:val="25"/>
          <w:rFonts w:hint="eastAsia"/>
          <w:color w:val="000000" w:themeColor="text1"/>
          <w14:textFill>
            <w14:solidFill>
              <w14:schemeClr w14:val="tx1"/>
            </w14:solidFill>
          </w14:textFill>
        </w:rPr>
        <w:t>五、 落实政府采购政策相关证明文件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3BC7D6D">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"_Toc191288767" </w:instrText>
      </w:r>
      <w:r>
        <w:fldChar w:fldCharType="separate"/>
      </w:r>
      <w:r>
        <w:rPr>
          <w:rStyle w:val="25"/>
          <w:rFonts w:hint="eastAsia" w:cs="仿宋_GB2312"/>
          <w:color w:val="000000" w:themeColor="text1"/>
          <w14:textFill>
            <w14:solidFill>
              <w14:schemeClr w14:val="tx1"/>
            </w14:solidFill>
          </w14:textFill>
        </w:rPr>
        <w:t>（一） 节能环保产品清单及证明材料（如适用）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1249D89">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"_Toc191288768" </w:instrText>
      </w:r>
      <w:r>
        <w:fldChar w:fldCharType="separate"/>
      </w:r>
      <w:r>
        <w:rPr>
          <w:rStyle w:val="25"/>
          <w:rFonts w:hint="eastAsia" w:cs="仿宋_GB2312"/>
          <w:color w:val="000000" w:themeColor="text1"/>
          <w14:textFill>
            <w14:solidFill>
              <w14:schemeClr w14:val="tx1"/>
            </w14:solidFill>
          </w14:textFill>
        </w:rPr>
        <w:t>（二） 中小企业声明函（如适用）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BC4990">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"_Toc191288769" </w:instrText>
      </w:r>
      <w:r>
        <w:fldChar w:fldCharType="separate"/>
      </w:r>
      <w:r>
        <w:rPr>
          <w:rStyle w:val="25"/>
          <w:rFonts w:hint="eastAsia" w:cs="仿宋_GB2312"/>
          <w:color w:val="000000" w:themeColor="text1"/>
          <w14:textFill>
            <w14:solidFill>
              <w14:schemeClr w14:val="tx1"/>
            </w14:solidFill>
          </w14:textFill>
        </w:rPr>
        <w:t>（三） 监狱企业证明文件（如适用）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65F0D60">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"_Toc191288770" </w:instrText>
      </w:r>
      <w:r>
        <w:fldChar w:fldCharType="separate"/>
      </w:r>
      <w:r>
        <w:rPr>
          <w:rStyle w:val="25"/>
          <w:rFonts w:hint="eastAsia" w:cs="仿宋_GB2312"/>
          <w:color w:val="000000" w:themeColor="text1"/>
          <w14:textFill>
            <w14:solidFill>
              <w14:schemeClr w14:val="tx1"/>
            </w14:solidFill>
          </w14:textFill>
        </w:rPr>
        <w:t>（四） 残疾人福利性单位声明函（如适用）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_Toc191288770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910F3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"_Toc191288771" </w:instrText>
      </w:r>
      <w:r>
        <w:fldChar w:fldCharType="separate"/>
      </w:r>
      <w:r>
        <w:rPr>
          <w:rStyle w:val="25"/>
          <w:rFonts w:hint="eastAsia"/>
          <w:color w:val="000000" w:themeColor="text1"/>
          <w14:textFill>
            <w14:solidFill>
              <w14:schemeClr w14:val="tx1"/>
            </w14:solidFill>
          </w14:textFill>
        </w:rPr>
        <w:t>六、 供应商认为需要提供的其他资料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_Toc191288771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3009341">
      <w:pPr>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581E1741">
      <w:pPr>
        <w:ind w:firstLine="420"/>
        <w:jc w:val="center"/>
        <w:rPr>
          <w:rFonts w:hint="eastAsia" w:ascii="黑体" w:hAnsi="黑体" w:eastAsia="黑体"/>
          <w:color w:val="000000" w:themeColor="text1"/>
          <w:sz w:val="32"/>
          <w:szCs w:val="32"/>
          <w14:textFill>
            <w14:solidFill>
              <w14:schemeClr w14:val="tx1"/>
            </w14:solidFill>
          </w14:textFill>
        </w:rPr>
      </w:pPr>
    </w:p>
    <w:p w14:paraId="156EEF02">
      <w:pPr>
        <w:ind w:firstLine="420"/>
        <w:jc w:val="center"/>
        <w:rPr>
          <w:rFonts w:hint="eastAsia" w:ascii="黑体" w:hAnsi="黑体" w:eastAsia="黑体"/>
          <w:color w:val="000000" w:themeColor="text1"/>
          <w:sz w:val="32"/>
          <w:szCs w:val="32"/>
          <w14:textFill>
            <w14:solidFill>
              <w14:schemeClr w14:val="tx1"/>
            </w14:solidFill>
          </w14:textFill>
        </w:rPr>
        <w:sectPr>
          <w:headerReference r:id="rId5" w:type="default"/>
          <w:pgSz w:w="11906" w:h="16838"/>
          <w:pgMar w:top="1440" w:right="1800" w:bottom="1440" w:left="1800" w:header="851" w:footer="992" w:gutter="0"/>
          <w:cols w:space="425" w:num="1"/>
          <w:docGrid w:type="lines" w:linePitch="312" w:charSpace="0"/>
        </w:sectPr>
      </w:pPr>
    </w:p>
    <w:p w14:paraId="5BD3E3C3">
      <w:pPr>
        <w:pStyle w:val="2"/>
        <w:numPr>
          <w:ilvl w:val="0"/>
          <w:numId w:val="1"/>
        </w:numPr>
        <w:rPr>
          <w:rFonts w:hint="eastAsia"/>
          <w:color w:val="000000" w:themeColor="text1"/>
          <w14:textFill>
            <w14:solidFill>
              <w14:schemeClr w14:val="tx1"/>
            </w14:solidFill>
          </w14:textFill>
        </w:rPr>
      </w:pPr>
      <w:bookmarkStart w:id="1" w:name="_Toc191288702"/>
      <w:r>
        <w:rPr>
          <w:rFonts w:hint="eastAsia"/>
          <w:color w:val="000000" w:themeColor="text1"/>
          <w14:textFill>
            <w14:solidFill>
              <w14:schemeClr w14:val="tx1"/>
            </w14:solidFill>
          </w14:textFill>
        </w:rPr>
        <w:t>询价邀请</w:t>
      </w:r>
      <w:bookmarkEnd w:id="1"/>
    </w:p>
    <w:p w14:paraId="6AD586FB">
      <w:pPr>
        <w:pStyle w:val="3"/>
        <w:numPr>
          <w:ilvl w:val="0"/>
          <w:numId w:val="2"/>
        </w:numPr>
        <w:rPr>
          <w:rFonts w:hint="eastAsia"/>
          <w:color w:val="000000" w:themeColor="text1"/>
          <w14:textFill>
            <w14:solidFill>
              <w14:schemeClr w14:val="tx1"/>
            </w14:solidFill>
          </w14:textFill>
        </w:rPr>
      </w:pPr>
      <w:bookmarkStart w:id="2" w:name="_Toc109897422"/>
      <w:bookmarkStart w:id="3" w:name="_Toc109900359"/>
      <w:bookmarkStart w:id="4" w:name="_Toc109899940"/>
      <w:bookmarkStart w:id="5" w:name="_Toc109899521"/>
      <w:bookmarkStart w:id="6" w:name="_Toc191288703"/>
      <w:bookmarkStart w:id="7" w:name="_Toc158126649"/>
      <w:bookmarkStart w:id="8" w:name="_Hlk517968013"/>
      <w:r>
        <w:rPr>
          <w:rFonts w:hint="eastAsia"/>
          <w:color w:val="000000" w:themeColor="text1"/>
          <w14:textFill>
            <w14:solidFill>
              <w14:schemeClr w14:val="tx1"/>
            </w14:solidFill>
          </w14:textFill>
        </w:rPr>
        <w:t>项目基本情况</w:t>
      </w:r>
      <w:bookmarkEnd w:id="2"/>
      <w:bookmarkEnd w:id="3"/>
      <w:bookmarkEnd w:id="4"/>
      <w:bookmarkEnd w:id="5"/>
      <w:bookmarkEnd w:id="6"/>
      <w:bookmarkEnd w:id="7"/>
    </w:p>
    <w:p w14:paraId="1CA82E8A">
      <w:pPr>
        <w:rPr>
          <w:rFonts w:hint="eastAsia"/>
          <w:color w:val="000000" w:themeColor="text1"/>
          <w14:textFill>
            <w14:solidFill>
              <w14:schemeClr w14:val="tx1"/>
            </w14:solidFill>
          </w14:textFill>
        </w:rPr>
      </w:pPr>
      <w:bookmarkStart w:id="9" w:name="_Toc109899522"/>
      <w:bookmarkStart w:id="10" w:name="_Toc109897423"/>
      <w:bookmarkStart w:id="11" w:name="_Toc109899941"/>
      <w:bookmarkStart w:id="12" w:name="_Toc158126650"/>
      <w:bookmarkStart w:id="13" w:name="_Toc191288704"/>
      <w:bookmarkStart w:id="14" w:name="_Toc109900360"/>
      <w:r>
        <w:rPr>
          <w:rFonts w:hint="eastAsia"/>
          <w:color w:val="000000" w:themeColor="text1"/>
          <w14:textFill>
            <w14:solidFill>
              <w14:schemeClr w14:val="tx1"/>
            </w14:solidFill>
          </w14:textFill>
        </w:rPr>
        <w:t>1.采购计划备案号：/</w:t>
      </w:r>
    </w:p>
    <w:p w14:paraId="7B0E3893">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2.项目编号：202</w:t>
      </w:r>
      <w:r>
        <w:rPr>
          <w:rFonts w:hint="eastAsia"/>
          <w:color w:val="000000" w:themeColor="text1"/>
          <w:lang w:val="en-US" w:eastAsia="zh-CN"/>
          <w14:textFill>
            <w14:solidFill>
              <w14:schemeClr w14:val="tx1"/>
            </w14:solidFill>
          </w14:textFill>
        </w:rPr>
        <w:t>6011</w:t>
      </w:r>
    </w:p>
    <w:p w14:paraId="6B9D547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3.项目名称：202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年厅机关采购废品回收公司项目</w:t>
      </w:r>
    </w:p>
    <w:p w14:paraId="0DBD42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4.采购方式：询价</w:t>
      </w:r>
    </w:p>
    <w:p w14:paraId="30A92A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5.预算金额：</w:t>
      </w:r>
      <w:r>
        <w:rPr>
          <w:rFonts w:hint="eastAsia"/>
          <w:color w:val="000000" w:themeColor="text1"/>
          <w:lang w:val="en-US" w:eastAsia="zh-CN"/>
          <w14:textFill>
            <w14:solidFill>
              <w14:schemeClr w14:val="tx1"/>
            </w14:solidFill>
          </w14:textFill>
        </w:rPr>
        <w:t>226700</w:t>
      </w:r>
      <w:r>
        <w:rPr>
          <w:rFonts w:hint="eastAsia"/>
          <w:color w:val="000000" w:themeColor="text1"/>
          <w14:textFill>
            <w14:solidFill>
              <w14:schemeClr w14:val="tx1"/>
            </w14:solidFill>
          </w14:textFill>
        </w:rPr>
        <w:t>元</w:t>
      </w:r>
    </w:p>
    <w:p w14:paraId="64D7371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6.最高限价：以预算金额为基准价，报价最高为中标成交价</w:t>
      </w:r>
    </w:p>
    <w:p w14:paraId="2F6869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7.采购需求：详见询价通知书第三章</w:t>
      </w:r>
    </w:p>
    <w:p w14:paraId="53A6596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8.合同履行期限：合同签订后</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个日历日内完成废品</w:t>
      </w:r>
      <w:r>
        <w:rPr>
          <w:rFonts w:hint="eastAsia"/>
          <w:color w:val="000000" w:themeColor="text1"/>
          <w:lang w:eastAsia="zh-CN"/>
          <w14:textFill>
            <w14:solidFill>
              <w14:schemeClr w14:val="tx1"/>
            </w14:solidFill>
          </w14:textFill>
        </w:rPr>
        <w:t>拆除</w:t>
      </w:r>
      <w:r>
        <w:rPr>
          <w:rFonts w:hint="eastAsia"/>
          <w:color w:val="000000" w:themeColor="text1"/>
          <w14:textFill>
            <w14:solidFill>
              <w14:schemeClr w14:val="tx1"/>
            </w14:solidFill>
          </w14:textFill>
        </w:rPr>
        <w:t>回收</w:t>
      </w:r>
    </w:p>
    <w:p w14:paraId="2FBFD48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9.是否接受联合体：否 </w:t>
      </w:r>
    </w:p>
    <w:p w14:paraId="49B4070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10.是否接受合同分包：否 </w:t>
      </w:r>
    </w:p>
    <w:p w14:paraId="1A7E81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.是否专门面向中小微企业：是</w:t>
      </w:r>
    </w:p>
    <w:p w14:paraId="022C331E">
      <w:pPr>
        <w:pStyle w:val="3"/>
        <w:numPr>
          <w:ilvl w:val="0"/>
          <w:numId w:val="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申请人的资格要求</w:t>
      </w:r>
      <w:bookmarkEnd w:id="9"/>
      <w:bookmarkEnd w:id="10"/>
      <w:bookmarkEnd w:id="11"/>
      <w:bookmarkEnd w:id="12"/>
      <w:bookmarkEnd w:id="13"/>
      <w:bookmarkEnd w:id="14"/>
    </w:p>
    <w:p w14:paraId="74B1C9DB">
      <w:pPr>
        <w:pStyle w:val="27"/>
        <w:ind w:firstLine="480"/>
        <w:rPr>
          <w:rFonts w:hint="eastAsia"/>
          <w:color w:val="000000" w:themeColor="text1"/>
          <w14:textFill>
            <w14:solidFill>
              <w14:schemeClr w14:val="tx1"/>
            </w14:solidFill>
          </w14:textFill>
        </w:rPr>
      </w:pPr>
      <w:bookmarkStart w:id="15" w:name="_Hlk89807755"/>
      <w:r>
        <w:rPr>
          <w:rFonts w:hint="eastAsia"/>
          <w:color w:val="000000" w:themeColor="text1"/>
          <w14:textFill>
            <w14:solidFill>
              <w14:schemeClr w14:val="tx1"/>
            </w14:solidFill>
          </w14:textFill>
        </w:rPr>
        <w:t>1.满足《中华人民共和国政府采购法》第二十二条第一款规定，即：</w:t>
      </w:r>
    </w:p>
    <w:p w14:paraId="6399CD1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（1）具有独立承担民事责任的能力；</w:t>
      </w:r>
    </w:p>
    <w:p w14:paraId="1E5E104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w:t>
      </w:r>
    </w:p>
    <w:p w14:paraId="19A31F41">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w:t>
      </w:r>
    </w:p>
    <w:p w14:paraId="21F2C19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14:paraId="78F910BF">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（5）参加政府采购活动前三年内，在经营活动中没有重大违法记录；</w:t>
      </w:r>
    </w:p>
    <w:p w14:paraId="06046241">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（6）法律、行政法规规定的其他条件。</w:t>
      </w:r>
    </w:p>
    <w:p w14:paraId="713A1C9F">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2.单位负责人为同一人或者存在直接控股、管理关系的不同供应商，不得参加本项目同一合同项下的政府采购活动。</w:t>
      </w:r>
    </w:p>
    <w:p w14:paraId="5D68E4C3">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3.为本采购项目提供整体设计、规范编制或者项目管理、监理、检测等服务的，不得再参加本项目的其他采购活动。</w:t>
      </w:r>
    </w:p>
    <w:p w14:paraId="1C1D075A">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4.未被列入失信被执行人、重大税收违法失信主体，未被列入政府采购严重违法失信行为记录名单。</w:t>
      </w:r>
    </w:p>
    <w:p w14:paraId="20AFBA80">
      <w:pPr>
        <w:pStyle w:val="27"/>
        <w:ind w:firstLine="48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5.落实政府采购政策需满足的资格要求：专门面向中小微企业</w:t>
      </w:r>
      <w:r>
        <w:rPr>
          <w:rFonts w:hint="eastAsia"/>
          <w:color w:val="000000" w:themeColor="text1"/>
          <w:lang w:eastAsia="zh-CN"/>
          <w14:textFill>
            <w14:solidFill>
              <w14:schemeClr w14:val="tx1"/>
            </w14:solidFill>
          </w14:textFill>
        </w:rPr>
        <w:t>。</w:t>
      </w:r>
    </w:p>
    <w:p w14:paraId="109279D3">
      <w:pPr>
        <w:pStyle w:val="27"/>
        <w:ind w:firstLine="480"/>
        <w:rPr>
          <w:rFonts w:hint="eastAsia" w:eastAsia="宋体"/>
          <w:b/>
          <w:bCs/>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6.特定资格要求：</w:t>
      </w:r>
      <w:r>
        <w:rPr>
          <w:rFonts w:hint="eastAsia"/>
          <w:b/>
          <w:bCs/>
          <w:color w:val="000000" w:themeColor="text1"/>
          <w:lang w:eastAsia="zh-CN"/>
          <w14:textFill>
            <w14:solidFill>
              <w14:schemeClr w14:val="tx1"/>
            </w14:solidFill>
          </w14:textFill>
        </w:rPr>
        <w:t>具备再生资源回收经营者备案证明（商务主管部门或公安机关备案凭证）。</w:t>
      </w:r>
    </w:p>
    <w:bookmarkEnd w:id="15"/>
    <w:p w14:paraId="5E584567">
      <w:pPr>
        <w:pStyle w:val="3"/>
        <w:numPr>
          <w:ilvl w:val="0"/>
          <w:numId w:val="2"/>
        </w:numPr>
        <w:rPr>
          <w:rFonts w:hint="eastAsia"/>
          <w:color w:val="000000" w:themeColor="text1"/>
          <w14:textFill>
            <w14:solidFill>
              <w14:schemeClr w14:val="tx1"/>
            </w14:solidFill>
          </w14:textFill>
        </w:rPr>
      </w:pPr>
      <w:bookmarkStart w:id="16" w:name="_Toc158126651"/>
      <w:bookmarkStart w:id="17" w:name="_Toc109899942"/>
      <w:bookmarkStart w:id="18" w:name="_Toc109897424"/>
      <w:bookmarkStart w:id="19" w:name="_Toc109900361"/>
      <w:bookmarkStart w:id="20" w:name="_Toc109899523"/>
      <w:bookmarkStart w:id="21" w:name="_Toc191288705"/>
      <w:r>
        <w:rPr>
          <w:rFonts w:hint="eastAsia"/>
          <w:color w:val="000000" w:themeColor="text1"/>
          <w14:textFill>
            <w14:solidFill>
              <w14:schemeClr w14:val="tx1"/>
            </w14:solidFill>
          </w14:textFill>
        </w:rPr>
        <w:t>获取采购文件</w:t>
      </w:r>
      <w:bookmarkEnd w:id="16"/>
      <w:bookmarkEnd w:id="17"/>
      <w:bookmarkEnd w:id="18"/>
      <w:bookmarkEnd w:id="19"/>
      <w:bookmarkEnd w:id="20"/>
      <w:bookmarkEnd w:id="21"/>
    </w:p>
    <w:p w14:paraId="7B6B71A2">
      <w:pPr>
        <w:pStyle w:val="27"/>
        <w:ind w:firstLine="480"/>
        <w:rPr>
          <w:rFonts w:hint="eastAsia"/>
          <w:color w:val="000000" w:themeColor="text1"/>
          <w14:textFill>
            <w14:solidFill>
              <w14:schemeClr w14:val="tx1"/>
            </w14:solidFill>
          </w14:textFill>
        </w:rPr>
      </w:pPr>
      <w:bookmarkStart w:id="22" w:name="_Toc158126652"/>
      <w:r>
        <w:rPr>
          <w:rFonts w:hint="eastAsia"/>
          <w:color w:val="000000" w:themeColor="text1"/>
          <w14:textFill>
            <w14:solidFill>
              <w14:schemeClr w14:val="tx1"/>
            </w14:solidFill>
          </w14:textFill>
        </w:rPr>
        <w:t>1.时间：202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日至2025年</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月2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日（北京时间）。</w:t>
      </w:r>
    </w:p>
    <w:p w14:paraId="63F33F4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2.获取地址：湖北省公安厅官网网站( http://gat.hubei.gov.cn/ )。</w:t>
      </w:r>
    </w:p>
    <w:p w14:paraId="05D032B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3.方式：登录湖北省公安厅官网网站在招标公告栏下载询价文件。</w:t>
      </w:r>
    </w:p>
    <w:p w14:paraId="1F370DE5">
      <w:pPr>
        <w:pStyle w:val="3"/>
        <w:numPr>
          <w:ilvl w:val="0"/>
          <w:numId w:val="2"/>
        </w:numPr>
        <w:rPr>
          <w:rFonts w:hint="eastAsia"/>
          <w:color w:val="000000" w:themeColor="text1"/>
          <w14:textFill>
            <w14:solidFill>
              <w14:schemeClr w14:val="tx1"/>
            </w14:solidFill>
          </w14:textFill>
        </w:rPr>
      </w:pPr>
      <w:bookmarkStart w:id="23" w:name="_Toc191288706"/>
      <w:r>
        <w:rPr>
          <w:rFonts w:hint="eastAsia"/>
          <w:color w:val="000000" w:themeColor="text1"/>
          <w14:textFill>
            <w14:solidFill>
              <w14:schemeClr w14:val="tx1"/>
            </w14:solidFill>
          </w14:textFill>
        </w:rPr>
        <w:t>提交响应文件截止时间和地点</w:t>
      </w:r>
      <w:bookmarkEnd w:id="22"/>
      <w:bookmarkEnd w:id="23"/>
    </w:p>
    <w:p w14:paraId="1E1CDB7E">
      <w:pPr>
        <w:pStyle w:val="27"/>
        <w:ind w:firstLine="480"/>
        <w:rPr>
          <w:rFonts w:hint="eastAsia"/>
          <w:color w:val="000000" w:themeColor="text1"/>
          <w:lang w:val="hr-HR"/>
          <w14:textFill>
            <w14:solidFill>
              <w14:schemeClr w14:val="tx1"/>
            </w14:solidFill>
          </w14:textFill>
        </w:rPr>
      </w:pPr>
      <w:bookmarkStart w:id="24" w:name="_Toc28359093"/>
      <w:bookmarkStart w:id="25" w:name="_Toc35393633"/>
      <w:bookmarkStart w:id="26" w:name="_Toc109900363"/>
      <w:bookmarkStart w:id="27" w:name="_Toc109897426"/>
      <w:bookmarkStart w:id="28" w:name="_Toc35393802"/>
      <w:bookmarkStart w:id="29" w:name="_Toc109899525"/>
      <w:bookmarkStart w:id="30" w:name="_Toc28359016"/>
      <w:bookmarkStart w:id="31" w:name="_Toc109899944"/>
      <w:r>
        <w:rPr>
          <w:color w:val="000000" w:themeColor="text1"/>
          <w:lang w:val="hr-HR"/>
          <w14:textFill>
            <w14:solidFill>
              <w14:schemeClr w14:val="tx1"/>
            </w14:solidFill>
          </w14:textFill>
        </w:rPr>
        <w:t>1</w:t>
      </w:r>
      <w:r>
        <w:rPr>
          <w:rFonts w:hint="eastAsia"/>
          <w:color w:val="000000" w:themeColor="text1"/>
          <w:lang w:val="hr-HR"/>
          <w14:textFill>
            <w14:solidFill>
              <w14:schemeClr w14:val="tx1"/>
            </w14:solidFill>
          </w14:textFill>
        </w:rPr>
        <w:t>.截止时间：</w:t>
      </w:r>
      <w:r>
        <w:rPr>
          <w:rFonts w:hint="eastAsia"/>
          <w:color w:val="000000" w:themeColor="text1"/>
          <w:u w:val="single"/>
          <w:lang w:val="hr-HR"/>
          <w14:textFill>
            <w14:solidFill>
              <w14:schemeClr w14:val="tx1"/>
            </w14:solidFill>
          </w14:textFill>
        </w:rPr>
        <w:t>202</w:t>
      </w:r>
      <w:r>
        <w:rPr>
          <w:rFonts w:hint="eastAsia"/>
          <w:color w:val="000000" w:themeColor="text1"/>
          <w:u w:val="single"/>
          <w:lang w:val="en-US" w:eastAsia="zh-CN"/>
          <w14:textFill>
            <w14:solidFill>
              <w14:schemeClr w14:val="tx1"/>
            </w14:solidFill>
          </w14:textFill>
        </w:rPr>
        <w:t>6</w:t>
      </w:r>
      <w:r>
        <w:rPr>
          <w:rFonts w:hint="eastAsia"/>
          <w:color w:val="000000" w:themeColor="text1"/>
          <w:u w:val="single"/>
          <w14:textFill>
            <w14:solidFill>
              <w14:schemeClr w14:val="tx1"/>
            </w14:solidFill>
          </w14:textFill>
        </w:rPr>
        <w:t>年</w:t>
      </w:r>
      <w:r>
        <w:rPr>
          <w:rFonts w:hint="eastAsia"/>
          <w:color w:val="000000" w:themeColor="text1"/>
          <w:u w:val="single"/>
          <w:lang w:val="en-US" w:eastAsia="zh-CN"/>
          <w14:textFill>
            <w14:solidFill>
              <w14:schemeClr w14:val="tx1"/>
            </w14:solidFill>
          </w14:textFill>
        </w:rPr>
        <w:t>4</w:t>
      </w:r>
      <w:r>
        <w:rPr>
          <w:rFonts w:hint="eastAsia"/>
          <w:color w:val="000000" w:themeColor="text1"/>
          <w:u w:val="single"/>
          <w14:textFill>
            <w14:solidFill>
              <w14:schemeClr w14:val="tx1"/>
            </w14:solidFill>
          </w14:textFill>
        </w:rPr>
        <w:t>月2</w:t>
      </w:r>
      <w:r>
        <w:rPr>
          <w:rFonts w:hint="eastAsia"/>
          <w:color w:val="000000" w:themeColor="text1"/>
          <w:u w:val="single"/>
          <w:lang w:val="en-US" w:eastAsia="zh-CN"/>
          <w14:textFill>
            <w14:solidFill>
              <w14:schemeClr w14:val="tx1"/>
            </w14:solidFill>
          </w14:textFill>
        </w:rPr>
        <w:t>2</w:t>
      </w:r>
      <w:r>
        <w:rPr>
          <w:rFonts w:hint="eastAsia"/>
          <w:color w:val="000000" w:themeColor="text1"/>
          <w:u w:val="single"/>
          <w14:textFill>
            <w14:solidFill>
              <w14:schemeClr w14:val="tx1"/>
            </w14:solidFill>
          </w14:textFill>
        </w:rPr>
        <w:t>日17时30分</w:t>
      </w:r>
      <w:r>
        <w:rPr>
          <w:rFonts w:hint="eastAsia"/>
          <w:color w:val="000000" w:themeColor="text1"/>
          <w:lang w:val="hr-HR"/>
          <w14:textFill>
            <w14:solidFill>
              <w14:schemeClr w14:val="tx1"/>
            </w14:solidFill>
          </w14:textFill>
        </w:rPr>
        <w:t>（北京时间）。</w:t>
      </w:r>
    </w:p>
    <w:p w14:paraId="541D2752">
      <w:pPr>
        <w:pStyle w:val="27"/>
        <w:ind w:firstLine="480"/>
        <w:rPr>
          <w:rFonts w:hint="eastAsia"/>
          <w:color w:val="000000" w:themeColor="text1"/>
          <w:szCs w:val="24"/>
          <w:lang w:val="hr-HR"/>
          <w14:textFill>
            <w14:solidFill>
              <w14:schemeClr w14:val="tx1"/>
            </w14:solidFill>
          </w14:textFill>
        </w:rPr>
      </w:pPr>
      <w:r>
        <w:rPr>
          <w:rFonts w:hint="eastAsia"/>
          <w:color w:val="000000" w:themeColor="text1"/>
          <w:szCs w:val="24"/>
          <w14:textFill>
            <w14:solidFill>
              <w14:schemeClr w14:val="tx1"/>
            </w14:solidFill>
          </w14:textFill>
        </w:rPr>
        <w:t>2</w:t>
      </w:r>
      <w:r>
        <w:rPr>
          <w:rFonts w:hint="eastAsia"/>
          <w:color w:val="000000" w:themeColor="text1"/>
          <w:szCs w:val="24"/>
          <w:lang w:val="hr-HR"/>
          <w14:textFill>
            <w14:solidFill>
              <w14:schemeClr w14:val="tx1"/>
            </w14:solidFill>
          </w14:textFill>
        </w:rPr>
        <w:t>.递交方式和地点：在截止时间内将密封好的纸质版响应文件投递至湖北省公安厅（武汉市</w:t>
      </w:r>
      <w:r>
        <w:rPr>
          <w:rFonts w:hint="eastAsia"/>
          <w:color w:val="000000" w:themeColor="text1"/>
          <w:szCs w:val="24"/>
          <w:lang w:val="hr-HR" w:eastAsia="zh-CN"/>
          <w14:textFill>
            <w14:solidFill>
              <w14:schemeClr w14:val="tx1"/>
            </w14:solidFill>
          </w14:textFill>
        </w:rPr>
        <w:t>洪山</w:t>
      </w:r>
      <w:r>
        <w:rPr>
          <w:rFonts w:hint="eastAsia"/>
          <w:color w:val="000000" w:themeColor="text1"/>
          <w:szCs w:val="24"/>
          <w:lang w:val="hr-HR"/>
          <w14:textFill>
            <w14:solidFill>
              <w14:schemeClr w14:val="tx1"/>
            </w14:solidFill>
          </w14:textFill>
        </w:rPr>
        <w:t>区雄楚大道</w:t>
      </w:r>
      <w:r>
        <w:rPr>
          <w:rFonts w:hint="eastAsia"/>
          <w:color w:val="000000" w:themeColor="text1"/>
          <w:szCs w:val="24"/>
          <w14:textFill>
            <w14:solidFill>
              <w14:schemeClr w14:val="tx1"/>
            </w14:solidFill>
          </w14:textFill>
        </w:rPr>
        <w:t>181号</w:t>
      </w:r>
      <w:r>
        <w:rPr>
          <w:rFonts w:hint="eastAsia"/>
          <w:color w:val="000000" w:themeColor="text1"/>
          <w:szCs w:val="24"/>
          <w:lang w:val="hr-HR"/>
          <w14:textFill>
            <w14:solidFill>
              <w14:schemeClr w14:val="tx1"/>
            </w14:solidFill>
          </w14:textFill>
        </w:rPr>
        <w:t>）传达室“政府采购投标箱”内。</w:t>
      </w:r>
    </w:p>
    <w:p w14:paraId="7D7A579E">
      <w:pPr>
        <w:pStyle w:val="3"/>
        <w:numPr>
          <w:ilvl w:val="0"/>
          <w:numId w:val="2"/>
        </w:numPr>
        <w:rPr>
          <w:rFonts w:hint="eastAsia"/>
          <w:color w:val="000000" w:themeColor="text1"/>
          <w14:textFill>
            <w14:solidFill>
              <w14:schemeClr w14:val="tx1"/>
            </w14:solidFill>
          </w14:textFill>
        </w:rPr>
      </w:pPr>
      <w:bookmarkStart w:id="32" w:name="_Toc158126653"/>
      <w:bookmarkStart w:id="33" w:name="_Toc191288707"/>
      <w:r>
        <w:rPr>
          <w:rFonts w:hint="eastAsia"/>
          <w:color w:val="000000" w:themeColor="text1"/>
          <w14:textFill>
            <w14:solidFill>
              <w14:schemeClr w14:val="tx1"/>
            </w14:solidFill>
          </w14:textFill>
        </w:rPr>
        <w:t>开启</w:t>
      </w:r>
      <w:bookmarkEnd w:id="24"/>
      <w:bookmarkEnd w:id="25"/>
      <w:bookmarkEnd w:id="26"/>
      <w:bookmarkEnd w:id="27"/>
      <w:bookmarkEnd w:id="28"/>
      <w:bookmarkEnd w:id="29"/>
      <w:bookmarkEnd w:id="30"/>
      <w:bookmarkEnd w:id="31"/>
      <w:bookmarkEnd w:id="32"/>
      <w:bookmarkEnd w:id="33"/>
    </w:p>
    <w:p w14:paraId="598038A4">
      <w:pPr>
        <w:adjustRightInd w:val="0"/>
        <w:snapToGrid w:val="0"/>
        <w:ind w:firstLine="480" w:firstLineChars="200"/>
        <w:rPr>
          <w:rFonts w:hint="eastAsia" w:cs="仿宋_GB2312"/>
          <w:color w:val="000000" w:themeColor="text1"/>
          <w:szCs w:val="24"/>
          <w:lang w:val="hr-HR"/>
          <w14:textFill>
            <w14:solidFill>
              <w14:schemeClr w14:val="tx1"/>
            </w14:solidFill>
          </w14:textFill>
        </w:rPr>
      </w:pPr>
      <w:r>
        <w:rPr>
          <w:rFonts w:cs="仿宋_GB2312"/>
          <w:color w:val="000000" w:themeColor="text1"/>
          <w:szCs w:val="24"/>
          <w14:textFill>
            <w14:solidFill>
              <w14:schemeClr w14:val="tx1"/>
            </w14:solidFill>
          </w14:textFill>
        </w:rPr>
        <w:t>1</w:t>
      </w:r>
      <w:r>
        <w:rPr>
          <w:rFonts w:hint="eastAsia" w:cs="仿宋_GB2312"/>
          <w:color w:val="000000" w:themeColor="text1"/>
          <w:szCs w:val="24"/>
          <w14:textFill>
            <w14:solidFill>
              <w14:schemeClr w14:val="tx1"/>
            </w14:solidFill>
          </w14:textFill>
        </w:rPr>
        <w:t>.开启时间：</w:t>
      </w:r>
      <w:r>
        <w:rPr>
          <w:rFonts w:hint="eastAsia"/>
          <w:color w:val="000000" w:themeColor="text1"/>
          <w:u w:val="single"/>
          <w:lang w:val="hr-HR"/>
          <w14:textFill>
            <w14:solidFill>
              <w14:schemeClr w14:val="tx1"/>
            </w14:solidFill>
          </w14:textFill>
        </w:rPr>
        <w:t>202</w:t>
      </w:r>
      <w:r>
        <w:rPr>
          <w:rFonts w:hint="eastAsia"/>
          <w:color w:val="000000" w:themeColor="text1"/>
          <w:u w:val="single"/>
          <w:lang w:val="en-US" w:eastAsia="zh-CN"/>
          <w14:textFill>
            <w14:solidFill>
              <w14:schemeClr w14:val="tx1"/>
            </w14:solidFill>
          </w14:textFill>
        </w:rPr>
        <w:t>6</w:t>
      </w:r>
      <w:r>
        <w:rPr>
          <w:rFonts w:hint="eastAsia"/>
          <w:color w:val="000000" w:themeColor="text1"/>
          <w:u w:val="single"/>
          <w14:textFill>
            <w14:solidFill>
              <w14:schemeClr w14:val="tx1"/>
            </w14:solidFill>
          </w14:textFill>
        </w:rPr>
        <w:t>年</w:t>
      </w:r>
      <w:r>
        <w:rPr>
          <w:rFonts w:hint="eastAsia"/>
          <w:color w:val="000000" w:themeColor="text1"/>
          <w:u w:val="single"/>
          <w:lang w:val="en-US" w:eastAsia="zh-CN"/>
          <w14:textFill>
            <w14:solidFill>
              <w14:schemeClr w14:val="tx1"/>
            </w14:solidFill>
          </w14:textFill>
        </w:rPr>
        <w:t>4</w:t>
      </w:r>
      <w:r>
        <w:rPr>
          <w:rFonts w:hint="eastAsia"/>
          <w:color w:val="000000" w:themeColor="text1"/>
          <w:u w:val="single"/>
          <w14:textFill>
            <w14:solidFill>
              <w14:schemeClr w14:val="tx1"/>
            </w14:solidFill>
          </w14:textFill>
        </w:rPr>
        <w:t>月2</w:t>
      </w:r>
      <w:r>
        <w:rPr>
          <w:rFonts w:hint="eastAsia"/>
          <w:color w:val="000000" w:themeColor="text1"/>
          <w:u w:val="single"/>
          <w:lang w:val="en-US" w:eastAsia="zh-CN"/>
          <w14:textFill>
            <w14:solidFill>
              <w14:schemeClr w14:val="tx1"/>
            </w14:solidFill>
          </w14:textFill>
        </w:rPr>
        <w:t>3</w:t>
      </w:r>
      <w:r>
        <w:rPr>
          <w:rFonts w:hint="eastAsia"/>
          <w:color w:val="000000" w:themeColor="text1"/>
          <w:u w:val="single"/>
          <w14:textFill>
            <w14:solidFill>
              <w14:schemeClr w14:val="tx1"/>
            </w14:solidFill>
          </w14:textFill>
        </w:rPr>
        <w:t>日</w:t>
      </w:r>
      <w:r>
        <w:rPr>
          <w:rFonts w:hint="default"/>
          <w:color w:val="000000" w:themeColor="text1"/>
          <w:u w:val="single"/>
          <w:lang w:val="en-US"/>
          <w14:textFill>
            <w14:solidFill>
              <w14:schemeClr w14:val="tx1"/>
            </w14:solidFill>
          </w14:textFill>
        </w:rPr>
        <w:t>9</w:t>
      </w:r>
      <w:r>
        <w:rPr>
          <w:rFonts w:hint="eastAsia"/>
          <w:color w:val="000000" w:themeColor="text1"/>
          <w:u w:val="single"/>
          <w14:textFill>
            <w14:solidFill>
              <w14:schemeClr w14:val="tx1"/>
            </w14:solidFill>
          </w14:textFill>
        </w:rPr>
        <w:t>时00分</w:t>
      </w:r>
      <w:r>
        <w:rPr>
          <w:rFonts w:hint="eastAsia" w:cs="仿宋_GB2312"/>
          <w:color w:val="000000" w:themeColor="text1"/>
          <w:szCs w:val="24"/>
          <w:lang w:val="hr-HR"/>
          <w14:textFill>
            <w14:solidFill>
              <w14:schemeClr w14:val="tx1"/>
            </w14:solidFill>
          </w14:textFill>
        </w:rPr>
        <w:t>（北京时间）。</w:t>
      </w:r>
    </w:p>
    <w:p w14:paraId="2709C951">
      <w:pPr>
        <w:adjustRightInd w:val="0"/>
        <w:snapToGrid w:val="0"/>
        <w:ind w:firstLine="480" w:firstLineChars="200"/>
        <w:rPr>
          <w:rFonts w:hint="eastAsia" w:cs="仿宋_GB2312"/>
          <w:bCs/>
          <w:color w:val="000000" w:themeColor="text1"/>
          <w:szCs w:val="24"/>
          <w14:textFill>
            <w14:solidFill>
              <w14:schemeClr w14:val="tx1"/>
            </w14:solidFill>
          </w14:textFill>
        </w:rPr>
      </w:pPr>
      <w:r>
        <w:rPr>
          <w:rFonts w:hint="eastAsia" w:cs="仿宋_GB2312"/>
          <w:bCs/>
          <w:color w:val="000000" w:themeColor="text1"/>
          <w:szCs w:val="24"/>
          <w14:textFill>
            <w14:solidFill>
              <w14:schemeClr w14:val="tx1"/>
            </w14:solidFill>
          </w14:textFill>
        </w:rPr>
        <w:t>2.开启方式：湖北省公安厅</w:t>
      </w:r>
      <w:r>
        <w:rPr>
          <w:rFonts w:hint="eastAsia" w:cs="仿宋_GB2312"/>
          <w:bCs/>
          <w:color w:val="000000" w:themeColor="text1"/>
          <w:szCs w:val="24"/>
          <w:lang w:val="hr-HR"/>
          <w14:textFill>
            <w14:solidFill>
              <w14:schemeClr w14:val="tx1"/>
            </w14:solidFill>
          </w14:textFill>
        </w:rPr>
        <w:t>（武汉市</w:t>
      </w:r>
      <w:r>
        <w:rPr>
          <w:rFonts w:hint="eastAsia" w:cs="仿宋_GB2312"/>
          <w:bCs/>
          <w:color w:val="000000" w:themeColor="text1"/>
          <w:szCs w:val="24"/>
          <w:lang w:val="hr-HR" w:eastAsia="zh-CN"/>
          <w14:textFill>
            <w14:solidFill>
              <w14:schemeClr w14:val="tx1"/>
            </w14:solidFill>
          </w14:textFill>
        </w:rPr>
        <w:t>洪山</w:t>
      </w:r>
      <w:r>
        <w:rPr>
          <w:rFonts w:hint="eastAsia" w:cs="仿宋_GB2312"/>
          <w:bCs/>
          <w:color w:val="000000" w:themeColor="text1"/>
          <w:szCs w:val="24"/>
          <w:lang w:val="hr-HR"/>
          <w14:textFill>
            <w14:solidFill>
              <w14:schemeClr w14:val="tx1"/>
            </w14:solidFill>
          </w14:textFill>
        </w:rPr>
        <w:t>区雄楚大道</w:t>
      </w:r>
      <w:r>
        <w:rPr>
          <w:rFonts w:hint="eastAsia" w:cs="仿宋_GB2312"/>
          <w:bCs/>
          <w:color w:val="000000" w:themeColor="text1"/>
          <w:szCs w:val="24"/>
          <w14:textFill>
            <w14:solidFill>
              <w14:schemeClr w14:val="tx1"/>
            </w14:solidFill>
          </w14:textFill>
        </w:rPr>
        <w:t>181号</w:t>
      </w:r>
      <w:r>
        <w:rPr>
          <w:rFonts w:hint="eastAsia" w:cs="仿宋_GB2312"/>
          <w:bCs/>
          <w:color w:val="000000" w:themeColor="text1"/>
          <w:szCs w:val="24"/>
          <w:lang w:val="hr-HR"/>
          <w14:textFill>
            <w14:solidFill>
              <w14:schemeClr w14:val="tx1"/>
            </w14:solidFill>
          </w14:textFill>
        </w:rPr>
        <w:t>）</w:t>
      </w:r>
      <w:r>
        <w:rPr>
          <w:rFonts w:hint="eastAsia" w:cs="仿宋_GB2312"/>
          <w:bCs/>
          <w:color w:val="000000" w:themeColor="text1"/>
          <w:szCs w:val="24"/>
          <w14:textFill>
            <w14:solidFill>
              <w14:schemeClr w14:val="tx1"/>
            </w14:solidFill>
          </w14:textFill>
        </w:rPr>
        <w:t>保障部北104室，现场开启。</w:t>
      </w:r>
    </w:p>
    <w:p w14:paraId="3D7CE4D2">
      <w:pPr>
        <w:pStyle w:val="3"/>
        <w:numPr>
          <w:ilvl w:val="0"/>
          <w:numId w:val="2"/>
        </w:numPr>
        <w:rPr>
          <w:rFonts w:hint="eastAsia"/>
          <w:color w:val="000000" w:themeColor="text1"/>
          <w14:textFill>
            <w14:solidFill>
              <w14:schemeClr w14:val="tx1"/>
            </w14:solidFill>
          </w14:textFill>
        </w:rPr>
      </w:pPr>
      <w:bookmarkStart w:id="34" w:name="_Toc158126654"/>
      <w:bookmarkStart w:id="35" w:name="_Toc191288708"/>
      <w:bookmarkStart w:id="36" w:name="_Toc109899945"/>
      <w:bookmarkStart w:id="37" w:name="_Toc109899526"/>
      <w:bookmarkStart w:id="38" w:name="_Toc109900364"/>
      <w:bookmarkStart w:id="39" w:name="_Toc109897427"/>
      <w:r>
        <w:rPr>
          <w:rFonts w:hint="eastAsia"/>
          <w:color w:val="000000" w:themeColor="text1"/>
          <w14:textFill>
            <w14:solidFill>
              <w14:schemeClr w14:val="tx1"/>
            </w14:solidFill>
          </w14:textFill>
        </w:rPr>
        <w:t>公告期限</w:t>
      </w:r>
      <w:bookmarkEnd w:id="34"/>
      <w:bookmarkEnd w:id="35"/>
      <w:bookmarkEnd w:id="36"/>
      <w:bookmarkEnd w:id="37"/>
      <w:bookmarkEnd w:id="38"/>
      <w:bookmarkEnd w:id="39"/>
    </w:p>
    <w:p w14:paraId="7B630F32">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自本公告发布之日起</w:t>
      </w:r>
      <w:r>
        <w:rPr>
          <w:rFonts w:hint="default"/>
          <w:color w:val="000000" w:themeColor="text1"/>
          <w:lang w:val="en-US"/>
          <w14:textFill>
            <w14:solidFill>
              <w14:schemeClr w14:val="tx1"/>
            </w14:solidFill>
          </w14:textFill>
        </w:rPr>
        <w:t>4</w:t>
      </w:r>
      <w:r>
        <w:rPr>
          <w:rFonts w:hint="eastAsia"/>
          <w:color w:val="000000" w:themeColor="text1"/>
          <w14:textFill>
            <w14:solidFill>
              <w14:schemeClr w14:val="tx1"/>
            </w14:solidFill>
          </w14:textFill>
        </w:rPr>
        <w:t>个工作日。</w:t>
      </w:r>
    </w:p>
    <w:p w14:paraId="224AF93C">
      <w:pPr>
        <w:pStyle w:val="3"/>
        <w:numPr>
          <w:ilvl w:val="0"/>
          <w:numId w:val="2"/>
        </w:numPr>
        <w:rPr>
          <w:rFonts w:hint="eastAsia"/>
          <w:color w:val="000000" w:themeColor="text1"/>
          <w14:textFill>
            <w14:solidFill>
              <w14:schemeClr w14:val="tx1"/>
            </w14:solidFill>
          </w14:textFill>
        </w:rPr>
      </w:pPr>
      <w:bookmarkStart w:id="40" w:name="_Toc109897428"/>
      <w:bookmarkStart w:id="41" w:name="_Toc109899527"/>
      <w:bookmarkStart w:id="42" w:name="_Toc191288709"/>
      <w:bookmarkStart w:id="43" w:name="_Toc158126655"/>
      <w:bookmarkStart w:id="44" w:name="_Toc109899946"/>
      <w:bookmarkStart w:id="45" w:name="_Toc109900365"/>
      <w:r>
        <w:rPr>
          <w:rFonts w:hint="eastAsia"/>
          <w:color w:val="000000" w:themeColor="text1"/>
          <w14:textFill>
            <w14:solidFill>
              <w14:schemeClr w14:val="tx1"/>
            </w14:solidFill>
          </w14:textFill>
        </w:rPr>
        <w:t>其他补充事宜</w:t>
      </w:r>
      <w:bookmarkEnd w:id="40"/>
      <w:bookmarkEnd w:id="41"/>
      <w:bookmarkEnd w:id="42"/>
      <w:bookmarkEnd w:id="43"/>
      <w:bookmarkEnd w:id="44"/>
      <w:bookmarkEnd w:id="45"/>
    </w:p>
    <w:p w14:paraId="3148473E">
      <w:pPr>
        <w:adjustRightInd w:val="0"/>
        <w:snapToGrid w:val="0"/>
        <w:ind w:firstLine="482" w:firstLineChars="200"/>
        <w:rPr>
          <w:rFonts w:hint="default" w:ascii="黑体" w:hAnsi="黑体" w:eastAsia="黑体" w:cs="仿宋_GB2312"/>
          <w:b/>
          <w:bCs/>
          <w:color w:val="000000" w:themeColor="text1"/>
          <w:szCs w:val="24"/>
          <w:lang w:val="en-US" w:eastAsia="zh-CN"/>
          <w14:textFill>
            <w14:solidFill>
              <w14:schemeClr w14:val="tx1"/>
            </w14:solidFill>
          </w14:textFill>
        </w:rPr>
      </w:pPr>
      <w:r>
        <w:rPr>
          <w:rFonts w:hint="eastAsia" w:ascii="黑体" w:hAnsi="黑体" w:eastAsia="黑体" w:cs="仿宋_GB2312"/>
          <w:b/>
          <w:bCs/>
          <w:color w:val="000000" w:themeColor="text1"/>
          <w:szCs w:val="24"/>
          <w:lang w:val="en-US" w:eastAsia="zh-CN"/>
          <w14:textFill>
            <w14:solidFill>
              <w14:schemeClr w14:val="tx1"/>
            </w14:solidFill>
          </w14:textFill>
        </w:rPr>
        <w:t>4</w:t>
      </w:r>
      <w:r>
        <w:rPr>
          <w:rFonts w:hint="eastAsia" w:ascii="黑体" w:hAnsi="黑体" w:eastAsia="黑体" w:cs="仿宋_GB2312"/>
          <w:b/>
          <w:bCs/>
          <w:color w:val="000000" w:themeColor="text1"/>
          <w:szCs w:val="24"/>
          <w14:textFill>
            <w14:solidFill>
              <w14:schemeClr w14:val="tx1"/>
            </w14:solidFill>
          </w14:textFill>
        </w:rPr>
        <w:t>月</w:t>
      </w:r>
      <w:r>
        <w:rPr>
          <w:rFonts w:hint="eastAsia" w:ascii="黑体" w:hAnsi="黑体" w:eastAsia="黑体" w:cs="仿宋_GB2312"/>
          <w:b/>
          <w:bCs/>
          <w:color w:val="000000" w:themeColor="text1"/>
          <w:szCs w:val="24"/>
          <w:lang w:val="en-US" w:eastAsia="zh-CN"/>
          <w14:textFill>
            <w14:solidFill>
              <w14:schemeClr w14:val="tx1"/>
            </w14:solidFill>
          </w14:textFill>
        </w:rPr>
        <w:t>20</w:t>
      </w:r>
      <w:r>
        <w:rPr>
          <w:rFonts w:hint="eastAsia" w:ascii="黑体" w:hAnsi="黑体" w:eastAsia="黑体" w:cs="仿宋_GB2312"/>
          <w:b/>
          <w:bCs/>
          <w:color w:val="000000" w:themeColor="text1"/>
          <w:szCs w:val="24"/>
          <w14:textFill>
            <w14:solidFill>
              <w14:schemeClr w14:val="tx1"/>
            </w14:solidFill>
          </w14:textFill>
        </w:rPr>
        <w:t>日上午9：00- 11：00，投标意向单位可与项目需求单位联系，现场查看处置废品情况。联系人：</w:t>
      </w:r>
      <w:r>
        <w:rPr>
          <w:rFonts w:hint="eastAsia" w:ascii="黑体" w:hAnsi="黑体" w:eastAsia="黑体" w:cs="仿宋_GB2312"/>
          <w:b/>
          <w:bCs/>
          <w:color w:val="000000" w:themeColor="text1"/>
          <w:szCs w:val="24"/>
          <w:lang w:eastAsia="zh-CN"/>
          <w14:textFill>
            <w14:solidFill>
              <w14:schemeClr w14:val="tx1"/>
            </w14:solidFill>
          </w14:textFill>
        </w:rPr>
        <w:t>晏警官</w:t>
      </w:r>
      <w:r>
        <w:rPr>
          <w:rFonts w:hint="eastAsia" w:ascii="黑体" w:hAnsi="黑体" w:eastAsia="黑体" w:cs="仿宋_GB2312"/>
          <w:b/>
          <w:bCs/>
          <w:color w:val="000000" w:themeColor="text1"/>
          <w:szCs w:val="24"/>
          <w14:textFill>
            <w14:solidFill>
              <w14:schemeClr w14:val="tx1"/>
            </w14:solidFill>
          </w14:textFill>
        </w:rPr>
        <w:t xml:space="preserve">  电话：1</w:t>
      </w:r>
      <w:r>
        <w:rPr>
          <w:rFonts w:hint="eastAsia" w:ascii="黑体" w:hAnsi="黑体" w:eastAsia="黑体" w:cs="仿宋_GB2312"/>
          <w:b/>
          <w:bCs/>
          <w:color w:val="000000" w:themeColor="text1"/>
          <w:szCs w:val="24"/>
          <w:lang w:val="en-US" w:eastAsia="zh-CN"/>
          <w14:textFill>
            <w14:solidFill>
              <w14:schemeClr w14:val="tx1"/>
            </w14:solidFill>
          </w14:textFill>
        </w:rPr>
        <w:t>8807174190</w:t>
      </w:r>
    </w:p>
    <w:p w14:paraId="3CE1E433">
      <w:pPr>
        <w:pStyle w:val="3"/>
        <w:numPr>
          <w:ilvl w:val="0"/>
          <w:numId w:val="2"/>
        </w:numPr>
        <w:rPr>
          <w:rFonts w:hint="eastAsia"/>
          <w:color w:val="000000" w:themeColor="text1"/>
          <w14:textFill>
            <w14:solidFill>
              <w14:schemeClr w14:val="tx1"/>
            </w14:solidFill>
          </w14:textFill>
        </w:rPr>
      </w:pPr>
      <w:bookmarkStart w:id="46" w:name="_Toc158126656"/>
      <w:bookmarkStart w:id="47" w:name="_Toc191288710"/>
      <w:bookmarkStart w:id="48" w:name="_Toc109897429"/>
      <w:bookmarkStart w:id="49" w:name="_Toc109899528"/>
      <w:bookmarkStart w:id="50" w:name="_Toc109900366"/>
      <w:bookmarkStart w:id="51" w:name="_Toc109899947"/>
      <w:r>
        <w:rPr>
          <w:rFonts w:hint="eastAsia"/>
          <w:color w:val="000000" w:themeColor="text1"/>
          <w14:textFill>
            <w14:solidFill>
              <w14:schemeClr w14:val="tx1"/>
            </w14:solidFill>
          </w14:textFill>
        </w:rPr>
        <w:t>联系方式</w:t>
      </w:r>
      <w:bookmarkEnd w:id="46"/>
      <w:bookmarkEnd w:id="47"/>
      <w:bookmarkEnd w:id="48"/>
      <w:bookmarkEnd w:id="49"/>
      <w:bookmarkEnd w:id="50"/>
      <w:bookmarkEnd w:id="51"/>
    </w:p>
    <w:bookmarkEnd w:id="8"/>
    <w:p w14:paraId="40FC47B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1.采购人信息</w:t>
      </w:r>
    </w:p>
    <w:p w14:paraId="2958843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名称：湖北省公安厅</w:t>
      </w:r>
    </w:p>
    <w:p w14:paraId="43D3E234">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地址：武汉市</w:t>
      </w:r>
      <w:r>
        <w:rPr>
          <w:rFonts w:hint="eastAsia" w:cs="仿宋_GB2312"/>
          <w:color w:val="000000" w:themeColor="text1"/>
          <w:lang w:eastAsia="zh-CN"/>
          <w14:textFill>
            <w14:solidFill>
              <w14:schemeClr w14:val="tx1"/>
            </w14:solidFill>
          </w14:textFill>
        </w:rPr>
        <w:t>洪山</w:t>
      </w:r>
      <w:r>
        <w:rPr>
          <w:rFonts w:hint="eastAsia" w:cs="仿宋_GB2312"/>
          <w:color w:val="000000" w:themeColor="text1"/>
          <w14:textFill>
            <w14:solidFill>
              <w14:schemeClr w14:val="tx1"/>
            </w14:solidFill>
          </w14:textFill>
        </w:rPr>
        <w:t>区雄楚大道181号</w:t>
      </w:r>
    </w:p>
    <w:p w14:paraId="3299CAA5">
      <w:pPr>
        <w:ind w:firstLine="480" w:firstLineChars="200"/>
        <w:rPr>
          <w:rFonts w:hint="default" w:eastAsia="宋体" w:cs="仿宋_GB2312"/>
          <w:color w:val="000000" w:themeColor="text1"/>
          <w:lang w:val="en-US" w:eastAsia="zh-CN"/>
          <w14:textFill>
            <w14:solidFill>
              <w14:schemeClr w14:val="tx1"/>
            </w14:solidFill>
          </w14:textFill>
        </w:rPr>
      </w:pPr>
      <w:r>
        <w:rPr>
          <w:rFonts w:hint="eastAsia" w:cs="仿宋_GB2312"/>
          <w:color w:val="000000" w:themeColor="text1"/>
          <w14:textFill>
            <w14:solidFill>
              <w14:schemeClr w14:val="tx1"/>
            </w14:solidFill>
          </w14:textFill>
        </w:rPr>
        <w:t>联系方式：</w:t>
      </w:r>
      <w:bookmarkStart w:id="52" w:name="OLE_LINK2"/>
      <w:r>
        <w:rPr>
          <w:rFonts w:hint="eastAsia" w:cs="仿宋_GB2312"/>
          <w:color w:val="000000" w:themeColor="text1"/>
          <w14:textFill>
            <w14:solidFill>
              <w14:schemeClr w14:val="tx1"/>
            </w14:solidFill>
          </w14:textFill>
        </w:rPr>
        <w:t>027-</w:t>
      </w:r>
      <w:bookmarkEnd w:id="52"/>
      <w:r>
        <w:rPr>
          <w:rFonts w:hint="eastAsia" w:cs="仿宋_GB2312"/>
          <w:color w:val="000000" w:themeColor="text1"/>
          <w14:textFill>
            <w14:solidFill>
              <w14:schemeClr w14:val="tx1"/>
            </w14:solidFill>
          </w14:textFill>
        </w:rPr>
        <w:t>671228</w:t>
      </w:r>
      <w:r>
        <w:rPr>
          <w:rFonts w:hint="eastAsia" w:cs="仿宋_GB2312"/>
          <w:color w:val="000000" w:themeColor="text1"/>
          <w:lang w:val="en-US" w:eastAsia="zh-CN"/>
          <w14:textFill>
            <w14:solidFill>
              <w14:schemeClr w14:val="tx1"/>
            </w14:solidFill>
          </w14:textFill>
        </w:rPr>
        <w:t>44</w:t>
      </w:r>
    </w:p>
    <w:p w14:paraId="50FFE90B">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2.项目联系方式</w:t>
      </w:r>
    </w:p>
    <w:p w14:paraId="049C2151">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项目联系人：</w:t>
      </w:r>
      <w:r>
        <w:rPr>
          <w:rFonts w:hint="default" w:cs="仿宋_GB2312"/>
          <w:color w:val="000000" w:themeColor="text1"/>
          <w:lang w:val="en-US"/>
          <w14:textFill>
            <w14:solidFill>
              <w14:schemeClr w14:val="tx1"/>
            </w14:solidFill>
          </w14:textFill>
        </w:rPr>
        <w:t>晏</w:t>
      </w:r>
      <w:r>
        <w:rPr>
          <w:rFonts w:hint="eastAsia" w:cs="仿宋_GB2312"/>
          <w:color w:val="000000" w:themeColor="text1"/>
          <w14:textFill>
            <w14:solidFill>
              <w14:schemeClr w14:val="tx1"/>
            </w14:solidFill>
          </w14:textFill>
        </w:rPr>
        <w:t>警官</w:t>
      </w:r>
    </w:p>
    <w:p w14:paraId="74B6DD7D">
      <w:pPr>
        <w:ind w:firstLine="480" w:firstLineChars="200"/>
        <w:rPr>
          <w:rFonts w:hint="default" w:eastAsia="宋体" w:cs="仿宋_GB2312"/>
          <w:color w:val="000000" w:themeColor="text1"/>
          <w:szCs w:val="24"/>
          <w:u w:val="single"/>
          <w:lang w:val="en-US" w:eastAsia="zh-CN"/>
          <w14:textFill>
            <w14:solidFill>
              <w14:schemeClr w14:val="tx1"/>
            </w14:solidFill>
          </w14:textFill>
        </w:rPr>
      </w:pPr>
      <w:r>
        <w:rPr>
          <w:rFonts w:hint="eastAsia" w:cs="仿宋_GB2312"/>
          <w:color w:val="000000" w:themeColor="text1"/>
          <w14:textFill>
            <w14:solidFill>
              <w14:schemeClr w14:val="tx1"/>
            </w14:solidFill>
          </w14:textFill>
        </w:rPr>
        <w:t>电话：027-671228</w:t>
      </w:r>
      <w:r>
        <w:rPr>
          <w:rFonts w:hint="eastAsia" w:cs="仿宋_GB2312"/>
          <w:color w:val="000000" w:themeColor="text1"/>
          <w:lang w:val="en-US" w:eastAsia="zh-CN"/>
          <w14:textFill>
            <w14:solidFill>
              <w14:schemeClr w14:val="tx1"/>
            </w14:solidFill>
          </w14:textFill>
        </w:rPr>
        <w:t>44</w:t>
      </w:r>
    </w:p>
    <w:p w14:paraId="265C060A">
      <w:pPr>
        <w:rPr>
          <w:rFonts w:hint="eastAsia"/>
          <w:color w:val="000000" w:themeColor="text1"/>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14:paraId="33606A67">
      <w:pPr>
        <w:pStyle w:val="2"/>
        <w:numPr>
          <w:ilvl w:val="0"/>
          <w:numId w:val="1"/>
        </w:numPr>
        <w:rPr>
          <w:rFonts w:hint="eastAsia"/>
          <w:color w:val="000000" w:themeColor="text1"/>
          <w14:textFill>
            <w14:solidFill>
              <w14:schemeClr w14:val="tx1"/>
            </w14:solidFill>
          </w14:textFill>
        </w:rPr>
      </w:pPr>
      <w:bookmarkStart w:id="53" w:name="_Toc191288711"/>
      <w:r>
        <w:rPr>
          <w:rFonts w:hint="eastAsia"/>
          <w:color w:val="000000" w:themeColor="text1"/>
          <w14:textFill>
            <w14:solidFill>
              <w14:schemeClr w14:val="tx1"/>
            </w14:solidFill>
          </w14:textFill>
        </w:rPr>
        <w:t>供应商须知</w:t>
      </w:r>
      <w:bookmarkEnd w:id="53"/>
    </w:p>
    <w:p w14:paraId="14DEB0CF">
      <w:pPr>
        <w:pStyle w:val="3"/>
        <w:numPr>
          <w:ilvl w:val="0"/>
          <w:numId w:val="3"/>
        </w:numPr>
        <w:rPr>
          <w:rFonts w:hint="eastAsia"/>
          <w:color w:val="000000" w:themeColor="text1"/>
          <w14:textFill>
            <w14:solidFill>
              <w14:schemeClr w14:val="tx1"/>
            </w14:solidFill>
          </w14:textFill>
        </w:rPr>
      </w:pPr>
      <w:bookmarkStart w:id="54" w:name="_Toc191288712"/>
      <w:r>
        <w:rPr>
          <w:rFonts w:hint="eastAsia"/>
          <w:color w:val="000000" w:themeColor="text1"/>
          <w14:textFill>
            <w14:solidFill>
              <w14:schemeClr w14:val="tx1"/>
            </w14:solidFill>
          </w14:textFill>
        </w:rPr>
        <w:t>供应商须知前附表</w:t>
      </w:r>
      <w:bookmarkEnd w:id="54"/>
    </w:p>
    <w:p w14:paraId="3E31C24D">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供应商应仔细阅读本询价通知书第二章“供应商须知”，下面所列资料是对“供应商须知”的具体补充和说明。如有矛盾，应以本表为准。</w:t>
      </w:r>
    </w:p>
    <w:tbl>
      <w:tblPr>
        <w:tblStyle w:val="23"/>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60BC5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F7DA4B">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7E2C50">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76D453">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内  容</w:t>
            </w:r>
          </w:p>
        </w:tc>
      </w:tr>
      <w:tr w14:paraId="14D7D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34678B2B">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1721" w:type="dxa"/>
            <w:tcBorders>
              <w:top w:val="single" w:color="auto" w:sz="4" w:space="0"/>
              <w:left w:val="single" w:color="auto" w:sz="2" w:space="0"/>
              <w:bottom w:val="single" w:color="auto" w:sz="2" w:space="0"/>
              <w:right w:val="single" w:color="auto" w:sz="2" w:space="0"/>
            </w:tcBorders>
            <w:vAlign w:val="center"/>
          </w:tcPr>
          <w:p w14:paraId="0352C5F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19816A4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湖北省公安厅</w:t>
            </w:r>
          </w:p>
        </w:tc>
      </w:tr>
      <w:tr w14:paraId="165DD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656AABE">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1721" w:type="dxa"/>
            <w:tcBorders>
              <w:top w:val="single" w:color="auto" w:sz="2" w:space="0"/>
              <w:left w:val="single" w:color="auto" w:sz="2" w:space="0"/>
              <w:bottom w:val="single" w:color="auto" w:sz="2" w:space="0"/>
              <w:right w:val="single" w:color="auto" w:sz="2" w:space="0"/>
            </w:tcBorders>
            <w:vAlign w:val="center"/>
          </w:tcPr>
          <w:p w14:paraId="35E111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165D5A4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3399D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86AF1FC">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1721" w:type="dxa"/>
            <w:tcBorders>
              <w:top w:val="single" w:color="auto" w:sz="2" w:space="0"/>
              <w:left w:val="single" w:color="auto" w:sz="2" w:space="0"/>
              <w:bottom w:val="single" w:color="auto" w:sz="2" w:space="0"/>
              <w:right w:val="single" w:color="auto" w:sz="2" w:space="0"/>
            </w:tcBorders>
            <w:vAlign w:val="center"/>
          </w:tcPr>
          <w:p w14:paraId="29D2090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79B1C32F">
            <w:pPr>
              <w:pStyle w:val="36"/>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湖北省</w:t>
            </w:r>
            <w:r>
              <w:rPr>
                <w:rFonts w:hint="eastAsia"/>
                <w:color w:val="000000" w:themeColor="text1"/>
                <w:lang w:eastAsia="zh-CN"/>
                <w14:textFill>
                  <w14:solidFill>
                    <w14:schemeClr w14:val="tx1"/>
                  </w14:solidFill>
                </w14:textFill>
              </w:rPr>
              <w:t>公安</w:t>
            </w:r>
            <w:r>
              <w:rPr>
                <w:rFonts w:hint="eastAsia"/>
                <w:color w:val="000000" w:themeColor="text1"/>
                <w14:textFill>
                  <w14:solidFill>
                    <w14:schemeClr w14:val="tx1"/>
                  </w14:solidFill>
                </w14:textFill>
              </w:rPr>
              <w:t>厅</w:t>
            </w:r>
            <w:r>
              <w:rPr>
                <w:rFonts w:hint="eastAsia"/>
                <w:color w:val="000000" w:themeColor="text1"/>
                <w:lang w:eastAsia="zh-CN"/>
                <w14:textFill>
                  <w14:solidFill>
                    <w14:schemeClr w14:val="tx1"/>
                  </w14:solidFill>
                </w14:textFill>
              </w:rPr>
              <w:t>纪检监察部门</w:t>
            </w:r>
          </w:p>
        </w:tc>
      </w:tr>
      <w:tr w14:paraId="7A269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056FD4E">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721" w:type="dxa"/>
            <w:tcBorders>
              <w:top w:val="single" w:color="auto" w:sz="2" w:space="0"/>
              <w:left w:val="single" w:color="auto" w:sz="2" w:space="0"/>
              <w:bottom w:val="single" w:color="auto" w:sz="2" w:space="0"/>
              <w:right w:val="single" w:color="auto" w:sz="2" w:space="0"/>
            </w:tcBorders>
            <w:vAlign w:val="center"/>
          </w:tcPr>
          <w:p w14:paraId="14405F5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0495994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年厅机关采购废品回收公司</w:t>
            </w:r>
          </w:p>
        </w:tc>
      </w:tr>
      <w:tr w14:paraId="3BDF5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5829DBF">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EEA80B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35593F5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湖北省武汉市</w:t>
            </w:r>
            <w:r>
              <w:rPr>
                <w:rFonts w:hint="eastAsia"/>
                <w:color w:val="000000" w:themeColor="text1"/>
                <w:lang w:eastAsia="zh-CN"/>
                <w14:textFill>
                  <w14:solidFill>
                    <w14:schemeClr w14:val="tx1"/>
                  </w14:solidFill>
                </w14:textFill>
              </w:rPr>
              <w:t>洪山</w:t>
            </w:r>
            <w:r>
              <w:rPr>
                <w:rFonts w:hint="eastAsia"/>
                <w:color w:val="000000" w:themeColor="text1"/>
                <w14:textFill>
                  <w14:solidFill>
                    <w14:schemeClr w14:val="tx1"/>
                  </w14:solidFill>
                </w14:textFill>
              </w:rPr>
              <w:t>区雄楚大街181号</w:t>
            </w:r>
          </w:p>
        </w:tc>
      </w:tr>
      <w:tr w14:paraId="5A4DA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5C926C">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1721" w:type="dxa"/>
            <w:tcBorders>
              <w:top w:val="single" w:color="auto" w:sz="2" w:space="0"/>
              <w:left w:val="single" w:color="auto" w:sz="2" w:space="0"/>
              <w:bottom w:val="single" w:color="auto" w:sz="2" w:space="0"/>
              <w:right w:val="single" w:color="auto" w:sz="2" w:space="0"/>
            </w:tcBorders>
            <w:vAlign w:val="center"/>
          </w:tcPr>
          <w:p w14:paraId="3469F67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602082F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废品回收</w:t>
            </w:r>
          </w:p>
        </w:tc>
      </w:tr>
      <w:tr w14:paraId="5078E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F623DCF">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1721" w:type="dxa"/>
            <w:tcBorders>
              <w:top w:val="single" w:color="auto" w:sz="2" w:space="0"/>
              <w:left w:val="single" w:color="auto" w:sz="2" w:space="0"/>
              <w:bottom w:val="single" w:color="auto" w:sz="2" w:space="0"/>
              <w:right w:val="single" w:color="auto" w:sz="2" w:space="0"/>
            </w:tcBorders>
            <w:vAlign w:val="center"/>
          </w:tcPr>
          <w:p w14:paraId="26EA23B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7F67E99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财政性资金：</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33E98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844CEC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1721" w:type="dxa"/>
            <w:tcBorders>
              <w:top w:val="single" w:color="auto" w:sz="2" w:space="0"/>
              <w:left w:val="single" w:color="auto" w:sz="2" w:space="0"/>
              <w:bottom w:val="single" w:color="auto" w:sz="2" w:space="0"/>
              <w:right w:val="single" w:color="auto" w:sz="2" w:space="0"/>
            </w:tcBorders>
            <w:vAlign w:val="center"/>
          </w:tcPr>
          <w:p w14:paraId="12BD13C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7AAC02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详见第一章“询价邀请”第二项“供应商资格要求”。</w:t>
            </w:r>
          </w:p>
        </w:tc>
      </w:tr>
      <w:tr w14:paraId="4A520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77DB97">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1721" w:type="dxa"/>
            <w:tcBorders>
              <w:top w:val="single" w:color="auto" w:sz="2" w:space="0"/>
              <w:left w:val="single" w:color="auto" w:sz="2" w:space="0"/>
              <w:bottom w:val="single" w:color="auto" w:sz="2" w:space="0"/>
              <w:right w:val="single" w:color="auto" w:sz="2" w:space="0"/>
            </w:tcBorders>
            <w:vAlign w:val="center"/>
          </w:tcPr>
          <w:p w14:paraId="0E3003E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63136D4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不接受</w:t>
            </w:r>
          </w:p>
          <w:p w14:paraId="7B54BA0C">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接受，应满足下列要求：</w:t>
            </w:r>
          </w:p>
          <w:p w14:paraId="7C725C76">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1DCD0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3066F1">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w:t>
            </w:r>
          </w:p>
        </w:tc>
        <w:tc>
          <w:tcPr>
            <w:tcW w:w="1721" w:type="dxa"/>
            <w:tcBorders>
              <w:top w:val="single" w:color="auto" w:sz="2" w:space="0"/>
              <w:left w:val="single" w:color="auto" w:sz="2" w:space="0"/>
              <w:bottom w:val="single" w:color="auto" w:sz="2" w:space="0"/>
              <w:right w:val="single" w:color="auto" w:sz="2" w:space="0"/>
            </w:tcBorders>
            <w:vAlign w:val="center"/>
          </w:tcPr>
          <w:p w14:paraId="60EA187F">
            <w:pPr>
              <w:pStyle w:val="36"/>
              <w:rPr>
                <w:rFonts w:hint="eastAsia"/>
                <w:color w:val="000000" w:themeColor="text1"/>
                <w14:textFill>
                  <w14:solidFill>
                    <w14:schemeClr w14:val="tx1"/>
                  </w14:solidFill>
                </w14:textFill>
              </w:rPr>
            </w:pPr>
            <w:bookmarkStart w:id="55" w:name="_Hlk143529175"/>
            <w:r>
              <w:rPr>
                <w:rFonts w:hint="eastAsia"/>
                <w:color w:val="000000" w:themeColor="text1"/>
                <w14:textFill>
                  <w14:solidFill>
                    <w14:schemeClr w14:val="tx1"/>
                  </w14:solidFill>
                </w14:textFill>
              </w:rPr>
              <w:t>现场考察和答疑会</w:t>
            </w:r>
            <w:bookmarkEnd w:id="55"/>
          </w:p>
        </w:tc>
        <w:tc>
          <w:tcPr>
            <w:tcW w:w="5844" w:type="dxa"/>
            <w:tcBorders>
              <w:top w:val="single" w:color="auto" w:sz="2" w:space="0"/>
              <w:left w:val="single" w:color="auto" w:sz="2" w:space="0"/>
              <w:bottom w:val="single" w:color="auto" w:sz="2" w:space="0"/>
              <w:right w:val="single" w:color="auto" w:sz="2" w:space="0"/>
            </w:tcBorders>
            <w:vAlign w:val="center"/>
          </w:tcPr>
          <w:p w14:paraId="0FBA9E06">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不组织，供应商自行前往</w:t>
            </w:r>
          </w:p>
          <w:p w14:paraId="054D168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组织</w:t>
            </w:r>
          </w:p>
          <w:p w14:paraId="79655A41">
            <w:pPr>
              <w:adjustRightInd w:val="0"/>
              <w:snapToGrid w:val="0"/>
              <w:rPr>
                <w:rFonts w:hint="default" w:eastAsia="宋体"/>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时间：</w:t>
            </w:r>
            <w:r>
              <w:rPr>
                <w:rFonts w:hint="eastAsia"/>
                <w:b/>
                <w:color w:val="000000" w:themeColor="text1"/>
                <w:lang w:val="en-US" w:eastAsia="zh-CN"/>
                <w14:textFill>
                  <w14:solidFill>
                    <w14:schemeClr w14:val="tx1"/>
                  </w14:solidFill>
                </w14:textFill>
              </w:rPr>
              <w:t>4</w:t>
            </w:r>
            <w:r>
              <w:rPr>
                <w:rFonts w:hint="eastAsia"/>
                <w:b/>
                <w:color w:val="000000" w:themeColor="text1"/>
                <w14:textFill>
                  <w14:solidFill>
                    <w14:schemeClr w14:val="tx1"/>
                  </w14:solidFill>
                </w14:textFill>
              </w:rPr>
              <w:t>月1</w:t>
            </w:r>
            <w:r>
              <w:rPr>
                <w:rFonts w:hint="eastAsia"/>
                <w:b/>
                <w:color w:val="000000" w:themeColor="text1"/>
                <w:lang w:val="en-US" w:eastAsia="zh-CN"/>
                <w14:textFill>
                  <w14:solidFill>
                    <w14:schemeClr w14:val="tx1"/>
                  </w14:solidFill>
                </w14:textFill>
              </w:rPr>
              <w:t>7</w:t>
            </w:r>
            <w:r>
              <w:rPr>
                <w:rFonts w:hint="eastAsia"/>
                <w:b/>
                <w:color w:val="000000" w:themeColor="text1"/>
                <w14:textFill>
                  <w14:solidFill>
                    <w14:schemeClr w14:val="tx1"/>
                  </w14:solidFill>
                </w14:textFill>
              </w:rPr>
              <w:t>日上午9：00- 11：00，投标意向单位可与项目需求单位联系，现场查看废品处置情况。联系人：</w:t>
            </w:r>
            <w:r>
              <w:rPr>
                <w:rFonts w:hint="eastAsia"/>
                <w:b/>
                <w:color w:val="000000" w:themeColor="text1"/>
                <w:lang w:eastAsia="zh-CN"/>
                <w14:textFill>
                  <w14:solidFill>
                    <w14:schemeClr w14:val="tx1"/>
                  </w14:solidFill>
                </w14:textFill>
              </w:rPr>
              <w:t>晏警官</w:t>
            </w:r>
            <w:r>
              <w:rPr>
                <w:rFonts w:hint="eastAsia"/>
                <w:b/>
                <w:color w:val="000000" w:themeColor="text1"/>
                <w14:textFill>
                  <w14:solidFill>
                    <w14:schemeClr w14:val="tx1"/>
                  </w14:solidFill>
                </w14:textFill>
              </w:rPr>
              <w:t xml:space="preserve">  电话：</w:t>
            </w:r>
            <w:r>
              <w:rPr>
                <w:rFonts w:hint="eastAsia"/>
                <w:b/>
                <w:color w:val="000000" w:themeColor="text1"/>
                <w:lang w:val="en-US" w:eastAsia="zh-CN"/>
                <w14:textFill>
                  <w14:solidFill>
                    <w14:schemeClr w14:val="tx1"/>
                  </w14:solidFill>
                </w14:textFill>
              </w:rPr>
              <w:t>18807174190</w:t>
            </w:r>
          </w:p>
          <w:p w14:paraId="4044786F">
            <w:pPr>
              <w:pStyle w:val="36"/>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地点：湖北省武汉市</w:t>
            </w:r>
            <w:r>
              <w:rPr>
                <w:rFonts w:hint="eastAsia"/>
                <w:b/>
                <w:color w:val="000000" w:themeColor="text1"/>
                <w:lang w:eastAsia="zh-CN"/>
                <w14:textFill>
                  <w14:solidFill>
                    <w14:schemeClr w14:val="tx1"/>
                  </w14:solidFill>
                </w14:textFill>
              </w:rPr>
              <w:t>洪山</w:t>
            </w:r>
            <w:r>
              <w:rPr>
                <w:rFonts w:hint="eastAsia"/>
                <w:b/>
                <w:color w:val="000000" w:themeColor="text1"/>
                <w14:textFill>
                  <w14:solidFill>
                    <w14:schemeClr w14:val="tx1"/>
                  </w14:solidFill>
                </w14:textFill>
              </w:rPr>
              <w:t>区</w:t>
            </w:r>
            <w:r>
              <w:rPr>
                <w:rFonts w:hint="eastAsia"/>
                <w:b/>
                <w:color w:val="000000" w:themeColor="text1"/>
                <w:lang w:eastAsia="zh-CN"/>
                <w14:textFill>
                  <w14:solidFill>
                    <w14:schemeClr w14:val="tx1"/>
                  </w14:solidFill>
                </w14:textFill>
              </w:rPr>
              <w:t>雄楚大街</w:t>
            </w:r>
            <w:r>
              <w:rPr>
                <w:rFonts w:hint="eastAsia"/>
                <w:b/>
                <w:color w:val="000000" w:themeColor="text1"/>
                <w:lang w:val="en-US" w:eastAsia="zh-CN"/>
                <w14:textFill>
                  <w14:solidFill>
                    <w14:schemeClr w14:val="tx1"/>
                  </w14:solidFill>
                </w14:textFill>
              </w:rPr>
              <w:t>181</w:t>
            </w:r>
            <w:r>
              <w:rPr>
                <w:rFonts w:hint="eastAsia"/>
                <w:b/>
                <w:color w:val="000000" w:themeColor="text1"/>
                <w14:textFill>
                  <w14:solidFill>
                    <w14:schemeClr w14:val="tx1"/>
                  </w14:solidFill>
                </w14:textFill>
              </w:rPr>
              <w:t>号湖北省公安厅</w:t>
            </w:r>
            <w:r>
              <w:rPr>
                <w:rFonts w:hint="eastAsia"/>
                <w:b/>
                <w:color w:val="000000" w:themeColor="text1"/>
                <w:lang w:eastAsia="zh-CN"/>
                <w14:textFill>
                  <w14:solidFill>
                    <w14:schemeClr w14:val="tx1"/>
                  </w14:solidFill>
                </w14:textFill>
              </w:rPr>
              <w:t>东一</w:t>
            </w:r>
            <w:r>
              <w:rPr>
                <w:rFonts w:hint="eastAsia"/>
                <w:b/>
                <w:color w:val="000000" w:themeColor="text1"/>
                <w14:textFill>
                  <w14:solidFill>
                    <w14:schemeClr w14:val="tx1"/>
                  </w14:solidFill>
                </w14:textFill>
              </w:rPr>
              <w:t>院。</w:t>
            </w:r>
          </w:p>
        </w:tc>
      </w:tr>
      <w:tr w14:paraId="321EA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B3F623">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721" w:type="dxa"/>
            <w:tcBorders>
              <w:top w:val="single" w:color="auto" w:sz="2" w:space="0"/>
              <w:left w:val="single" w:color="auto" w:sz="2" w:space="0"/>
              <w:bottom w:val="single" w:color="auto" w:sz="2" w:space="0"/>
              <w:right w:val="single" w:color="auto" w:sz="2" w:space="0"/>
            </w:tcBorders>
            <w:vAlign w:val="center"/>
          </w:tcPr>
          <w:p w14:paraId="5BF68DC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1CAA0F2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不允许</w:t>
            </w:r>
          </w:p>
          <w:p w14:paraId="4314B279">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允许，分包内容要求：</w:t>
            </w:r>
          </w:p>
          <w:p w14:paraId="0C0F9B3C">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仅允许对本项目的非主体、非关键性工作进行分包。</w:t>
            </w:r>
          </w:p>
          <w:p w14:paraId="4DC30704">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分包金额要求：。</w:t>
            </w:r>
          </w:p>
          <w:p w14:paraId="4DF10376">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分包人资质要求：。</w:t>
            </w:r>
          </w:p>
        </w:tc>
      </w:tr>
      <w:tr w14:paraId="65C07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B91F37">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21EF690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789E2363">
            <w:pPr>
              <w:pStyle w:val="36"/>
              <w:rPr>
                <w:rFonts w:hint="eastAsia"/>
                <w:color w:val="000000" w:themeColor="text1"/>
                <w14:textFill>
                  <w14:solidFill>
                    <w14:schemeClr w14:val="tx1"/>
                  </w14:solidFill>
                </w14:textFill>
              </w:rPr>
            </w:pPr>
            <w:r>
              <w:rPr>
                <w:rFonts w:hint="eastAsia"/>
                <w:color w:val="000000" w:themeColor="text1"/>
                <w:szCs w:val="24"/>
                <w14:textFill>
                  <w14:solidFill>
                    <w14:schemeClr w14:val="tx1"/>
                  </w14:solidFill>
                </w14:textFill>
              </w:rPr>
              <w:t>如有问题，应当在提交响应文件截止时间</w:t>
            </w:r>
            <w:r>
              <w:rPr>
                <w:rFonts w:hint="eastAsia"/>
                <w:b/>
                <w:bCs/>
                <w:color w:val="000000" w:themeColor="text1"/>
                <w:szCs w:val="24"/>
                <w14:textFill>
                  <w14:solidFill>
                    <w14:schemeClr w14:val="tx1"/>
                  </w14:solidFill>
                </w14:textFill>
              </w:rPr>
              <w:t>24小时前</w:t>
            </w:r>
            <w:r>
              <w:rPr>
                <w:rFonts w:hint="eastAsia"/>
                <w:color w:val="000000" w:themeColor="text1"/>
                <w:szCs w:val="24"/>
                <w14:textFill>
                  <w14:solidFill>
                    <w14:schemeClr w14:val="tx1"/>
                  </w14:solidFill>
                </w14:textFill>
              </w:rPr>
              <w:t>咨询供应商客户端</w:t>
            </w:r>
            <w:r>
              <w:rPr>
                <w:rFonts w:hint="eastAsia"/>
                <w:color w:val="000000" w:themeColor="text1"/>
                <w14:textFill>
                  <w14:solidFill>
                    <w14:schemeClr w14:val="tx1"/>
                  </w14:solidFill>
                </w14:textFill>
              </w:rPr>
              <w:t>或政府采购交易系统。</w:t>
            </w:r>
          </w:p>
        </w:tc>
      </w:tr>
      <w:tr w14:paraId="1A46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487984E">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00EAAA2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458D538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晏</w:t>
            </w:r>
            <w:r>
              <w:rPr>
                <w:rFonts w:hint="eastAsia"/>
                <w:color w:val="000000" w:themeColor="text1"/>
                <w14:textFill>
                  <w14:solidFill>
                    <w14:schemeClr w14:val="tx1"/>
                  </w14:solidFill>
                </w14:textFill>
              </w:rPr>
              <w:t>警官。</w:t>
            </w:r>
          </w:p>
          <w:p w14:paraId="59CA744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联系电话：027-6712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44</w:t>
            </w:r>
            <w:r>
              <w:rPr>
                <w:rFonts w:hint="eastAsia"/>
                <w:color w:val="000000" w:themeColor="text1"/>
                <w14:textFill>
                  <w14:solidFill>
                    <w14:schemeClr w14:val="tx1"/>
                  </w14:solidFill>
                </w14:textFill>
              </w:rPr>
              <w:t>。</w:t>
            </w:r>
          </w:p>
          <w:p w14:paraId="46DCA8D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其他联系方式：/。</w:t>
            </w:r>
          </w:p>
        </w:tc>
      </w:tr>
      <w:tr w14:paraId="3DF17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4BC28F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617C8C1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0216E13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提出询问方式：</w:t>
            </w:r>
          </w:p>
          <w:p w14:paraId="42CBB24F">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在供应商客户端中按照格式填写询问函，并在生成询问函后加盖电子印章提交。</w:t>
            </w:r>
          </w:p>
          <w:p w14:paraId="1B844FA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其他询问方式：。</w:t>
            </w:r>
          </w:p>
        </w:tc>
      </w:tr>
      <w:tr w14:paraId="0E293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41E0360">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3E745F5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1179F14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31A3C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703962">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6F564EB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5D160AA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响应文件递交截止日期后</w:t>
            </w:r>
            <w:r>
              <w:rPr>
                <w:rFonts w:hint="eastAsia"/>
                <w:color w:val="000000" w:themeColor="text1"/>
                <w:u w:val="single"/>
                <w14:textFill>
                  <w14:solidFill>
                    <w14:schemeClr w14:val="tx1"/>
                  </w14:solidFill>
                </w14:textFill>
              </w:rPr>
              <w:t>90</w:t>
            </w:r>
            <w:r>
              <w:rPr>
                <w:rFonts w:hint="eastAsia"/>
                <w:color w:val="000000" w:themeColor="text1"/>
                <w14:textFill>
                  <w14:solidFill>
                    <w14:schemeClr w14:val="tx1"/>
                  </w14:solidFill>
                </w14:textFill>
              </w:rPr>
              <w:t>日历日。</w:t>
            </w:r>
          </w:p>
        </w:tc>
      </w:tr>
      <w:tr w14:paraId="75EA8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27A97AD">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6419B8E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49D7C69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47F02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1BE6CC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41603C0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23ECA12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37054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4C375C">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AF4BDB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7A1F8BB1">
            <w:pPr>
              <w:pStyle w:val="36"/>
              <w:rPr>
                <w:rFonts w:hint="eastAsia"/>
                <w:color w:val="000000" w:themeColor="text1"/>
                <w14:textFill>
                  <w14:solidFill>
                    <w14:schemeClr w14:val="tx1"/>
                  </w14:solidFill>
                </w14:textFill>
              </w:rPr>
            </w:pPr>
            <w:bookmarkStart w:id="56" w:name="OLE_LINK3"/>
            <w:r>
              <w:rPr>
                <w:rFonts w:hint="eastAsia"/>
                <w:color w:val="000000" w:themeColor="text1"/>
                <w14:textFill>
                  <w14:solidFill>
                    <w14:schemeClr w14:val="tx1"/>
                  </w14:solidFill>
                </w14:textFill>
              </w:rPr>
              <w:sym w:font="Wingdings" w:char="F0FE"/>
            </w:r>
            <w:bookmarkEnd w:id="56"/>
            <w:r>
              <w:rPr>
                <w:rFonts w:hint="eastAsia"/>
                <w:color w:val="000000" w:themeColor="text1"/>
                <w14:textFill>
                  <w14:solidFill>
                    <w14:schemeClr w14:val="tx1"/>
                  </w14:solidFill>
                </w14:textFill>
              </w:rPr>
              <w:t xml:space="preserve">不提供/提供 </w:t>
            </w:r>
          </w:p>
          <w:p w14:paraId="273F008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开启当天</w:t>
            </w:r>
            <w:r>
              <w:rPr>
                <w:rFonts w:hint="eastAsia"/>
                <w:color w:val="000000" w:themeColor="text1"/>
                <w:u w:val="single"/>
                <w14:textFill>
                  <w14:solidFill>
                    <w14:schemeClr w14:val="tx1"/>
                  </w14:solidFill>
                </w14:textFill>
              </w:rPr>
              <w:t>时  分</w:t>
            </w:r>
            <w:r>
              <w:rPr>
                <w:rFonts w:hint="eastAsia"/>
                <w:color w:val="000000" w:themeColor="text1"/>
                <w14:textFill>
                  <w14:solidFill>
                    <w14:schemeClr w14:val="tx1"/>
                  </w14:solidFill>
                </w14:textFill>
              </w:rPr>
              <w:t>至</w:t>
            </w:r>
            <w:r>
              <w:rPr>
                <w:rFonts w:hint="eastAsia"/>
                <w:color w:val="000000" w:themeColor="text1"/>
                <w:u w:val="single"/>
                <w14:textFill>
                  <w14:solidFill>
                    <w14:schemeClr w14:val="tx1"/>
                  </w14:solidFill>
                </w14:textFill>
              </w:rPr>
              <w:t>时  分</w:t>
            </w:r>
            <w:r>
              <w:rPr>
                <w:rFonts w:hint="eastAsia"/>
                <w:color w:val="000000" w:themeColor="text1"/>
                <w14:textFill>
                  <w14:solidFill>
                    <w14:schemeClr w14:val="tx1"/>
                  </w14:solidFill>
                </w14:textFill>
              </w:rPr>
              <w:t>，提供至（地点），逾期提供的样品将不予接受</w:t>
            </w:r>
          </w:p>
        </w:tc>
      </w:tr>
      <w:tr w14:paraId="2BC1B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7AAF3F">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00A1DBA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5C737DD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不进行</w:t>
            </w:r>
          </w:p>
          <w:p w14:paraId="55B060F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进行，现场演示/远程线上演示</w:t>
            </w:r>
          </w:p>
          <w:p w14:paraId="6A85260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演示时间不得超过分钟。</w:t>
            </w:r>
          </w:p>
          <w:p w14:paraId="1110676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进行远程线上演示的，供应商应提前自行准备好演示的软硬配置环境和网络环境，做好演示的各项准备工作。因供应商自身原因无法演示或者演示效果不理想的，导致的后果由供应商自行承担。</w:t>
            </w:r>
          </w:p>
          <w:p w14:paraId="3D5CCA1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进行现场演示的，演示人员不得超过3人，演示现场提供 。</w:t>
            </w:r>
          </w:p>
        </w:tc>
      </w:tr>
      <w:tr w14:paraId="2B167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20D9146">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1D8B00C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78A882D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响应文件开启环境要求：采购人组织询价评审小组成员在指定评标室（湖北省公安厅警务保障部北104室）现场开启。</w:t>
            </w:r>
          </w:p>
          <w:p w14:paraId="73AF673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操作说明：/。</w:t>
            </w:r>
          </w:p>
        </w:tc>
      </w:tr>
      <w:tr w14:paraId="24D61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928C382">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BE0FFE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11C7460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4AB50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6ED881">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0E749B3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2A744CD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5A97E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E712E18">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77021C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27007CF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询价小组直接确定成交供应商。</w:t>
            </w:r>
          </w:p>
          <w:p w14:paraId="58C6B844">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采购人应当在收到评审报告后5个工作日内，从评审报告提出的成交候选人中，根据质量和服务均能满足采购文件实质性响应要求且报价最低的原则确定成交供应商。</w:t>
            </w:r>
          </w:p>
        </w:tc>
      </w:tr>
      <w:tr w14:paraId="410AE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648E7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59B9B60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44892C1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无</w:t>
            </w:r>
          </w:p>
          <w:p w14:paraId="5D6D70BB">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有，履约保证金金额：。</w:t>
            </w:r>
          </w:p>
          <w:p w14:paraId="4A8A91DF">
            <w:pPr>
              <w:pStyle w:val="36"/>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履约担保形式：。</w:t>
            </w:r>
          </w:p>
        </w:tc>
      </w:tr>
      <w:tr w14:paraId="0AFBC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323246">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2FBF802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60A3E7A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271EF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84EF6E7">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0862FC80">
            <w:pPr>
              <w:pStyle w:val="36"/>
              <w:rPr>
                <w:rFonts w:hint="eastAsia"/>
                <w:color w:val="000000" w:themeColor="text1"/>
                <w14:textFill>
                  <w14:solidFill>
                    <w14:schemeClr w14:val="tx1"/>
                  </w14:solidFill>
                </w14:textFill>
              </w:rPr>
            </w:pPr>
            <w:r>
              <w:rPr>
                <w:rFonts w:hint="eastAsia" w:cs="仿宋_GB2312"/>
                <w:color w:val="000000" w:themeColor="text1"/>
                <w:lang w:val="zh-CN"/>
                <w14:textFill>
                  <w14:solidFill>
                    <w14:schemeClr w14:val="tx1"/>
                  </w14:solidFill>
                </w14:textFill>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587D6249">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sym w:font="Wingdings" w:char="F0FE"/>
            </w:r>
            <w:r>
              <w:rPr>
                <w:rFonts w:hint="eastAsia" w:cs="仿宋_GB2312"/>
                <w:color w:val="000000" w:themeColor="text1"/>
                <w14:textFill>
                  <w14:solidFill>
                    <w14:schemeClr w14:val="tx1"/>
                  </w14:solidFill>
                </w14:textFill>
              </w:rPr>
              <w:t>不接受</w:t>
            </w:r>
          </w:p>
          <w:p w14:paraId="5D3075AA">
            <w:pPr>
              <w:pStyle w:val="36"/>
              <w:rPr>
                <w:rFonts w:hint="eastAsia"/>
                <w:color w:val="000000" w:themeColor="text1"/>
                <w14:textFill>
                  <w14:solidFill>
                    <w14:schemeClr w14:val="tx1"/>
                  </w14:solidFill>
                </w14:textFill>
              </w:rPr>
            </w:pPr>
            <w:r>
              <w:rPr>
                <w:rFonts w:cs="仿宋_GB2312"/>
                <w:color w:val="000000" w:themeColor="text1"/>
                <w14:textFill>
                  <w14:solidFill>
                    <w14:schemeClr w14:val="tx1"/>
                  </w14:solidFill>
                </w14:textFill>
              </w:rPr>
              <w:sym w:font="Wingdings" w:char="F0A8"/>
            </w:r>
            <w:r>
              <w:rPr>
                <w:rFonts w:hint="eastAsia" w:cs="仿宋_GB2312"/>
                <w:color w:val="000000" w:themeColor="text1"/>
                <w:lang w:val="zh-CN"/>
                <w14:textFill>
                  <w14:solidFill>
                    <w14:schemeClr w14:val="tx1"/>
                  </w14:solidFill>
                </w14:textFill>
              </w:rPr>
              <w:t>接受</w:t>
            </w:r>
          </w:p>
        </w:tc>
      </w:tr>
      <w:tr w14:paraId="38C27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18D1D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7837703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01D9980D">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非专门面向中小企业的项目</w:t>
            </w:r>
          </w:p>
          <w:p w14:paraId="13AACDB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1.对于未预留份额专门面向中小企业采购的采购项目，以及预留份额项目中的非预留部分采购包，对</w:t>
            </w:r>
            <w:r>
              <w:rPr>
                <w:rFonts w:hint="eastAsia"/>
                <w:b/>
                <w:bCs/>
                <w:color w:val="000000" w:themeColor="text1"/>
                <w14:textFill>
                  <w14:solidFill>
                    <w14:schemeClr w14:val="tx1"/>
                  </w14:solidFill>
                </w14:textFill>
              </w:rPr>
              <w:t>小微企业</w:t>
            </w:r>
            <w:r>
              <w:rPr>
                <w:rFonts w:hint="eastAsia"/>
                <w:color w:val="000000" w:themeColor="text1"/>
                <w14:textFill>
                  <w14:solidFill>
                    <w14:schemeClr w14:val="tx1"/>
                  </w14:solidFill>
                </w14:textFill>
              </w:rPr>
              <w:t>报价给予比例扣除，价格扣除比例为：</w:t>
            </w:r>
            <w:r>
              <w:rPr>
                <w:rFonts w:hint="eastAsia"/>
                <w:b/>
                <w:bCs/>
                <w:color w:val="000000" w:themeColor="text1"/>
                <w:u w:val="single"/>
                <w14:textFill>
                  <w14:solidFill>
                    <w14:schemeClr w14:val="tx1"/>
                  </w14:solidFill>
                </w14:textFill>
              </w:rPr>
              <w:t>20%</w:t>
            </w:r>
            <w:r>
              <w:rPr>
                <w:rFonts w:hint="eastAsia"/>
                <w:color w:val="000000" w:themeColor="text1"/>
                <w14:textFill>
                  <w14:solidFill>
                    <w14:schemeClr w14:val="tx1"/>
                  </w14:solidFill>
                </w14:textFill>
              </w:rPr>
              <w:t>（货物服务10%-20%）；</w:t>
            </w:r>
          </w:p>
          <w:p w14:paraId="1AA2B8A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2.接受大中型企业与小微企业组成联合体或者允许大中型企业向一家或者多家小微企业分包的采购项目，对于联合协议或者分包意向协议约定小微企业的合同份额占到合同总金额</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0%以上的，对联合体或者大中型企业的报价给予比例扣除，价格扣除比例为：</w:t>
            </w:r>
            <w:r>
              <w:rPr>
                <w:rFonts w:hint="eastAsia"/>
                <w:b/>
                <w:bCs/>
                <w:color w:val="000000" w:themeColor="text1"/>
                <w:u w:val="single"/>
                <w14:textFill>
                  <w14:solidFill>
                    <w14:schemeClr w14:val="tx1"/>
                  </w14:solidFill>
                </w14:textFill>
              </w:rPr>
              <w:t>4%</w:t>
            </w:r>
            <w:r>
              <w:rPr>
                <w:rFonts w:hint="eastAsia"/>
                <w:color w:val="000000" w:themeColor="text1"/>
                <w14:textFill>
                  <w14:solidFill>
                    <w14:schemeClr w14:val="tx1"/>
                  </w14:solidFill>
                </w14:textFill>
              </w:rPr>
              <w:t>（货物服务4%-6%）；</w:t>
            </w:r>
          </w:p>
          <w:p w14:paraId="6F92C0F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6C01F648">
            <w:pPr>
              <w:pStyle w:val="36"/>
              <w:rPr>
                <w:rFonts w:hint="eastAsia"/>
                <w:color w:val="000000" w:themeColor="text1"/>
                <w14:textFill>
                  <w14:solidFill>
                    <w14:schemeClr w14:val="tx1"/>
                  </w14:solidFill>
                </w14:textFill>
              </w:rPr>
            </w:pPr>
          </w:p>
          <w:p w14:paraId="225222AB">
            <w:pPr>
              <w:pStyle w:val="36"/>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专门面向中小企业的项目</w:t>
            </w:r>
          </w:p>
          <w:p w14:paraId="4408ACF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专门面向中小企业采购标的内容：/。</w:t>
            </w:r>
          </w:p>
          <w:p w14:paraId="1BE1994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专门面向中小企业采购预算金额：/。</w:t>
            </w:r>
          </w:p>
        </w:tc>
      </w:tr>
      <w:tr w14:paraId="2842D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8B0A5F8">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4BDBDCA8">
            <w:pPr>
              <w:pStyle w:val="36"/>
              <w:rPr>
                <w:rFonts w:hint="eastAsia"/>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4CACF066">
            <w:pPr>
              <w:pStyle w:val="36"/>
              <w:rPr>
                <w:rFonts w:hint="eastAsia"/>
                <w:b/>
                <w:bCs/>
                <w:color w:val="000000" w:themeColor="text1"/>
                <w:u w:val="single"/>
                <w14:textFill>
                  <w14:solidFill>
                    <w14:schemeClr w14:val="tx1"/>
                  </w14:solidFill>
                </w14:textFill>
              </w:rPr>
            </w:pPr>
            <w:r>
              <w:rPr>
                <w:rFonts w:hint="eastAsia"/>
                <w:color w:val="000000" w:themeColor="text1"/>
                <w14:textFill>
                  <w14:solidFill>
                    <w14:schemeClr w14:val="tx1"/>
                  </w14:solidFill>
                </w14:textFill>
              </w:rPr>
              <w:t>依据财库</w:t>
            </w:r>
            <w:r>
              <w:rPr>
                <w:color w:val="000000" w:themeColor="text1"/>
                <w14:textFill>
                  <w14:solidFill>
                    <w14:schemeClr w14:val="tx1"/>
                  </w14:solidFill>
                </w14:textFill>
              </w:rPr>
              <w:t>[2019]19</w:t>
            </w:r>
            <w:r>
              <w:rPr>
                <w:rFonts w:hint="eastAsia"/>
                <w:color w:val="000000" w:themeColor="text1"/>
                <w14:textFill>
                  <w14:solidFill>
                    <w14:schemeClr w14:val="tx1"/>
                  </w14:solidFill>
                </w14:textFill>
              </w:rPr>
              <w:t>号文的规定，投标产品为《</w:t>
            </w:r>
            <w:r>
              <w:fldChar w:fldCharType="begin"/>
            </w:r>
            <w:r>
              <w:instrText xml:space="preserve"> HYPERLINK "http://gks.mof.gov.cn/zhengfucaigouguanli/201904/P020190404409422168443.pdf" </w:instrText>
            </w:r>
            <w:r>
              <w:fldChar w:fldCharType="separate"/>
            </w:r>
            <w:r>
              <w:rPr>
                <w:rStyle w:val="25"/>
                <w:rFonts w:hint="eastAsia"/>
                <w:color w:val="000000" w:themeColor="text1"/>
                <w14:textFill>
                  <w14:solidFill>
                    <w14:schemeClr w14:val="tx1"/>
                  </w14:solidFill>
                </w14:textFill>
              </w:rPr>
              <w:t>节能产品政府采购品目清单</w:t>
            </w:r>
            <w:r>
              <w:rPr>
                <w:rStyle w:val="25"/>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》强制性采购内容的，</w:t>
            </w:r>
            <w:r>
              <w:rPr>
                <w:rFonts w:hint="eastAsia"/>
                <w:b/>
                <w:bCs/>
                <w:color w:val="000000" w:themeColor="text1"/>
                <w:u w:val="single"/>
                <w14:textFill>
                  <w14:solidFill>
                    <w14:schemeClr w14:val="tx1"/>
                  </w14:solidFill>
                </w14:textFill>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218F4AF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投标产品为《</w:t>
            </w:r>
            <w:r>
              <w:fldChar w:fldCharType="begin"/>
            </w:r>
            <w:r>
              <w:instrText xml:space="preserve"> HYPERLINK "http://gks.mof.gov.cn/zhengfucaigouguanli/201904/P020190404409422168443.pdf" </w:instrText>
            </w:r>
            <w:r>
              <w:fldChar w:fldCharType="separate"/>
            </w:r>
            <w:r>
              <w:rPr>
                <w:rStyle w:val="25"/>
                <w:rFonts w:hint="eastAsia"/>
                <w:color w:val="000000" w:themeColor="text1"/>
                <w14:textFill>
                  <w14:solidFill>
                    <w14:schemeClr w14:val="tx1"/>
                  </w14:solidFill>
                </w14:textFill>
              </w:rPr>
              <w:t>节能产品政府采购品目清单</w:t>
            </w:r>
            <w:r>
              <w:rPr>
                <w:rStyle w:val="25"/>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》非强制性采购内容的，</w:t>
            </w:r>
            <w:r>
              <w:rPr>
                <w:rFonts w:hint="eastAsia"/>
                <w:b/>
                <w:bCs/>
                <w:color w:val="000000" w:themeColor="text1"/>
                <w:u w:val="single"/>
                <w14:textFill>
                  <w14:solidFill>
                    <w14:schemeClr w14:val="tx1"/>
                  </w14:solidFill>
                </w14:textFill>
              </w:rPr>
              <w:t>提供国家确定的认证机构出具的节能产品认证证书或中国政府采购网节能产品查询截图</w:t>
            </w:r>
            <w:r>
              <w:rPr>
                <w:rFonts w:hint="eastAsia"/>
                <w:color w:val="000000" w:themeColor="text1"/>
                <w14:textFill>
                  <w14:solidFill>
                    <w14:schemeClr w14:val="tx1"/>
                  </w14:solidFill>
                </w14:textFill>
              </w:rPr>
              <w:t>，给予该项产品价格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的扣除，用扣除后的价格参与评审</w:t>
            </w:r>
            <w:r>
              <w:rPr>
                <w:rFonts w:hint="eastAsia"/>
                <w:b/>
                <w:bCs/>
                <w:color w:val="000000" w:themeColor="text1"/>
                <w:u w:val="single"/>
                <w14:textFill>
                  <w14:solidFill>
                    <w14:schemeClr w14:val="tx1"/>
                  </w14:solidFill>
                </w14:textFill>
              </w:rPr>
              <w:t>（认证证书或查询截图的产品型号与所投产品不一致的，视为未提供）</w:t>
            </w:r>
            <w:r>
              <w:rPr>
                <w:rFonts w:hint="eastAsia"/>
                <w:color w:val="000000" w:themeColor="text1"/>
                <w14:textFill>
                  <w14:solidFill>
                    <w14:schemeClr w14:val="tx1"/>
                  </w14:solidFill>
                </w14:textFill>
              </w:rPr>
              <w:t>。</w:t>
            </w:r>
          </w:p>
          <w:p w14:paraId="113B3A9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依据财库</w:t>
            </w:r>
            <w:r>
              <w:rPr>
                <w:color w:val="000000" w:themeColor="text1"/>
                <w14:textFill>
                  <w14:solidFill>
                    <w14:schemeClr w14:val="tx1"/>
                  </w14:solidFill>
                </w14:textFill>
              </w:rPr>
              <w:t>[2019]18</w:t>
            </w:r>
            <w:r>
              <w:rPr>
                <w:rFonts w:hint="eastAsia"/>
                <w:color w:val="000000" w:themeColor="text1"/>
                <w14:textFill>
                  <w14:solidFill>
                    <w14:schemeClr w14:val="tx1"/>
                  </w14:solidFill>
                </w14:textFill>
              </w:rPr>
              <w:t>号文的规定，投标产品为《环保标志产品政府采购品目清单》内容的，须提供国家确定的认证机构出具的</w:t>
            </w:r>
            <w:r>
              <w:rPr>
                <w:rFonts w:hint="eastAsia"/>
                <w:b/>
                <w:bCs/>
                <w:color w:val="000000" w:themeColor="text1"/>
                <w:u w:val="single"/>
                <w14:textFill>
                  <w14:solidFill>
                    <w14:schemeClr w14:val="tx1"/>
                  </w14:solidFill>
                </w14:textFill>
              </w:rPr>
              <w:t>环境标志产品认证证书或中国政府采购网环境标志产品查询截图</w:t>
            </w:r>
            <w:r>
              <w:rPr>
                <w:rFonts w:hint="eastAsia"/>
                <w:color w:val="000000" w:themeColor="text1"/>
                <w14:textFill>
                  <w14:solidFill>
                    <w14:schemeClr w14:val="tx1"/>
                  </w14:solidFill>
                </w14:textFill>
              </w:rPr>
              <w:t>，给予该项产品价格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的扣除，用扣除后的价格参与评审</w:t>
            </w:r>
            <w:r>
              <w:rPr>
                <w:rFonts w:hint="eastAsia"/>
                <w:b/>
                <w:bCs/>
                <w:color w:val="000000" w:themeColor="text1"/>
                <w:u w:val="single"/>
                <w14:textFill>
                  <w14:solidFill>
                    <w14:schemeClr w14:val="tx1"/>
                  </w14:solidFill>
                </w14:textFill>
              </w:rPr>
              <w:t>（认证证书或查询截图的产品型号与所投产品不一致的，视为未提供）</w:t>
            </w:r>
            <w:r>
              <w:rPr>
                <w:rFonts w:hint="eastAsia"/>
                <w:color w:val="000000" w:themeColor="text1"/>
                <w14:textFill>
                  <w14:solidFill>
                    <w14:schemeClr w14:val="tx1"/>
                  </w14:solidFill>
                </w14:textFill>
              </w:rPr>
              <w:t>。</w:t>
            </w:r>
          </w:p>
        </w:tc>
      </w:tr>
      <w:tr w14:paraId="60490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27E28C95">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3937F18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政府采购</w:t>
            </w:r>
          </w:p>
          <w:p w14:paraId="323A2AE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7C8DA03C">
            <w:pPr>
              <w:pStyle w:val="36"/>
              <w:rPr>
                <w:rFonts w:hint="eastAsia"/>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p>
        </w:tc>
      </w:tr>
      <w:tr w14:paraId="7B44B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6D44F805">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09EBDBD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385DA30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7E2D6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156C29D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718D361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 本询价通知书所称的“以上”、“以下”、“内”、“以内”，包括本数；所称的“不足”，不包括本数。</w:t>
            </w:r>
          </w:p>
          <w:p w14:paraId="5160807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 供应商须知前附表中，“</w:t>
            </w:r>
            <w:r>
              <w:rPr>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”代表选中，“</w:t>
            </w: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”代表未选中。</w:t>
            </w:r>
          </w:p>
        </w:tc>
      </w:tr>
    </w:tbl>
    <w:p w14:paraId="2F07B468">
      <w:pPr>
        <w:pStyle w:val="27"/>
        <w:ind w:firstLine="480"/>
        <w:rPr>
          <w:rFonts w:hint="eastAsia"/>
          <w:color w:val="000000" w:themeColor="text1"/>
          <w14:textFill>
            <w14:solidFill>
              <w14:schemeClr w14:val="tx1"/>
            </w14:solidFill>
          </w14:textFill>
        </w:rPr>
      </w:pPr>
    </w:p>
    <w:p w14:paraId="55A0D09F">
      <w:pPr>
        <w:rPr>
          <w:rFonts w:hint="eastAsia"/>
          <w:color w:val="000000" w:themeColor="text1"/>
          <w14:textFill>
            <w14:solidFill>
              <w14:schemeClr w14:val="tx1"/>
            </w14:solidFill>
          </w14:textFill>
        </w:rPr>
      </w:pPr>
    </w:p>
    <w:p w14:paraId="1570519C">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0F78C17">
      <w:pPr>
        <w:spacing w:line="240" w:lineRule="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w:t>
      </w:r>
    </w:p>
    <w:p w14:paraId="03C60D99">
      <w:pPr>
        <w:widowControl/>
        <w:shd w:val="clear" w:color="auto" w:fill="FFFFFF"/>
        <w:spacing w:line="240" w:lineRule="auto"/>
        <w:jc w:val="center"/>
        <w:rPr>
          <w:rFonts w:hint="eastAsia" w:cs="宋体"/>
          <w:color w:val="000000" w:themeColor="text1"/>
          <w:sz w:val="21"/>
          <w:szCs w:val="21"/>
          <w14:textFill>
            <w14:solidFill>
              <w14:schemeClr w14:val="tx1"/>
            </w14:solidFill>
          </w14:textFill>
        </w:rPr>
      </w:pPr>
      <w:r>
        <w:rPr>
          <w:rFonts w:hint="eastAsia" w:cs="宋体"/>
          <w:b/>
          <w:bCs/>
          <w:color w:val="000000" w:themeColor="text1"/>
          <w:sz w:val="28"/>
          <w:szCs w:val="28"/>
          <w14:textFill>
            <w14:solidFill>
              <w14:schemeClr w14:val="tx1"/>
            </w14:solidFill>
          </w14:textFill>
        </w:rPr>
        <w:t>中小企业划型标准规定</w:t>
      </w:r>
    </w:p>
    <w:p w14:paraId="600465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一、根据《中华人民共和国中小企业促进法》和《国务院关于进一步促进中小企业发展的若干意见》(国发〔2009〕36号)，制定本规定。</w:t>
      </w:r>
    </w:p>
    <w:p w14:paraId="23C02EF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二、中小企业划分为中型、小型、微型三种类型，具体标准根据企业从业人员、营业收入、资产总额等指标，结合行业特点制定。</w:t>
      </w:r>
    </w:p>
    <w:p w14:paraId="1ED5DC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D7C95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四、各行业划型标准为：</w:t>
      </w:r>
    </w:p>
    <w:p w14:paraId="7F811B8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17091E4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DC1BF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29516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23EC1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72570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5C63B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6917D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C3DF0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501D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89CC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6E08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57276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38EA24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F584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D68D0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3BEE38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五、企业类型的划分以统计部门的统计数据为依据。</w:t>
      </w:r>
    </w:p>
    <w:p w14:paraId="3D0395A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4D91368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56E6CE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八、本规定由工业和信息化部、国家统计局会同有关部门根据《国民经济行业分类》修订情况和企业发展变化情况适时修订。</w:t>
      </w:r>
    </w:p>
    <w:p w14:paraId="6F8690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九、本规定由工业和信息化部、国家统计局会同有关部门负责解释。</w:t>
      </w:r>
    </w:p>
    <w:p w14:paraId="1863A2B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十、本规定自发布之日起执行，原国家经贸委、原国家计委、财政部和国家统计局2003年颁布的《中小企业标准暂行规定》同时废止。</w:t>
      </w:r>
    </w:p>
    <w:p w14:paraId="41657914">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E2DC1D">
      <w:pPr>
        <w:pStyle w:val="3"/>
        <w:numPr>
          <w:ilvl w:val="0"/>
          <w:numId w:val="3"/>
        </w:numPr>
        <w:rPr>
          <w:rFonts w:hint="eastAsia"/>
          <w:color w:val="000000" w:themeColor="text1"/>
          <w14:textFill>
            <w14:solidFill>
              <w14:schemeClr w14:val="tx1"/>
            </w14:solidFill>
          </w14:textFill>
        </w:rPr>
      </w:pPr>
      <w:bookmarkStart w:id="57" w:name="_Toc191288713"/>
      <w:r>
        <w:rPr>
          <w:rFonts w:hint="eastAsia"/>
          <w:color w:val="000000" w:themeColor="text1"/>
          <w14:textFill>
            <w14:solidFill>
              <w14:schemeClr w14:val="tx1"/>
            </w14:solidFill>
          </w14:textFill>
        </w:rPr>
        <w:t>供应商须知</w:t>
      </w:r>
      <w:bookmarkEnd w:id="57"/>
    </w:p>
    <w:p w14:paraId="56233B4C">
      <w:pPr>
        <w:pStyle w:val="4"/>
        <w:numPr>
          <w:ilvl w:val="0"/>
          <w:numId w:val="4"/>
        </w:numPr>
        <w:rPr>
          <w:rFonts w:hint="eastAsia"/>
          <w:color w:val="000000" w:themeColor="text1"/>
          <w14:textFill>
            <w14:solidFill>
              <w14:schemeClr w14:val="tx1"/>
            </w14:solidFill>
          </w14:textFill>
        </w:rPr>
      </w:pPr>
      <w:bookmarkStart w:id="58" w:name="_Toc54716238"/>
      <w:bookmarkStart w:id="59" w:name="_Toc73559805"/>
      <w:bookmarkStart w:id="60" w:name="_Toc109899721"/>
      <w:bookmarkStart w:id="61" w:name="_Toc71366186"/>
      <w:bookmarkStart w:id="62" w:name="_Toc109900559"/>
      <w:bookmarkStart w:id="63" w:name="_Toc191288714"/>
      <w:bookmarkStart w:id="64" w:name="_Toc49874051"/>
      <w:bookmarkStart w:id="65" w:name="_Toc77146785"/>
      <w:bookmarkStart w:id="66" w:name="_Toc60997544"/>
      <w:bookmarkStart w:id="67" w:name="_Toc109900140"/>
      <w:bookmarkStart w:id="68" w:name="_Toc109897623"/>
      <w:bookmarkStart w:id="69" w:name="_Toc77105635"/>
      <w:bookmarkStart w:id="70" w:name="_Toc486407811"/>
      <w:r>
        <w:rPr>
          <w:rFonts w:hint="eastAsia"/>
          <w:color w:val="000000" w:themeColor="text1"/>
          <w14:textFill>
            <w14:solidFill>
              <w14:schemeClr w14:val="tx1"/>
            </w14:solidFill>
          </w14:textFill>
        </w:rPr>
        <w:t>总则</w:t>
      </w:r>
      <w:bookmarkEnd w:id="58"/>
      <w:bookmarkEnd w:id="59"/>
      <w:bookmarkEnd w:id="60"/>
      <w:bookmarkEnd w:id="61"/>
      <w:bookmarkEnd w:id="62"/>
      <w:bookmarkEnd w:id="63"/>
      <w:bookmarkEnd w:id="64"/>
      <w:bookmarkEnd w:id="65"/>
      <w:bookmarkEnd w:id="66"/>
      <w:bookmarkEnd w:id="67"/>
      <w:bookmarkEnd w:id="68"/>
      <w:bookmarkEnd w:id="69"/>
      <w:bookmarkEnd w:id="70"/>
    </w:p>
    <w:p w14:paraId="20A6A8B4">
      <w:pPr>
        <w:pStyle w:val="5"/>
        <w:numPr>
          <w:ilvl w:val="0"/>
          <w:numId w:val="5"/>
        </w:numPr>
        <w:rPr>
          <w:rFonts w:hint="eastAsia"/>
          <w:color w:val="000000" w:themeColor="text1"/>
          <w14:textFill>
            <w14:solidFill>
              <w14:schemeClr w14:val="tx1"/>
            </w14:solidFill>
          </w14:textFill>
        </w:rPr>
      </w:pPr>
      <w:bookmarkStart w:id="71" w:name="_Toc60997545"/>
      <w:bookmarkStart w:id="72" w:name="_Toc486407812"/>
      <w:bookmarkStart w:id="73" w:name="_Toc109900141"/>
      <w:bookmarkStart w:id="74" w:name="_Toc71366187"/>
      <w:bookmarkStart w:id="75" w:name="_Toc54716239"/>
      <w:bookmarkStart w:id="76" w:name="_Toc109899722"/>
      <w:bookmarkStart w:id="77" w:name="_Toc77146786"/>
      <w:bookmarkStart w:id="78" w:name="_Toc109897624"/>
      <w:bookmarkStart w:id="79" w:name="_Toc73559806"/>
      <w:bookmarkStart w:id="80" w:name="_Toc109900560"/>
      <w:bookmarkStart w:id="81" w:name="_Toc49874052"/>
      <w:bookmarkStart w:id="82" w:name="_Toc77105636"/>
      <w:r>
        <w:rPr>
          <w:rFonts w:hint="eastAsia"/>
          <w:color w:val="000000" w:themeColor="text1"/>
          <w14:textFill>
            <w14:solidFill>
              <w14:schemeClr w14:val="tx1"/>
            </w14:solidFill>
          </w14:textFill>
        </w:rPr>
        <w:t>适用范围</w:t>
      </w:r>
      <w:bookmarkEnd w:id="71"/>
      <w:bookmarkEnd w:id="72"/>
      <w:bookmarkEnd w:id="73"/>
      <w:bookmarkEnd w:id="74"/>
      <w:bookmarkEnd w:id="75"/>
      <w:bookmarkEnd w:id="76"/>
      <w:bookmarkEnd w:id="77"/>
      <w:bookmarkEnd w:id="78"/>
      <w:bookmarkEnd w:id="79"/>
      <w:bookmarkEnd w:id="80"/>
      <w:bookmarkEnd w:id="81"/>
      <w:bookmarkEnd w:id="82"/>
    </w:p>
    <w:p w14:paraId="34A2CFEB">
      <w:pPr>
        <w:tabs>
          <w:tab w:val="left" w:pos="426"/>
        </w:tabs>
        <w:autoSpaceDE w:val="0"/>
        <w:autoSpaceDN w:val="0"/>
        <w:adjustRightInd w:val="0"/>
        <w:snapToGrid w:val="0"/>
        <w:ind w:firstLine="480" w:firstLineChars="200"/>
        <w:rPr>
          <w:rFonts w:hint="eastAsia" w:cs="宋体"/>
          <w:snapToGrid w:val="0"/>
          <w:color w:val="000000" w:themeColor="text1"/>
          <w:szCs w:val="24"/>
          <w14:textFill>
            <w14:solidFill>
              <w14:schemeClr w14:val="tx1"/>
            </w14:solidFill>
          </w14:textFill>
        </w:rPr>
      </w:pPr>
      <w:r>
        <w:rPr>
          <w:rFonts w:cs="宋体"/>
          <w:snapToGrid w:val="0"/>
          <w:color w:val="000000" w:themeColor="text1"/>
          <w:szCs w:val="24"/>
          <w14:textFill>
            <w14:solidFill>
              <w14:schemeClr w14:val="tx1"/>
            </w14:solidFill>
          </w14:textFill>
        </w:rPr>
        <w:t>1.1</w:t>
      </w:r>
      <w:r>
        <w:rPr>
          <w:rFonts w:hint="eastAsia" w:cs="宋体"/>
          <w:snapToGrid w:val="0"/>
          <w:color w:val="000000" w:themeColor="text1"/>
          <w:szCs w:val="24"/>
          <w14:textFill>
            <w14:solidFill>
              <w14:schemeClr w14:val="tx1"/>
            </w14:solidFill>
          </w14:textFill>
        </w:rPr>
        <w:t>本询价通知书（也称采购文件）仅适用于本项目的采购活动。</w:t>
      </w:r>
    </w:p>
    <w:p w14:paraId="650F2BA2">
      <w:pPr>
        <w:pStyle w:val="5"/>
        <w:numPr>
          <w:ilvl w:val="0"/>
          <w:numId w:val="5"/>
        </w:numPr>
        <w:rPr>
          <w:rFonts w:hint="eastAsia"/>
          <w:color w:val="000000" w:themeColor="text1"/>
          <w14:textFill>
            <w14:solidFill>
              <w14:schemeClr w14:val="tx1"/>
            </w14:solidFill>
          </w14:textFill>
        </w:rPr>
      </w:pPr>
      <w:bookmarkStart w:id="83" w:name="_Toc73559807"/>
      <w:bookmarkStart w:id="84" w:name="_Toc109900142"/>
      <w:bookmarkStart w:id="85" w:name="_Toc109900561"/>
      <w:bookmarkStart w:id="86" w:name="_Toc77105637"/>
      <w:bookmarkStart w:id="87" w:name="_Toc49874053"/>
      <w:bookmarkStart w:id="88" w:name="_Toc71366188"/>
      <w:bookmarkStart w:id="89" w:name="_Toc109897625"/>
      <w:bookmarkStart w:id="90" w:name="_Toc77146787"/>
      <w:bookmarkStart w:id="91" w:name="_Toc60997546"/>
      <w:bookmarkStart w:id="92" w:name="_Toc109899723"/>
      <w:bookmarkStart w:id="93" w:name="_Toc54716240"/>
      <w:bookmarkStart w:id="94" w:name="_Toc486407813"/>
      <w:r>
        <w:rPr>
          <w:rFonts w:hint="eastAsia"/>
          <w:color w:val="000000" w:themeColor="text1"/>
          <w14:textFill>
            <w14:solidFill>
              <w14:schemeClr w14:val="tx1"/>
            </w14:solidFill>
          </w14:textFill>
        </w:rPr>
        <w:t>定义</w:t>
      </w:r>
      <w:bookmarkEnd w:id="83"/>
      <w:bookmarkEnd w:id="84"/>
      <w:bookmarkEnd w:id="85"/>
      <w:bookmarkEnd w:id="86"/>
      <w:bookmarkEnd w:id="87"/>
      <w:bookmarkEnd w:id="88"/>
      <w:bookmarkEnd w:id="89"/>
      <w:bookmarkEnd w:id="90"/>
      <w:bookmarkEnd w:id="91"/>
      <w:bookmarkEnd w:id="92"/>
      <w:bookmarkEnd w:id="93"/>
      <w:bookmarkEnd w:id="94"/>
    </w:p>
    <w:p w14:paraId="1209C7B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2.1根据《中华人民共和国政府采购法》及其实施条例等有关法律、法规和规章的规定，制定本询价通知书。</w:t>
      </w:r>
    </w:p>
    <w:p w14:paraId="1C3F4D23">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2.2采购人：见“供应商须知前附表”。</w:t>
      </w:r>
    </w:p>
    <w:p w14:paraId="437EFE26">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2.3采购代理机构：见“供应商须知前附表”。</w:t>
      </w:r>
    </w:p>
    <w:p w14:paraId="79E8C7C0">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2.4政府采购监督管理部门：见“供应商须知前附表”。</w:t>
      </w:r>
    </w:p>
    <w:p w14:paraId="724409AE">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2.5项目名称：见“供应商须知前附表”。</w:t>
      </w:r>
    </w:p>
    <w:p w14:paraId="37345F02">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2.6项目地点：见“供应商须知前附表”。</w:t>
      </w:r>
    </w:p>
    <w:p w14:paraId="6F2DA0DF">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2.7项目内容：见“供应商须知前附表”。</w:t>
      </w:r>
    </w:p>
    <w:p w14:paraId="44818059">
      <w:pPr>
        <w:pStyle w:val="5"/>
        <w:numPr>
          <w:ilvl w:val="0"/>
          <w:numId w:val="5"/>
        </w:numPr>
        <w:rPr>
          <w:rFonts w:hint="eastAsia"/>
          <w:color w:val="000000" w:themeColor="text1"/>
          <w14:textFill>
            <w14:solidFill>
              <w14:schemeClr w14:val="tx1"/>
            </w14:solidFill>
          </w14:textFill>
        </w:rPr>
      </w:pPr>
      <w:bookmarkStart w:id="95" w:name="_Toc48688791"/>
      <w:bookmarkStart w:id="96" w:name="_Toc46772243"/>
      <w:bookmarkStart w:id="97" w:name="_Toc470172667"/>
      <w:bookmarkStart w:id="98" w:name="_Toc52962729"/>
      <w:bookmarkStart w:id="99" w:name="_Toc52960555"/>
      <w:bookmarkStart w:id="100" w:name="_Toc48846111"/>
      <w:bookmarkStart w:id="101" w:name="_Toc51674213"/>
      <w:bookmarkStart w:id="102" w:name="_Toc109899536"/>
      <w:bookmarkStart w:id="103" w:name="_Toc9974"/>
      <w:bookmarkStart w:id="104" w:name="_Toc109897437"/>
      <w:bookmarkStart w:id="105" w:name="_Toc109899955"/>
      <w:bookmarkStart w:id="106" w:name="_Toc46771642"/>
      <w:bookmarkStart w:id="107" w:name="_Toc109900374"/>
      <w:r>
        <w:rPr>
          <w:color w:val="000000" w:themeColor="text1"/>
          <w14:textFill>
            <w14:solidFill>
              <w14:schemeClr w14:val="tx1"/>
            </w14:solidFill>
          </w14:textFill>
        </w:rPr>
        <w:t>资金来源</w:t>
      </w:r>
    </w:p>
    <w:p w14:paraId="3725C18E">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3.1资金来源：见“供应商须知前附表”。</w:t>
      </w:r>
    </w:p>
    <w:p w14:paraId="3E7F3BA7">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供应商资格要求</w:t>
      </w:r>
    </w:p>
    <w:p w14:paraId="3220520E">
      <w:pPr>
        <w:rPr>
          <w:rFonts w:hint="eastAsia"/>
          <w:color w:val="000000" w:themeColor="text1"/>
          <w14:textFill>
            <w14:solidFill>
              <w14:schemeClr w14:val="tx1"/>
            </w14:solidFill>
          </w14:textFill>
        </w:rPr>
      </w:pPr>
      <w:r>
        <w:rPr>
          <w:color w:val="000000" w:themeColor="text1"/>
          <w14:textFill>
            <w14:solidFill>
              <w14:schemeClr w14:val="tx1"/>
            </w14:solidFill>
          </w14:textFill>
        </w:rPr>
        <w:t>4.1供应商资格要求：见“供应商须知前附表”；</w:t>
      </w:r>
    </w:p>
    <w:p w14:paraId="1CF8BB81">
      <w:pPr>
        <w:rPr>
          <w:rFonts w:hint="eastAsia"/>
          <w:color w:val="000000" w:themeColor="text1"/>
          <w14:textFill>
            <w14:solidFill>
              <w14:schemeClr w14:val="tx1"/>
            </w14:solidFill>
          </w14:textFill>
        </w:rPr>
      </w:pPr>
      <w:r>
        <w:rPr>
          <w:color w:val="000000" w:themeColor="text1"/>
          <w14:textFill>
            <w14:solidFill>
              <w14:schemeClr w14:val="tx1"/>
            </w14:solidFill>
          </w14:textFill>
        </w:rPr>
        <w:t>4.2“供应商须知前附表”规定接受联合体</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 xml:space="preserve">的，还应遵守以下规定： </w:t>
      </w:r>
    </w:p>
    <w:p w14:paraId="0D3E043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1）联合体各方应按询价通知书提供的格式签订联合体协议书，明确联合体牵头人和各方权利义务；</w:t>
      </w:r>
    </w:p>
    <w:p w14:paraId="1F350009">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2）由同一专业的单位组成的联合体，按照资质等级较低的单位确定资质等级；</w:t>
      </w:r>
    </w:p>
    <w:p w14:paraId="4F4F206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3）联合体各方不得再以自己名义单独或参加其他联合体</w:t>
      </w:r>
      <w:r>
        <w:rPr>
          <w:rFonts w:hint="eastAsia"/>
          <w:color w:val="000000" w:themeColor="text1"/>
          <w14:textFill>
            <w14:solidFill>
              <w14:schemeClr w14:val="tx1"/>
            </w14:solidFill>
          </w14:textFill>
        </w:rPr>
        <w:t>参与本项目</w:t>
      </w:r>
      <w:r>
        <w:rPr>
          <w:color w:val="000000" w:themeColor="text1"/>
          <w14:textFill>
            <w14:solidFill>
              <w14:schemeClr w14:val="tx1"/>
            </w14:solidFill>
          </w14:textFill>
        </w:rPr>
        <w:t>。</w:t>
      </w:r>
    </w:p>
    <w:p w14:paraId="2999EB2D">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费用</w:t>
      </w:r>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color w:val="000000" w:themeColor="text1"/>
          <w14:textFill>
            <w14:solidFill>
              <w14:schemeClr w14:val="tx1"/>
            </w14:solidFill>
          </w14:textFill>
        </w:rPr>
        <w:t>承担</w:t>
      </w:r>
    </w:p>
    <w:p w14:paraId="10DFF132">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5</w:t>
      </w:r>
      <w:r>
        <w:rPr>
          <w:rFonts w:hint="eastAsia"/>
          <w:snapToGrid w:val="0"/>
          <w:color w:val="000000" w:themeColor="text1"/>
          <w:lang w:val="zh-CN"/>
          <w14:textFill>
            <w14:solidFill>
              <w14:schemeClr w14:val="tx1"/>
            </w14:solidFill>
          </w14:textFill>
        </w:rPr>
        <w:t>.1供应商应承担所有与准备和参加询价有关的费用，不论询价的结果如何，采购人均无义务和责任承担这些费用。</w:t>
      </w:r>
    </w:p>
    <w:p w14:paraId="7A34C874">
      <w:pPr>
        <w:pStyle w:val="5"/>
        <w:numPr>
          <w:ilvl w:val="0"/>
          <w:numId w:val="5"/>
        </w:numPr>
        <w:rPr>
          <w:rFonts w:hint="eastAsia"/>
          <w:color w:val="000000" w:themeColor="text1"/>
          <w14:textFill>
            <w14:solidFill>
              <w14:schemeClr w14:val="tx1"/>
            </w14:solidFill>
          </w14:textFill>
        </w:rPr>
      </w:pPr>
      <w:bookmarkStart w:id="108" w:name="_Toc140132761"/>
      <w:bookmarkStart w:id="109" w:name="_Toc161600293"/>
      <w:r>
        <w:rPr>
          <w:rFonts w:hint="eastAsia"/>
          <w:color w:val="000000" w:themeColor="text1"/>
          <w14:textFill>
            <w14:solidFill>
              <w14:schemeClr w14:val="tx1"/>
            </w14:solidFill>
          </w14:textFill>
        </w:rPr>
        <w:t>保密</w:t>
      </w:r>
      <w:bookmarkEnd w:id="108"/>
      <w:bookmarkEnd w:id="109"/>
    </w:p>
    <w:p w14:paraId="55FAFA4F">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6.1参与询价活动的各方应对询价通知书和响应文件中的商业和技术等秘密保密，否则应承担相应的法律责任。 </w:t>
      </w:r>
    </w:p>
    <w:p w14:paraId="18617F65">
      <w:pPr>
        <w:pStyle w:val="5"/>
        <w:numPr>
          <w:ilvl w:val="0"/>
          <w:numId w:val="5"/>
        </w:numPr>
        <w:rPr>
          <w:rFonts w:hint="eastAsia"/>
          <w:color w:val="000000" w:themeColor="text1"/>
          <w14:textFill>
            <w14:solidFill>
              <w14:schemeClr w14:val="tx1"/>
            </w14:solidFill>
          </w14:textFill>
        </w:rPr>
      </w:pPr>
      <w:bookmarkStart w:id="110" w:name="_Toc140132762"/>
      <w:bookmarkStart w:id="111" w:name="_Toc161600294"/>
      <w:r>
        <w:rPr>
          <w:rFonts w:hint="eastAsia"/>
          <w:color w:val="000000" w:themeColor="text1"/>
          <w14:textFill>
            <w14:solidFill>
              <w14:schemeClr w14:val="tx1"/>
            </w14:solidFill>
          </w14:textFill>
        </w:rPr>
        <w:t>语言文字</w:t>
      </w:r>
      <w:bookmarkEnd w:id="110"/>
      <w:bookmarkEnd w:id="111"/>
    </w:p>
    <w:p w14:paraId="6F60FF3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7.1响应文件使用的语言文字应为中文。专用术语使用外文的，应附有中文注释。</w:t>
      </w:r>
    </w:p>
    <w:p w14:paraId="772C8DD1">
      <w:pPr>
        <w:pStyle w:val="5"/>
        <w:numPr>
          <w:ilvl w:val="0"/>
          <w:numId w:val="5"/>
        </w:numPr>
        <w:rPr>
          <w:rFonts w:hint="eastAsia"/>
          <w:color w:val="000000" w:themeColor="text1"/>
          <w14:textFill>
            <w14:solidFill>
              <w14:schemeClr w14:val="tx1"/>
            </w14:solidFill>
          </w14:textFill>
        </w:rPr>
      </w:pPr>
      <w:bookmarkStart w:id="112" w:name="_Toc140132763"/>
      <w:bookmarkStart w:id="113" w:name="_Toc161600295"/>
      <w:r>
        <w:rPr>
          <w:rFonts w:hint="eastAsia"/>
          <w:color w:val="000000" w:themeColor="text1"/>
          <w14:textFill>
            <w14:solidFill>
              <w14:schemeClr w14:val="tx1"/>
            </w14:solidFill>
          </w14:textFill>
        </w:rPr>
        <w:t>计量单位</w:t>
      </w:r>
      <w:bookmarkEnd w:id="112"/>
      <w:bookmarkEnd w:id="113"/>
    </w:p>
    <w:p w14:paraId="03496FD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8.1所有计量均采用中华人民共和国法定计量单位。</w:t>
      </w:r>
    </w:p>
    <w:p w14:paraId="3354F1D0">
      <w:pPr>
        <w:pStyle w:val="5"/>
        <w:numPr>
          <w:ilvl w:val="0"/>
          <w:numId w:val="5"/>
        </w:numPr>
        <w:rPr>
          <w:rFonts w:hint="eastAsia"/>
          <w:color w:val="000000" w:themeColor="text1"/>
          <w14:textFill>
            <w14:solidFill>
              <w14:schemeClr w14:val="tx1"/>
            </w14:solidFill>
          </w14:textFill>
        </w:rPr>
      </w:pPr>
      <w:bookmarkStart w:id="114" w:name="_Toc140132764"/>
      <w:bookmarkStart w:id="115" w:name="_Toc161600296"/>
      <w:r>
        <w:rPr>
          <w:rFonts w:hint="eastAsia"/>
          <w:color w:val="000000" w:themeColor="text1"/>
          <w14:textFill>
            <w14:solidFill>
              <w14:schemeClr w14:val="tx1"/>
            </w14:solidFill>
          </w14:textFill>
        </w:rPr>
        <w:t>现场考察和答疑会</w:t>
      </w:r>
      <w:bookmarkEnd w:id="114"/>
      <w:bookmarkEnd w:id="115"/>
    </w:p>
    <w:p w14:paraId="5CCD7674">
      <w:pPr>
        <w:pStyle w:val="27"/>
        <w:ind w:firstLine="480"/>
        <w:rPr>
          <w:rFonts w:hint="eastAsia"/>
          <w:color w:val="000000" w:themeColor="text1"/>
          <w14:textFill>
            <w14:solidFill>
              <w14:schemeClr w14:val="tx1"/>
            </w14:solidFill>
          </w14:textFill>
        </w:rPr>
      </w:pPr>
      <w:bookmarkStart w:id="116" w:name="_Hlk143529198"/>
      <w:r>
        <w:rPr>
          <w:rFonts w:hint="eastAsia"/>
          <w:color w:val="000000" w:themeColor="text1"/>
          <w14:textFill>
            <w14:solidFill>
              <w14:schemeClr w14:val="tx1"/>
            </w14:solidFill>
          </w14:textFill>
        </w:rPr>
        <w:t xml:space="preserve">9.1 “供应商须知前附表”规定组织现场考察的，采购人按“供应商须知前附表”规定的时间、地点组织供应商项目现场考察。 </w:t>
      </w:r>
    </w:p>
    <w:p w14:paraId="5146325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 供应商现场考察发生的费用自理。</w:t>
      </w:r>
    </w:p>
    <w:p w14:paraId="0D05B9D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9.3 在现场考察中，因供应商自身原因发生的人员伤亡和财产损失，由供应商自行负责。</w:t>
      </w:r>
    </w:p>
    <w:p w14:paraId="2FB6B06A">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 采购人在现场考察中介绍的项目场地和相关的周边环境情况，仅供供应商在编制响应文件时参考，采购人不对供应商据此作出的判断和决策负责。</w:t>
      </w:r>
    </w:p>
    <w:p w14:paraId="0E9AA76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9.5 “供应商须知前附表”规定召开答疑会的，采购人按“供应商须知前附表”规定的时间和地点召开答疑会，澄清供应商提出的问题。</w:t>
      </w:r>
    </w:p>
    <w:bookmarkEnd w:id="116"/>
    <w:p w14:paraId="5E14EC8A">
      <w:pPr>
        <w:pStyle w:val="5"/>
        <w:numPr>
          <w:ilvl w:val="0"/>
          <w:numId w:val="5"/>
        </w:numPr>
        <w:rPr>
          <w:rFonts w:hint="eastAsia"/>
          <w:color w:val="000000" w:themeColor="text1"/>
          <w14:textFill>
            <w14:solidFill>
              <w14:schemeClr w14:val="tx1"/>
            </w14:solidFill>
          </w14:textFill>
        </w:rPr>
      </w:pPr>
      <w:bookmarkStart w:id="117" w:name="_Toc140132765"/>
      <w:bookmarkStart w:id="118" w:name="_Toc161600297"/>
      <w:r>
        <w:rPr>
          <w:rFonts w:hint="eastAsia"/>
          <w:color w:val="000000" w:themeColor="text1"/>
          <w14:textFill>
            <w14:solidFill>
              <w14:schemeClr w14:val="tx1"/>
            </w14:solidFill>
          </w14:textFill>
        </w:rPr>
        <w:t>合同分包</w:t>
      </w:r>
      <w:bookmarkEnd w:id="117"/>
      <w:bookmarkEnd w:id="118"/>
    </w:p>
    <w:p w14:paraId="63C346F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10.1“供应商须知前附表”规定允许分包的，供应商应当遵守其分包规定。</w:t>
      </w:r>
    </w:p>
    <w:p w14:paraId="558673F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 供应商未遵守询价通知书分包规定的，其</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。分包规定见“供应商须知前附表”。</w:t>
      </w:r>
    </w:p>
    <w:p w14:paraId="221B4C02">
      <w:pPr>
        <w:pStyle w:val="5"/>
        <w:numPr>
          <w:ilvl w:val="0"/>
          <w:numId w:val="5"/>
        </w:numPr>
        <w:rPr>
          <w:rFonts w:hint="eastAsia"/>
          <w:color w:val="000000" w:themeColor="text1"/>
          <w14:textFill>
            <w14:solidFill>
              <w14:schemeClr w14:val="tx1"/>
            </w14:solidFill>
          </w14:textFill>
        </w:rPr>
      </w:pPr>
      <w:bookmarkStart w:id="119" w:name="_Toc161600298"/>
      <w:bookmarkStart w:id="120" w:name="_Toc155185858"/>
      <w:r>
        <w:rPr>
          <w:rFonts w:hint="eastAsia"/>
          <w:color w:val="000000" w:themeColor="text1"/>
          <w14:textFill>
            <w14:solidFill>
              <w14:schemeClr w14:val="tx1"/>
            </w14:solidFill>
          </w14:textFill>
        </w:rPr>
        <w:t>电子标说明</w:t>
      </w:r>
      <w:bookmarkEnd w:id="119"/>
      <w:bookmarkEnd w:id="120"/>
    </w:p>
    <w:p w14:paraId="0C3F9F94">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本项目不接受电子标。</w:t>
      </w:r>
    </w:p>
    <w:p w14:paraId="7FD9A2BD">
      <w:pPr>
        <w:pStyle w:val="4"/>
        <w:numPr>
          <w:ilvl w:val="0"/>
          <w:numId w:val="4"/>
        </w:numPr>
        <w:rPr>
          <w:rFonts w:hint="eastAsia"/>
          <w:color w:val="000000" w:themeColor="text1"/>
          <w14:textFill>
            <w14:solidFill>
              <w14:schemeClr w14:val="tx1"/>
            </w14:solidFill>
          </w14:textFill>
        </w:rPr>
      </w:pPr>
      <w:bookmarkStart w:id="121" w:name="_Toc71366191"/>
      <w:bookmarkStart w:id="122" w:name="_Toc54716243"/>
      <w:bookmarkStart w:id="123" w:name="_Toc109899726"/>
      <w:bookmarkStart w:id="124" w:name="_Toc60997549"/>
      <w:bookmarkStart w:id="125" w:name="_Toc109900564"/>
      <w:bookmarkStart w:id="126" w:name="_Toc49874056"/>
      <w:bookmarkStart w:id="127" w:name="_Toc109897628"/>
      <w:bookmarkStart w:id="128" w:name="_Toc77105640"/>
      <w:bookmarkStart w:id="129" w:name="_Toc77146790"/>
      <w:bookmarkStart w:id="130" w:name="_Toc486407816"/>
      <w:bookmarkStart w:id="131" w:name="_Toc73559810"/>
      <w:bookmarkStart w:id="132" w:name="_Toc109900145"/>
      <w:bookmarkStart w:id="133" w:name="_Toc191288715"/>
      <w:r>
        <w:rPr>
          <w:rFonts w:hint="eastAsia"/>
          <w:color w:val="000000" w:themeColor="text1"/>
          <w14:textFill>
            <w14:solidFill>
              <w14:schemeClr w14:val="tx1"/>
            </w14:solidFill>
          </w14:textFill>
        </w:rPr>
        <w:t>询价</w:t>
      </w:r>
      <w:bookmarkEnd w:id="121"/>
      <w:bookmarkEnd w:id="122"/>
      <w:bookmarkEnd w:id="123"/>
      <w:bookmarkEnd w:id="124"/>
      <w:bookmarkEnd w:id="125"/>
      <w:bookmarkEnd w:id="126"/>
      <w:bookmarkEnd w:id="127"/>
      <w:bookmarkEnd w:id="128"/>
      <w:bookmarkEnd w:id="129"/>
      <w:bookmarkEnd w:id="130"/>
      <w:bookmarkEnd w:id="131"/>
      <w:bookmarkEnd w:id="132"/>
      <w:r>
        <w:rPr>
          <w:rFonts w:hint="eastAsia"/>
          <w:color w:val="000000" w:themeColor="text1"/>
          <w14:textFill>
            <w14:solidFill>
              <w14:schemeClr w14:val="tx1"/>
            </w14:solidFill>
          </w14:textFill>
        </w:rPr>
        <w:t>通知书</w:t>
      </w:r>
      <w:bookmarkEnd w:id="133"/>
    </w:p>
    <w:p w14:paraId="5B4532C8">
      <w:pPr>
        <w:pStyle w:val="5"/>
        <w:numPr>
          <w:ilvl w:val="0"/>
          <w:numId w:val="5"/>
        </w:numPr>
        <w:rPr>
          <w:rFonts w:hint="eastAsia"/>
          <w:color w:val="000000" w:themeColor="text1"/>
          <w14:textFill>
            <w14:solidFill>
              <w14:schemeClr w14:val="tx1"/>
            </w14:solidFill>
          </w14:textFill>
        </w:rPr>
      </w:pPr>
      <w:bookmarkStart w:id="134" w:name="_Toc60997550"/>
      <w:bookmarkStart w:id="135" w:name="_Toc77146791"/>
      <w:bookmarkStart w:id="136" w:name="_Toc54716244"/>
      <w:bookmarkStart w:id="137" w:name="_Toc77105641"/>
      <w:bookmarkStart w:id="138" w:name="_Toc49874057"/>
      <w:bookmarkStart w:id="139" w:name="_Toc486407817"/>
      <w:bookmarkStart w:id="140" w:name="_Toc71366192"/>
      <w:bookmarkStart w:id="141" w:name="_Toc109899727"/>
      <w:bookmarkStart w:id="142" w:name="_Toc109897629"/>
      <w:bookmarkStart w:id="143" w:name="_Toc73559811"/>
      <w:bookmarkStart w:id="144" w:name="_Toc109900565"/>
      <w:bookmarkStart w:id="145" w:name="_Toc109900146"/>
      <w:r>
        <w:rPr>
          <w:rFonts w:hint="eastAsia"/>
          <w:color w:val="000000" w:themeColor="text1"/>
          <w14:textFill>
            <w14:solidFill>
              <w14:schemeClr w14:val="tx1"/>
            </w14:solidFill>
          </w14:textFill>
        </w:rPr>
        <w:t>询价通知书的构成</w:t>
      </w:r>
      <w:bookmarkEnd w:id="134"/>
      <w:bookmarkEnd w:id="135"/>
      <w:bookmarkEnd w:id="136"/>
      <w:bookmarkEnd w:id="137"/>
      <w:bookmarkEnd w:id="138"/>
      <w:bookmarkEnd w:id="139"/>
      <w:bookmarkEnd w:id="140"/>
      <w:bookmarkEnd w:id="141"/>
      <w:bookmarkEnd w:id="142"/>
      <w:bookmarkEnd w:id="143"/>
      <w:bookmarkEnd w:id="144"/>
      <w:bookmarkEnd w:id="145"/>
    </w:p>
    <w:p w14:paraId="08BA01E5">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第一章 询价邀请</w:t>
      </w:r>
    </w:p>
    <w:p w14:paraId="62E75C7F">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第二章 供应商须知</w:t>
      </w:r>
    </w:p>
    <w:p w14:paraId="60D457B7">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第三章 采购需求</w:t>
      </w:r>
    </w:p>
    <w:p w14:paraId="4D35F0AE">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第四章 评审办法及标准</w:t>
      </w:r>
    </w:p>
    <w:p w14:paraId="295F1DF3">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第五章 合同草案</w:t>
      </w:r>
    </w:p>
    <w:p w14:paraId="410CCBD8">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第六章 响应文件的格式</w:t>
      </w:r>
    </w:p>
    <w:p w14:paraId="22F4EBC5">
      <w:pPr>
        <w:pStyle w:val="5"/>
        <w:numPr>
          <w:ilvl w:val="0"/>
          <w:numId w:val="5"/>
        </w:numPr>
        <w:rPr>
          <w:rFonts w:hint="eastAsia"/>
          <w:color w:val="000000" w:themeColor="text1"/>
          <w14:textFill>
            <w14:solidFill>
              <w14:schemeClr w14:val="tx1"/>
            </w14:solidFill>
          </w14:textFill>
        </w:rPr>
      </w:pPr>
      <w:bookmarkStart w:id="146" w:name="_Toc29700"/>
      <w:bookmarkStart w:id="147" w:name="_Toc470172670"/>
      <w:bookmarkStart w:id="148" w:name="_Toc109900566"/>
      <w:bookmarkStart w:id="149" w:name="_Toc49874058"/>
      <w:bookmarkStart w:id="150" w:name="_Toc73559812"/>
      <w:bookmarkStart w:id="151" w:name="_Toc54716245"/>
      <w:bookmarkStart w:id="152" w:name="_Toc109899728"/>
      <w:bookmarkStart w:id="153" w:name="_Toc77146792"/>
      <w:bookmarkStart w:id="154" w:name="_Toc109897630"/>
      <w:bookmarkStart w:id="155" w:name="_Toc109900147"/>
      <w:bookmarkStart w:id="156" w:name="_Toc60997551"/>
      <w:bookmarkStart w:id="157" w:name="_Toc486407818"/>
      <w:bookmarkStart w:id="158" w:name="_Toc71366193"/>
      <w:bookmarkStart w:id="159" w:name="_Toc77105642"/>
      <w:r>
        <w:rPr>
          <w:rFonts w:hint="eastAsia"/>
          <w:color w:val="000000" w:themeColor="text1"/>
          <w14:textFill>
            <w14:solidFill>
              <w14:schemeClr w14:val="tx1"/>
            </w14:solidFill>
          </w14:textFill>
        </w:rPr>
        <w:t>询价通知书的澄清</w:t>
      </w:r>
      <w:bookmarkEnd w:id="146"/>
      <w:bookmarkEnd w:id="147"/>
      <w:r>
        <w:rPr>
          <w:rFonts w:hint="eastAsia"/>
          <w:color w:val="000000" w:themeColor="text1"/>
          <w14:textFill>
            <w14:solidFill>
              <w14:schemeClr w14:val="tx1"/>
            </w14:solidFill>
          </w14:textFill>
        </w:rPr>
        <w:t>或修改</w:t>
      </w:r>
      <w:bookmarkEnd w:id="148"/>
      <w:bookmarkEnd w:id="149"/>
      <w:bookmarkEnd w:id="150"/>
      <w:bookmarkEnd w:id="151"/>
      <w:bookmarkEnd w:id="152"/>
      <w:bookmarkEnd w:id="153"/>
      <w:bookmarkEnd w:id="154"/>
      <w:bookmarkEnd w:id="155"/>
      <w:bookmarkEnd w:id="156"/>
      <w:bookmarkEnd w:id="157"/>
      <w:bookmarkEnd w:id="158"/>
      <w:bookmarkEnd w:id="159"/>
    </w:p>
    <w:p w14:paraId="2905B74A">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13.1</w:t>
      </w:r>
      <w:r>
        <w:rPr>
          <w:rFonts w:hint="eastAsia" w:cs="仿宋_GB2312"/>
          <w:color w:val="000000" w:themeColor="text1"/>
          <w:szCs w:val="24"/>
          <w14:textFill>
            <w14:solidFill>
              <w14:schemeClr w14:val="tx1"/>
            </w14:solidFill>
          </w14:textFill>
        </w:rPr>
        <w:t>供应商对采购项目有疑问的，可以按照“供应商须知前附表”中的规定提出询问。采购人将在收到询问后依法予以答复。对询价通知书询问的答复，在必要时将以澄清形式推送给每个获取询价通知书的潜在供应商(答复中不包括问题的来源)。</w:t>
      </w:r>
    </w:p>
    <w:p w14:paraId="5B5559BD">
      <w:pPr>
        <w:pStyle w:val="27"/>
        <w:ind w:firstLine="480"/>
        <w:rPr>
          <w:rFonts w:hint="eastAsia"/>
          <w:snapToGrid w:val="0"/>
          <w:color w:val="000000" w:themeColor="text1"/>
          <w:lang w:val="zh-CN"/>
          <w14:textFill>
            <w14:solidFill>
              <w14:schemeClr w14:val="tx1"/>
            </w14:solidFill>
          </w14:textFill>
        </w:rPr>
      </w:pPr>
      <w:r>
        <w:rPr>
          <w:rFonts w:hint="eastAsia" w:cs="仿宋_GB2312"/>
          <w:color w:val="000000" w:themeColor="text1"/>
          <w:szCs w:val="24"/>
          <w14:textFill>
            <w14:solidFill>
              <w14:schemeClr w14:val="tx1"/>
            </w14:solidFill>
          </w14:textFill>
        </w:rPr>
        <w:t>1</w:t>
      </w:r>
      <w:r>
        <w:rPr>
          <w:rFonts w:cs="仿宋_GB2312"/>
          <w:color w:val="000000" w:themeColor="text1"/>
          <w:szCs w:val="24"/>
          <w14:textFill>
            <w14:solidFill>
              <w14:schemeClr w14:val="tx1"/>
            </w14:solidFill>
          </w14:textFill>
        </w:rPr>
        <w:t>3.2</w:t>
      </w:r>
      <w:r>
        <w:rPr>
          <w:rFonts w:hint="eastAsia" w:cs="仿宋_GB2312"/>
          <w:color w:val="000000" w:themeColor="text1"/>
          <w:szCs w:val="24"/>
          <w14:textFill>
            <w14:solidFill>
              <w14:schemeClr w14:val="tx1"/>
            </w14:solidFill>
          </w14:textFill>
        </w:rPr>
        <w:t>采购人可以对已发出的询价通知书进行必要的澄清或者修改。</w:t>
      </w:r>
      <w:r>
        <w:rPr>
          <w:rFonts w:hint="eastAsia"/>
          <w:color w:val="000000" w:themeColor="text1"/>
          <w14:textFill>
            <w14:solidFill>
              <w14:schemeClr w14:val="tx1"/>
            </w14:solidFill>
          </w14:textFill>
        </w:rPr>
        <w:t>澄清或修改的内容为询价通知书的组成部分，并对所有获取询价通知书的潜在供应商具有约束力。</w:t>
      </w:r>
    </w:p>
    <w:p w14:paraId="746088EA">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13.3</w:t>
      </w:r>
      <w:r>
        <w:rPr>
          <w:rFonts w:hint="eastAsia"/>
          <w:snapToGrid w:val="0"/>
          <w:color w:val="000000" w:themeColor="text1"/>
          <w:lang w:val="zh-CN"/>
          <w14:textFill>
            <w14:solidFill>
              <w14:schemeClr w14:val="tx1"/>
            </w14:solidFill>
          </w14:textFill>
        </w:rPr>
        <w:t>对询价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澄清或者修改的内容可能影响响应文件编制的，采购人或者询价小组应当在提交响应文件截止之日</w:t>
      </w:r>
      <w:r>
        <w:rPr>
          <w:snapToGrid w:val="0"/>
          <w:color w:val="000000" w:themeColor="text1"/>
          <w:lang w:val="zh-CN"/>
          <w14:textFill>
            <w14:solidFill>
              <w14:schemeClr w14:val="tx1"/>
            </w14:solidFill>
          </w14:textFill>
        </w:rPr>
        <w:t>3</w:t>
      </w:r>
      <w:r>
        <w:rPr>
          <w:rFonts w:hint="eastAsia"/>
          <w:snapToGrid w:val="0"/>
          <w:color w:val="000000" w:themeColor="text1"/>
          <w:lang w:val="zh-CN"/>
          <w14:textFill>
            <w14:solidFill>
              <w14:schemeClr w14:val="tx1"/>
            </w14:solidFill>
          </w14:textFill>
        </w:rPr>
        <w:t>个工作日前，以书面形式通知所有接收询价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的供应商，不足</w:t>
      </w:r>
      <w:r>
        <w:rPr>
          <w:snapToGrid w:val="0"/>
          <w:color w:val="000000" w:themeColor="text1"/>
          <w:lang w:val="zh-CN"/>
          <w14:textFill>
            <w14:solidFill>
              <w14:schemeClr w14:val="tx1"/>
            </w14:solidFill>
          </w14:textFill>
        </w:rPr>
        <w:t>3</w:t>
      </w:r>
      <w:r>
        <w:rPr>
          <w:rFonts w:hint="eastAsia"/>
          <w:snapToGrid w:val="0"/>
          <w:color w:val="000000" w:themeColor="text1"/>
          <w:lang w:val="zh-CN"/>
          <w14:textFill>
            <w14:solidFill>
              <w14:schemeClr w14:val="tx1"/>
            </w14:solidFill>
          </w14:textFill>
        </w:rPr>
        <w:t>个工作日的，应当顺延提交响应文件截止时间。</w:t>
      </w:r>
    </w:p>
    <w:p w14:paraId="3671705F">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kern w:val="0"/>
          <w:szCs w:val="20"/>
          <w:lang w:val="zh-CN"/>
          <w14:textFill>
            <w14:solidFill>
              <w14:schemeClr w14:val="tx1"/>
            </w14:solidFill>
          </w14:textFill>
        </w:rPr>
        <w:t>13.4</w:t>
      </w:r>
      <w:r>
        <w:rPr>
          <w:rFonts w:hint="eastAsia" w:cs="仿宋_GB2312"/>
          <w:color w:val="000000" w:themeColor="text1"/>
          <w:szCs w:val="24"/>
          <w14:textFill>
            <w14:solidFill>
              <w14:schemeClr w14:val="tx1"/>
            </w14:solidFill>
          </w14:textFill>
        </w:rPr>
        <w:t>本“供应商须知”所称“</w:t>
      </w:r>
      <w:r>
        <w:rPr>
          <w:rFonts w:hint="eastAsia"/>
          <w:color w:val="000000" w:themeColor="text1"/>
          <w14:textFill>
            <w14:solidFill>
              <w14:schemeClr w14:val="tx1"/>
            </w14:solidFill>
          </w14:textFill>
        </w:rPr>
        <w:t>书面形式</w:t>
      </w:r>
      <w:r>
        <w:rPr>
          <w:rFonts w:hint="eastAsia" w:cs="仿宋_GB2312"/>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包括系统消息、湖北省政府采购网中发布的公告。</w:t>
      </w:r>
    </w:p>
    <w:p w14:paraId="38F0ADA0">
      <w:pPr>
        <w:pStyle w:val="4"/>
        <w:numPr>
          <w:ilvl w:val="0"/>
          <w:numId w:val="4"/>
        </w:numPr>
        <w:rPr>
          <w:rFonts w:hint="eastAsia"/>
          <w:color w:val="000000" w:themeColor="text1"/>
          <w14:textFill>
            <w14:solidFill>
              <w14:schemeClr w14:val="tx1"/>
            </w14:solidFill>
          </w14:textFill>
        </w:rPr>
      </w:pPr>
      <w:bookmarkStart w:id="160" w:name="_Toc77105644"/>
      <w:bookmarkStart w:id="161" w:name="_Toc49874060"/>
      <w:bookmarkStart w:id="162" w:name="_Toc71366195"/>
      <w:bookmarkStart w:id="163" w:name="_Toc109900568"/>
      <w:bookmarkStart w:id="164" w:name="_Toc60997553"/>
      <w:bookmarkStart w:id="165" w:name="_Toc486407820"/>
      <w:bookmarkStart w:id="166" w:name="_Toc77146794"/>
      <w:bookmarkStart w:id="167" w:name="_Toc109899730"/>
      <w:bookmarkStart w:id="168" w:name="_Toc191288716"/>
      <w:bookmarkStart w:id="169" w:name="_Toc109897632"/>
      <w:bookmarkStart w:id="170" w:name="_Toc109900149"/>
      <w:bookmarkStart w:id="171" w:name="_Toc73559814"/>
      <w:bookmarkStart w:id="172" w:name="_Toc54716247"/>
      <w:r>
        <w:rPr>
          <w:rFonts w:hint="eastAsia"/>
          <w:color w:val="000000" w:themeColor="text1"/>
          <w14:textFill>
            <w14:solidFill>
              <w14:schemeClr w14:val="tx1"/>
            </w14:solidFill>
          </w14:textFill>
        </w:rPr>
        <w:t>响应文件</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0441A70C">
      <w:pPr>
        <w:pStyle w:val="5"/>
        <w:numPr>
          <w:ilvl w:val="0"/>
          <w:numId w:val="5"/>
        </w:numPr>
        <w:rPr>
          <w:rFonts w:hint="eastAsia"/>
          <w:color w:val="000000" w:themeColor="text1"/>
          <w14:textFill>
            <w14:solidFill>
              <w14:schemeClr w14:val="tx1"/>
            </w14:solidFill>
          </w14:textFill>
        </w:rPr>
      </w:pPr>
      <w:bookmarkStart w:id="173" w:name="_Toc109899732"/>
      <w:bookmarkStart w:id="174" w:name="_Toc71366197"/>
      <w:bookmarkStart w:id="175" w:name="_Toc109897634"/>
      <w:bookmarkStart w:id="176" w:name="_Toc77146796"/>
      <w:bookmarkStart w:id="177" w:name="_Toc49874062"/>
      <w:bookmarkStart w:id="178" w:name="_Toc77105646"/>
      <w:bookmarkStart w:id="179" w:name="_Toc486407822"/>
      <w:bookmarkStart w:id="180" w:name="_Toc109900151"/>
      <w:bookmarkStart w:id="181" w:name="_Toc73559816"/>
      <w:bookmarkStart w:id="182" w:name="_Toc109900570"/>
      <w:bookmarkStart w:id="183" w:name="_Toc60997555"/>
      <w:bookmarkStart w:id="184" w:name="_Toc54716249"/>
      <w:r>
        <w:rPr>
          <w:rFonts w:hint="eastAsia"/>
          <w:color w:val="000000" w:themeColor="text1"/>
          <w14:textFill>
            <w14:solidFill>
              <w14:schemeClr w14:val="tx1"/>
            </w14:solidFill>
          </w14:textFill>
        </w:rPr>
        <w:t>询价响应文件的构成</w:t>
      </w:r>
      <w:bookmarkEnd w:id="173"/>
      <w:bookmarkEnd w:id="174"/>
      <w:bookmarkEnd w:id="175"/>
      <w:bookmarkEnd w:id="176"/>
      <w:bookmarkEnd w:id="177"/>
      <w:bookmarkEnd w:id="178"/>
      <w:bookmarkEnd w:id="179"/>
      <w:bookmarkEnd w:id="180"/>
      <w:bookmarkEnd w:id="181"/>
      <w:bookmarkEnd w:id="182"/>
      <w:bookmarkEnd w:id="183"/>
      <w:bookmarkEnd w:id="184"/>
    </w:p>
    <w:p w14:paraId="65B23B9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一、报价书及附件</w:t>
      </w:r>
    </w:p>
    <w:p w14:paraId="01A6087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（一）报价书</w:t>
      </w:r>
    </w:p>
    <w:p w14:paraId="599ED46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（二）法定代表人（负责人）身份证明</w:t>
      </w:r>
    </w:p>
    <w:p w14:paraId="3D476F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（三）法定代表人（负责人）授权书</w:t>
      </w:r>
    </w:p>
    <w:p w14:paraId="7881DF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二、报价部分</w:t>
      </w:r>
    </w:p>
    <w:p w14:paraId="29691C6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（一）报价一览表</w:t>
      </w:r>
    </w:p>
    <w:p w14:paraId="407283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（二）分项报价表</w:t>
      </w:r>
    </w:p>
    <w:p w14:paraId="041BD8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三、商务部分</w:t>
      </w:r>
    </w:p>
    <w:p w14:paraId="3B5279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（一）供应商基本情况表</w:t>
      </w:r>
    </w:p>
    <w:p w14:paraId="65FB86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（二）关于资格条件的有关承诺及声明</w:t>
      </w:r>
    </w:p>
    <w:p w14:paraId="7D658EF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（三）资格证明文件</w:t>
      </w:r>
    </w:p>
    <w:p w14:paraId="3C2B49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（四）业绩证明文件</w:t>
      </w:r>
    </w:p>
    <w:p w14:paraId="63AF28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（五）信誉、荣誉状况证明文件</w:t>
      </w:r>
    </w:p>
    <w:p w14:paraId="51B6C2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（六）商务响应偏离表</w:t>
      </w:r>
    </w:p>
    <w:p w14:paraId="6B40D42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（七）其它商务文件</w:t>
      </w:r>
    </w:p>
    <w:p w14:paraId="3116E5C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四、技术部分</w:t>
      </w:r>
    </w:p>
    <w:p w14:paraId="567A03C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（一）技术响应偏离表</w:t>
      </w:r>
    </w:p>
    <w:p w14:paraId="21F0704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（二）技术方案</w:t>
      </w:r>
    </w:p>
    <w:p w14:paraId="2010B62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（三）其它技术文件</w:t>
      </w:r>
    </w:p>
    <w:p w14:paraId="3C28C5E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五、落实政府采购政策相关证明文件</w:t>
      </w:r>
    </w:p>
    <w:p w14:paraId="033C9F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（一）节能环保产品清单及证明材料（如适用）</w:t>
      </w:r>
    </w:p>
    <w:p w14:paraId="47CD813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（二）中小企业声明函（如适用）</w:t>
      </w:r>
    </w:p>
    <w:p w14:paraId="31E290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（三）监狱企业证明文件（如适用）</w:t>
      </w:r>
    </w:p>
    <w:p w14:paraId="5BC572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（四）残疾人福利性单位声明函（如适用）</w:t>
      </w:r>
    </w:p>
    <w:p w14:paraId="40C72EC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六、供应商认为需要提供的其他资料</w:t>
      </w:r>
    </w:p>
    <w:p w14:paraId="345AA006">
      <w:pPr>
        <w:pStyle w:val="5"/>
        <w:numPr>
          <w:ilvl w:val="0"/>
          <w:numId w:val="5"/>
        </w:numPr>
        <w:rPr>
          <w:rFonts w:hint="eastAsia"/>
          <w:color w:val="000000" w:themeColor="text1"/>
          <w14:textFill>
            <w14:solidFill>
              <w14:schemeClr w14:val="tx1"/>
            </w14:solidFill>
          </w14:textFill>
        </w:rPr>
      </w:pPr>
      <w:bookmarkStart w:id="185" w:name="_Toc60997557"/>
      <w:bookmarkStart w:id="186" w:name="_Toc109897636"/>
      <w:bookmarkStart w:id="187" w:name="_Toc486407824"/>
      <w:bookmarkStart w:id="188" w:name="_Toc109899734"/>
      <w:bookmarkStart w:id="189" w:name="_Toc73559818"/>
      <w:bookmarkStart w:id="190" w:name="_Toc77105648"/>
      <w:bookmarkStart w:id="191" w:name="_Toc109900153"/>
      <w:bookmarkStart w:id="192" w:name="_Toc54716251"/>
      <w:bookmarkStart w:id="193" w:name="_Toc77146798"/>
      <w:bookmarkStart w:id="194" w:name="_Toc71366199"/>
      <w:bookmarkStart w:id="195" w:name="_Toc109900572"/>
      <w:bookmarkStart w:id="196" w:name="_Toc49874064"/>
      <w:bookmarkStart w:id="197" w:name="_Toc49874063"/>
      <w:bookmarkStart w:id="198" w:name="_Toc60997556"/>
      <w:bookmarkStart w:id="199" w:name="_Toc54716250"/>
      <w:bookmarkStart w:id="200" w:name="_Toc109897635"/>
      <w:bookmarkStart w:id="201" w:name="_Toc109899733"/>
      <w:bookmarkStart w:id="202" w:name="_Toc73559817"/>
      <w:bookmarkStart w:id="203" w:name="_Toc486407823"/>
      <w:bookmarkStart w:id="204" w:name="_Toc77146797"/>
      <w:bookmarkStart w:id="205" w:name="_Toc77105647"/>
      <w:bookmarkStart w:id="206" w:name="_Toc71366198"/>
      <w:bookmarkStart w:id="207" w:name="_Toc109900571"/>
      <w:bookmarkStart w:id="208" w:name="_Toc109900152"/>
      <w:r>
        <w:rPr>
          <w:rFonts w:hint="eastAsia"/>
          <w:color w:val="000000" w:themeColor="text1"/>
          <w14:textFill>
            <w14:solidFill>
              <w14:schemeClr w14:val="tx1"/>
            </w14:solidFill>
          </w14:textFill>
        </w:rPr>
        <w:t>供应商报价</w:t>
      </w:r>
      <w:bookmarkEnd w:id="185"/>
      <w:bookmarkEnd w:id="186"/>
      <w:bookmarkEnd w:id="187"/>
      <w:bookmarkEnd w:id="188"/>
      <w:bookmarkEnd w:id="189"/>
      <w:bookmarkEnd w:id="190"/>
      <w:bookmarkEnd w:id="191"/>
      <w:bookmarkEnd w:id="192"/>
      <w:bookmarkEnd w:id="193"/>
      <w:bookmarkEnd w:id="194"/>
      <w:bookmarkEnd w:id="195"/>
      <w:bookmarkEnd w:id="196"/>
    </w:p>
    <w:p w14:paraId="13B9D934">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15.1</w:t>
      </w:r>
      <w:r>
        <w:rPr>
          <w:rFonts w:hint="eastAsia"/>
          <w:snapToGrid w:val="0"/>
          <w:color w:val="000000" w:themeColor="text1"/>
          <w:lang w:val="zh-CN"/>
          <w14:textFill>
            <w14:solidFill>
              <w14:schemeClr w14:val="tx1"/>
            </w14:solidFill>
          </w14:textFill>
        </w:rPr>
        <w:t>参加询价采购活动的供应商，应当按照询价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的规定一次报出不得更改的价格。供应商的报价均应以人民币报价。</w:t>
      </w:r>
    </w:p>
    <w:p w14:paraId="5BCE5D41">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15.2</w:t>
      </w:r>
      <w:r>
        <w:rPr>
          <w:rFonts w:hint="eastAsia"/>
          <w:snapToGrid w:val="0"/>
          <w:color w:val="000000" w:themeColor="text1"/>
          <w:lang w:val="zh-CN"/>
          <w14:textFill>
            <w14:solidFill>
              <w14:schemeClr w14:val="tx1"/>
            </w14:solidFill>
          </w14:textFill>
        </w:rPr>
        <w:t>供应商应按照本询价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规定的采购需求及合同条款进行报价，并按询价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确定的格式报出。报价中不得包含询价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要求以外的内容，否则，在评审时不予核减。报价中也不得缺漏询价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所要求的内容，否则，其响应文件将被视为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16DC7DC1">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15.3</w:t>
      </w:r>
      <w:r>
        <w:rPr>
          <w:rFonts w:hint="eastAsia"/>
          <w:snapToGrid w:val="0"/>
          <w:color w:val="000000" w:themeColor="text1"/>
          <w:lang w:val="zh-CN"/>
          <w14:textFill>
            <w14:solidFill>
              <w14:schemeClr w14:val="tx1"/>
            </w14:solidFill>
          </w14:textFill>
        </w:rPr>
        <w:t>供应商应根据本询价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的规定和要求、市场价格水平及其走势、供应商的管理水平、供应商的方案和由这些因素决定的供应商之于本项目的成本水平等提出自己的报价。报价应包含完成本询价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采购需求全部内容的所有费用，所有根据本询价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或其它原因应由供应商支付的税款和其他应交纳的费用都应包括在报价中。</w:t>
      </w:r>
    </w:p>
    <w:p w14:paraId="23D10140">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15.4</w:t>
      </w:r>
      <w:r>
        <w:rPr>
          <w:rFonts w:hint="eastAsia"/>
          <w:snapToGrid w:val="0"/>
          <w:color w:val="000000" w:themeColor="text1"/>
          <w:lang w:val="zh-CN"/>
          <w14:textFill>
            <w14:solidFill>
              <w14:schemeClr w14:val="tx1"/>
            </w14:solidFill>
          </w14:textFill>
        </w:rPr>
        <w:t>供应商在响应文件中注明免费的项目将视为包含在报价中。</w:t>
      </w:r>
    </w:p>
    <w:p w14:paraId="2429A734">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15.5</w:t>
      </w:r>
      <w:r>
        <w:rPr>
          <w:rFonts w:hint="eastAsia"/>
          <w:snapToGrid w:val="0"/>
          <w:color w:val="000000" w:themeColor="text1"/>
          <w:lang w:val="zh-CN"/>
          <w14:textFill>
            <w14:solidFill>
              <w14:schemeClr w14:val="tx1"/>
            </w14:solidFill>
          </w14:textFill>
        </w:rPr>
        <w:t>每一种采购内容只允许有一个报价，否则其响应文件将被视为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6D003D25">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15.6</w:t>
      </w:r>
      <w:r>
        <w:rPr>
          <w:rFonts w:hint="eastAsia" w:cs="仿宋_GB2312"/>
          <w:color w:val="000000" w:themeColor="text1"/>
          <w:szCs w:val="24"/>
          <w14:textFill>
            <w14:solidFill>
              <w14:schemeClr w14:val="tx1"/>
            </w14:solidFill>
          </w14:textFill>
        </w:rPr>
        <w:t>报价不得超过“供应商须知前附表”中规定的最高限价，</w:t>
      </w:r>
      <w:r>
        <w:rPr>
          <w:rFonts w:hint="eastAsia"/>
          <w:snapToGrid w:val="0"/>
          <w:color w:val="000000" w:themeColor="text1"/>
          <w:lang w:val="zh-CN"/>
          <w14:textFill>
            <w14:solidFill>
              <w14:schemeClr w14:val="tx1"/>
            </w14:solidFill>
          </w14:textFill>
        </w:rPr>
        <w:t>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3D36AAAE">
      <w:pPr>
        <w:pStyle w:val="5"/>
        <w:numPr>
          <w:ilvl w:val="0"/>
          <w:numId w:val="5"/>
        </w:numPr>
        <w:rPr>
          <w:rFonts w:hint="eastAsia"/>
          <w:color w:val="000000" w:themeColor="text1"/>
          <w14:textFill>
            <w14:solidFill>
              <w14:schemeClr w14:val="tx1"/>
            </w14:solidFill>
          </w14:textFill>
        </w:rPr>
      </w:pPr>
      <w:bookmarkStart w:id="209" w:name="_Toc52962744"/>
      <w:bookmarkStart w:id="210" w:name="_Toc48846126"/>
      <w:bookmarkStart w:id="211" w:name="_Toc109899550"/>
      <w:bookmarkStart w:id="212" w:name="_Toc5668"/>
      <w:bookmarkStart w:id="213" w:name="_Toc470172682"/>
      <w:bookmarkStart w:id="214" w:name="_Toc48688806"/>
      <w:bookmarkStart w:id="215" w:name="_Toc109899969"/>
      <w:bookmarkStart w:id="216" w:name="_Toc51674228"/>
      <w:bookmarkStart w:id="217" w:name="_Toc109900388"/>
      <w:bookmarkStart w:id="218" w:name="_Toc52960570"/>
      <w:bookmarkStart w:id="219" w:name="_Toc46772258"/>
      <w:bookmarkStart w:id="220" w:name="_Toc46771657"/>
      <w:bookmarkStart w:id="221" w:name="_Toc109897451"/>
      <w:bookmarkStart w:id="222" w:name="_Toc109899547"/>
      <w:bookmarkStart w:id="223" w:name="_Toc109897448"/>
      <w:bookmarkStart w:id="224" w:name="_Toc3324"/>
      <w:bookmarkStart w:id="225" w:name="_Toc48846122"/>
      <w:bookmarkStart w:id="226" w:name="_Toc109899966"/>
      <w:bookmarkStart w:id="227" w:name="_Toc48688802"/>
      <w:bookmarkStart w:id="228" w:name="_Toc52960566"/>
      <w:bookmarkStart w:id="229" w:name="_Toc46772254"/>
      <w:bookmarkStart w:id="230" w:name="_Toc51674224"/>
      <w:bookmarkStart w:id="231" w:name="_Toc46771653"/>
      <w:bookmarkStart w:id="232" w:name="_Toc109900385"/>
      <w:bookmarkStart w:id="233" w:name="_Toc52962740"/>
      <w:bookmarkStart w:id="234" w:name="_Toc470172678"/>
      <w:r>
        <w:rPr>
          <w:rFonts w:hint="eastAsia"/>
          <w:color w:val="000000" w:themeColor="text1"/>
          <w14:textFill>
            <w14:solidFill>
              <w14:schemeClr w14:val="tx1"/>
            </w14:solidFill>
          </w14:textFill>
        </w:rPr>
        <w:t>响应文件有效期</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753EA0F6">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16</w:t>
      </w:r>
      <w:r>
        <w:rPr>
          <w:rFonts w:hint="eastAsia"/>
          <w:snapToGrid w:val="0"/>
          <w:color w:val="000000" w:themeColor="text1"/>
          <w:lang w:val="zh-CN"/>
          <w14:textFill>
            <w14:solidFill>
              <w14:schemeClr w14:val="tx1"/>
            </w14:solidFill>
          </w14:textFill>
        </w:rPr>
        <w:t>.1采购响应文件有效期见”供应商须知前附表”，报价供应商承诺的响应文件有效期不足的，其响应文件将被视为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7EB1EFB4">
      <w:pPr>
        <w:pStyle w:val="27"/>
        <w:ind w:firstLine="480"/>
        <w:rPr>
          <w:rFonts w:hint="eastAsia"/>
          <w:snapToGrid w:val="0"/>
          <w:color w:val="000000" w:themeColor="text1"/>
          <w:lang w:val="zh-CN"/>
          <w14:textFill>
            <w14:solidFill>
              <w14:schemeClr w14:val="tx1"/>
            </w14:solidFill>
          </w14:textFill>
        </w:rPr>
      </w:pPr>
      <w:r>
        <w:rPr>
          <w:rFonts w:hint="eastAsia"/>
          <w:snapToGrid w:val="0"/>
          <w:color w:val="000000" w:themeColor="text1"/>
          <w:lang w:val="zh-CN"/>
          <w14:textFill>
            <w14:solidFill>
              <w14:schemeClr w14:val="tx1"/>
            </w14:solidFill>
          </w14:textFill>
        </w:rPr>
        <w:t>1</w:t>
      </w:r>
      <w:r>
        <w:rPr>
          <w:snapToGrid w:val="0"/>
          <w:color w:val="000000" w:themeColor="text1"/>
          <w:lang w:val="zh-CN"/>
          <w14:textFill>
            <w14:solidFill>
              <w14:schemeClr w14:val="tx1"/>
            </w14:solidFill>
          </w14:textFill>
        </w:rPr>
        <w:t>6</w:t>
      </w:r>
      <w:r>
        <w:rPr>
          <w:rFonts w:hint="eastAsia"/>
          <w:snapToGrid w:val="0"/>
          <w:color w:val="000000" w:themeColor="text1"/>
          <w:lang w:val="zh-CN"/>
          <w14:textFill>
            <w14:solidFill>
              <w14:schemeClr w14:val="tx1"/>
            </w14:solidFill>
          </w14:textFill>
        </w:rPr>
        <w:t>.2特殊情况下，在原响应文件有效期截止之前，采购人可要求供应商延长响应文件有效期。需要延长响应文件有效期时，采购人将以书面形式通知所有供应商，供应商应以书面形式答复是否同意延长响应文件有效期。</w:t>
      </w:r>
    </w:p>
    <w:p w14:paraId="0B45D3CA">
      <w:pPr>
        <w:tabs>
          <w:tab w:val="left" w:pos="426"/>
        </w:tabs>
        <w:autoSpaceDE w:val="0"/>
        <w:autoSpaceDN w:val="0"/>
        <w:adjustRightInd w:val="0"/>
        <w:snapToGrid w:val="0"/>
        <w:ind w:firstLine="480" w:firstLineChars="200"/>
        <w:rPr>
          <w:rFonts w:hint="eastAsia" w:cs="宋体"/>
          <w:snapToGrid w:val="0"/>
          <w:color w:val="000000" w:themeColor="text1"/>
          <w:szCs w:val="24"/>
          <w:lang w:val="zh-CN"/>
          <w14:textFill>
            <w14:solidFill>
              <w14:schemeClr w14:val="tx1"/>
            </w14:solidFill>
          </w14:textFill>
        </w:rPr>
      </w:pPr>
      <w:r>
        <w:rPr>
          <w:rFonts w:cs="宋体"/>
          <w:snapToGrid w:val="0"/>
          <w:color w:val="000000" w:themeColor="text1"/>
          <w:szCs w:val="24"/>
          <w:lang w:val="zh-CN"/>
          <w14:textFill>
            <w14:solidFill>
              <w14:schemeClr w14:val="tx1"/>
            </w14:solidFill>
          </w14:textFill>
        </w:rPr>
        <w:t>16.3</w:t>
      </w:r>
      <w:r>
        <w:rPr>
          <w:rFonts w:hint="eastAsia" w:cs="宋体"/>
          <w:snapToGrid w:val="0"/>
          <w:color w:val="000000" w:themeColor="text1"/>
          <w:szCs w:val="24"/>
          <w:lang w:val="zh-CN"/>
          <w14:textFill>
            <w14:solidFill>
              <w14:schemeClr w14:val="tx1"/>
            </w14:solidFill>
          </w14:textFill>
        </w:rPr>
        <w:t>供应商同意延长的，不得要求或被允许修改或撤销其响应文件；供应商拒绝延长的，其响应文件在原响应文件有效期满后将不再有效。</w:t>
      </w:r>
    </w:p>
    <w:bookmarkEnd w:id="222"/>
    <w:bookmarkEnd w:id="223"/>
    <w:bookmarkEnd w:id="224"/>
    <w:bookmarkEnd w:id="225"/>
    <w:bookmarkEnd w:id="226"/>
    <w:bookmarkEnd w:id="227"/>
    <w:bookmarkEnd w:id="228"/>
    <w:bookmarkEnd w:id="229"/>
    <w:bookmarkEnd w:id="230"/>
    <w:bookmarkEnd w:id="231"/>
    <w:bookmarkEnd w:id="232"/>
    <w:bookmarkEnd w:id="233"/>
    <w:bookmarkEnd w:id="234"/>
    <w:p w14:paraId="10DAA88E">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响应文件的编制</w:t>
      </w:r>
      <w:bookmarkEnd w:id="197"/>
      <w:bookmarkEnd w:id="198"/>
      <w:bookmarkEnd w:id="199"/>
      <w:bookmarkEnd w:id="200"/>
      <w:bookmarkEnd w:id="201"/>
      <w:bookmarkEnd w:id="202"/>
      <w:bookmarkEnd w:id="203"/>
      <w:bookmarkEnd w:id="204"/>
      <w:bookmarkEnd w:id="205"/>
      <w:bookmarkEnd w:id="206"/>
      <w:bookmarkEnd w:id="207"/>
      <w:bookmarkEnd w:id="208"/>
    </w:p>
    <w:p w14:paraId="2F80FD98">
      <w:pPr>
        <w:ind w:firstLine="480" w:firstLineChars="200"/>
        <w:rPr>
          <w:rFonts w:hint="eastAsia"/>
          <w:color w:val="000000" w:themeColor="text1"/>
          <w14:textFill>
            <w14:solidFill>
              <w14:schemeClr w14:val="tx1"/>
            </w14:solidFill>
          </w14:textFill>
        </w:rPr>
      </w:pPr>
      <w:bookmarkStart w:id="235" w:name="_Toc109899741"/>
      <w:bookmarkStart w:id="236" w:name="_Toc60997565"/>
      <w:bookmarkStart w:id="237" w:name="_Toc109897643"/>
      <w:bookmarkStart w:id="238" w:name="_Toc71366207"/>
      <w:bookmarkStart w:id="239" w:name="_Toc109900579"/>
      <w:bookmarkStart w:id="240" w:name="_Toc73559826"/>
      <w:bookmarkStart w:id="241" w:name="_Toc109900160"/>
      <w:bookmarkStart w:id="242" w:name="_Toc77146806"/>
      <w:bookmarkStart w:id="243" w:name="_Toc486407832"/>
      <w:bookmarkStart w:id="244" w:name="_Toc54716259"/>
      <w:bookmarkStart w:id="245" w:name="_Toc77105656"/>
      <w:bookmarkStart w:id="246" w:name="_Toc49874072"/>
      <w:r>
        <w:rPr>
          <w:rFonts w:hint="eastAsia"/>
          <w:color w:val="000000" w:themeColor="text1"/>
          <w14:textFill>
            <w14:solidFill>
              <w14:schemeClr w14:val="tx1"/>
            </w14:solidFill>
          </w14:textFill>
        </w:rPr>
        <w:t>17.1响应文件必须按本文件的全部内容，包括所有的补充通知及附件进行编制。</w:t>
      </w:r>
    </w:p>
    <w:p w14:paraId="028D77EE">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17.2如因供应商只填写和提供了本文件要求的部分内容和附件，而给评审造成困难，其可能导致的结果和责任由供应商自行承担。</w:t>
      </w:r>
    </w:p>
    <w:p w14:paraId="083E926C">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17.3供应商应编制响应文件正本</w:t>
      </w:r>
      <w:r>
        <w:rPr>
          <w:rFonts w:hint="eastAsia"/>
          <w:color w:val="000000" w:themeColor="text1"/>
          <w:u w:val="single"/>
          <w14:textFill>
            <w14:solidFill>
              <w14:schemeClr w14:val="tx1"/>
            </w14:solidFill>
          </w14:textFill>
        </w:rPr>
        <w:t xml:space="preserve"> 壹 </w:t>
      </w:r>
      <w:r>
        <w:rPr>
          <w:rFonts w:hint="eastAsia"/>
          <w:color w:val="000000" w:themeColor="text1"/>
          <w14:textFill>
            <w14:solidFill>
              <w14:schemeClr w14:val="tx1"/>
            </w14:solidFill>
          </w14:textFill>
        </w:rPr>
        <w:t>份、副本</w:t>
      </w:r>
      <w:r>
        <w:rPr>
          <w:rFonts w:hint="eastAsia"/>
          <w:color w:val="000000" w:themeColor="text1"/>
          <w:u w:val="single"/>
          <w14:textFill>
            <w14:solidFill>
              <w14:schemeClr w14:val="tx1"/>
            </w14:solidFill>
          </w14:textFill>
        </w:rPr>
        <w:t xml:space="preserve"> 贰 </w:t>
      </w:r>
      <w:r>
        <w:rPr>
          <w:rFonts w:hint="eastAsia"/>
          <w:color w:val="000000" w:themeColor="text1"/>
          <w14:textFill>
            <w14:solidFill>
              <w14:schemeClr w14:val="tx1"/>
            </w14:solidFill>
          </w14:textFill>
        </w:rPr>
        <w:t>份；</w:t>
      </w:r>
    </w:p>
    <w:p w14:paraId="6383EC1C">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17.4响应文件的信封上应写明：项目编号、项目名称、询价内容、供应商名称。</w:t>
      </w:r>
    </w:p>
    <w:p w14:paraId="5705EBD1">
      <w:pPr>
        <w:pStyle w:val="4"/>
        <w:numPr>
          <w:ilvl w:val="0"/>
          <w:numId w:val="4"/>
        </w:numPr>
        <w:rPr>
          <w:rFonts w:hint="eastAsia"/>
          <w:color w:val="000000" w:themeColor="text1"/>
          <w14:textFill>
            <w14:solidFill>
              <w14:schemeClr w14:val="tx1"/>
            </w14:solidFill>
          </w14:textFill>
        </w:rPr>
      </w:pPr>
      <w:bookmarkStart w:id="247" w:name="_Toc191288717"/>
      <w:r>
        <w:rPr>
          <w:rFonts w:hint="eastAsia"/>
          <w:color w:val="000000" w:themeColor="text1"/>
          <w14:textFill>
            <w14:solidFill>
              <w14:schemeClr w14:val="tx1"/>
            </w14:solidFill>
          </w14:textFill>
        </w:rPr>
        <w:t>询价响应文件的递交</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193492EF">
      <w:pPr>
        <w:pStyle w:val="5"/>
        <w:numPr>
          <w:ilvl w:val="0"/>
          <w:numId w:val="5"/>
        </w:numPr>
        <w:rPr>
          <w:rFonts w:hint="eastAsia"/>
          <w:color w:val="000000" w:themeColor="text1"/>
          <w14:textFill>
            <w14:solidFill>
              <w14:schemeClr w14:val="tx1"/>
            </w14:solidFill>
          </w14:textFill>
        </w:rPr>
      </w:pPr>
      <w:bookmarkStart w:id="248" w:name="_Toc54716258"/>
      <w:bookmarkStart w:id="249" w:name="_Toc73559825"/>
      <w:bookmarkStart w:id="250" w:name="_Toc109900578"/>
      <w:bookmarkStart w:id="251" w:name="_Toc77105655"/>
      <w:bookmarkStart w:id="252" w:name="_Toc49874071"/>
      <w:bookmarkStart w:id="253" w:name="_Toc486407831"/>
      <w:bookmarkStart w:id="254" w:name="_Toc77146805"/>
      <w:bookmarkStart w:id="255" w:name="_Toc109900159"/>
      <w:bookmarkStart w:id="256" w:name="_Toc109897642"/>
      <w:bookmarkStart w:id="257" w:name="_Toc60997564"/>
      <w:bookmarkStart w:id="258" w:name="_Toc71366206"/>
      <w:bookmarkStart w:id="259" w:name="_Toc109899740"/>
      <w:bookmarkStart w:id="260" w:name="_Toc60997566"/>
      <w:bookmarkStart w:id="261" w:name="_Toc109900580"/>
      <w:bookmarkStart w:id="262" w:name="_Toc109900161"/>
      <w:bookmarkStart w:id="263" w:name="_Toc73559827"/>
      <w:bookmarkStart w:id="264" w:name="_Toc77105657"/>
      <w:bookmarkStart w:id="265" w:name="_Toc486407833"/>
      <w:bookmarkStart w:id="266" w:name="_Toc109897644"/>
      <w:bookmarkStart w:id="267" w:name="_Toc77146807"/>
      <w:bookmarkStart w:id="268" w:name="_Toc109899742"/>
      <w:bookmarkStart w:id="269" w:name="_Toc54716260"/>
      <w:bookmarkStart w:id="270" w:name="_Toc49874073"/>
      <w:bookmarkStart w:id="271" w:name="_Toc71366208"/>
      <w:bookmarkStart w:id="272" w:name="_Hlk158385870"/>
      <w:r>
        <w:rPr>
          <w:rFonts w:hint="eastAsia"/>
          <w:color w:val="000000" w:themeColor="text1"/>
          <w14:textFill>
            <w14:solidFill>
              <w14:schemeClr w14:val="tx1"/>
            </w14:solidFill>
          </w14:textFill>
        </w:rPr>
        <w:t>响应文件的</w:t>
      </w:r>
      <w:bookmarkEnd w:id="248"/>
      <w:bookmarkEnd w:id="249"/>
      <w:bookmarkEnd w:id="250"/>
      <w:bookmarkEnd w:id="251"/>
      <w:bookmarkEnd w:id="252"/>
      <w:bookmarkEnd w:id="253"/>
      <w:bookmarkEnd w:id="254"/>
      <w:bookmarkEnd w:id="255"/>
      <w:bookmarkEnd w:id="256"/>
      <w:bookmarkEnd w:id="257"/>
      <w:bookmarkEnd w:id="258"/>
      <w:bookmarkEnd w:id="259"/>
      <w:r>
        <w:rPr>
          <w:rFonts w:hint="eastAsia"/>
          <w:color w:val="000000" w:themeColor="text1"/>
          <w14:textFill>
            <w14:solidFill>
              <w14:schemeClr w14:val="tx1"/>
            </w14:solidFill>
          </w14:textFill>
        </w:rPr>
        <w:t>加密</w:t>
      </w:r>
    </w:p>
    <w:p w14:paraId="10F5A4C8">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18.1</w:t>
      </w:r>
      <w:bookmarkStart w:id="273" w:name="_Hlk161707970"/>
      <w:r>
        <w:rPr>
          <w:rFonts w:hint="eastAsia"/>
          <w:snapToGrid w:val="0"/>
          <w:color w:val="000000" w:themeColor="text1"/>
          <w14:textFill>
            <w14:solidFill>
              <w14:schemeClr w14:val="tx1"/>
            </w14:solidFill>
          </w14:textFill>
        </w:rPr>
        <w:t>供应商递交响应文件的截止时间和地点见第一章“询价邀请”。</w:t>
      </w:r>
      <w:bookmarkEnd w:id="273"/>
    </w:p>
    <w:p w14:paraId="3ABF4AD9">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响应文件的</w:t>
      </w:r>
      <w:bookmarkEnd w:id="260"/>
      <w:bookmarkEnd w:id="261"/>
      <w:bookmarkEnd w:id="262"/>
      <w:bookmarkEnd w:id="263"/>
      <w:bookmarkEnd w:id="264"/>
      <w:bookmarkEnd w:id="265"/>
      <w:bookmarkEnd w:id="266"/>
      <w:bookmarkEnd w:id="267"/>
      <w:bookmarkEnd w:id="268"/>
      <w:bookmarkEnd w:id="269"/>
      <w:bookmarkEnd w:id="270"/>
      <w:bookmarkEnd w:id="271"/>
      <w:r>
        <w:rPr>
          <w:rFonts w:hint="eastAsia"/>
          <w:color w:val="000000" w:themeColor="text1"/>
          <w14:textFill>
            <w14:solidFill>
              <w14:schemeClr w14:val="tx1"/>
            </w14:solidFill>
          </w14:textFill>
        </w:rPr>
        <w:t>递交</w:t>
      </w:r>
    </w:p>
    <w:p w14:paraId="57A73787">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19.1供应商所递交的响应文件不予退还。</w:t>
      </w:r>
    </w:p>
    <w:p w14:paraId="450A27EF">
      <w:pPr>
        <w:pStyle w:val="5"/>
        <w:numPr>
          <w:ilvl w:val="0"/>
          <w:numId w:val="5"/>
        </w:numPr>
        <w:rPr>
          <w:rFonts w:hint="eastAsia"/>
          <w:color w:val="000000" w:themeColor="text1"/>
          <w14:textFill>
            <w14:solidFill>
              <w14:schemeClr w14:val="tx1"/>
            </w14:solidFill>
          </w14:textFill>
        </w:rPr>
      </w:pPr>
      <w:bookmarkStart w:id="274" w:name="_Toc49874075"/>
      <w:bookmarkStart w:id="275" w:name="_Toc77105659"/>
      <w:bookmarkStart w:id="276" w:name="_Toc60997568"/>
      <w:bookmarkStart w:id="277" w:name="_Toc109897646"/>
      <w:bookmarkStart w:id="278" w:name="_Toc71366210"/>
      <w:bookmarkStart w:id="279" w:name="_Toc54716262"/>
      <w:bookmarkStart w:id="280" w:name="_Toc109899744"/>
      <w:bookmarkStart w:id="281" w:name="_Toc73559829"/>
      <w:bookmarkStart w:id="282" w:name="_Toc77146809"/>
      <w:bookmarkStart w:id="283" w:name="_Toc109900163"/>
      <w:bookmarkStart w:id="284" w:name="_Toc486407835"/>
      <w:bookmarkStart w:id="285" w:name="_Toc109900582"/>
      <w:r>
        <w:rPr>
          <w:rFonts w:hint="eastAsia"/>
          <w:color w:val="000000" w:themeColor="text1"/>
          <w14:textFill>
            <w14:solidFill>
              <w14:schemeClr w14:val="tx1"/>
            </w14:solidFill>
          </w14:textFill>
        </w:rPr>
        <w:t>拒收</w:t>
      </w:r>
      <w:bookmarkEnd w:id="274"/>
      <w:bookmarkEnd w:id="275"/>
      <w:bookmarkEnd w:id="276"/>
      <w:bookmarkEnd w:id="277"/>
      <w:bookmarkEnd w:id="278"/>
      <w:bookmarkEnd w:id="279"/>
      <w:bookmarkEnd w:id="280"/>
      <w:bookmarkEnd w:id="281"/>
      <w:bookmarkEnd w:id="282"/>
      <w:bookmarkEnd w:id="283"/>
      <w:bookmarkEnd w:id="284"/>
      <w:bookmarkEnd w:id="285"/>
    </w:p>
    <w:p w14:paraId="31AAD943">
      <w:pPr>
        <w:pStyle w:val="27"/>
        <w:ind w:firstLine="480"/>
        <w:rPr>
          <w:rFonts w:hint="eastAsia" w:cs="宋体"/>
          <w:snapToGrid w:val="0"/>
          <w:color w:val="000000" w:themeColor="text1"/>
          <w:lang w:val="zh-CN"/>
          <w14:textFill>
            <w14:solidFill>
              <w14:schemeClr w14:val="tx1"/>
            </w14:solidFill>
          </w14:textFill>
        </w:rPr>
      </w:pPr>
      <w:r>
        <w:rPr>
          <w:rFonts w:cs="宋体"/>
          <w:snapToGrid w:val="0"/>
          <w:color w:val="000000" w:themeColor="text1"/>
          <w:lang w:val="zh-CN"/>
          <w14:textFill>
            <w14:solidFill>
              <w14:schemeClr w14:val="tx1"/>
            </w14:solidFill>
          </w14:textFill>
        </w:rPr>
        <w:t>20.1</w:t>
      </w:r>
      <w:r>
        <w:rPr>
          <w:rFonts w:hint="eastAsia"/>
          <w:snapToGrid w:val="0"/>
          <w:color w:val="000000" w:themeColor="text1"/>
          <w:lang w:val="zh-CN"/>
          <w14:textFill>
            <w14:solidFill>
              <w14:schemeClr w14:val="tx1"/>
            </w14:solidFill>
          </w14:textFill>
        </w:rPr>
        <w:t>超过递交响应文件的</w:t>
      </w:r>
      <w:r>
        <w:rPr>
          <w:snapToGrid w:val="0"/>
          <w:color w:val="000000" w:themeColor="text1"/>
          <w:lang w:val="zh-CN"/>
          <w14:textFill>
            <w14:solidFill>
              <w14:schemeClr w14:val="tx1"/>
            </w14:solidFill>
          </w14:textFill>
        </w:rPr>
        <w:t>截止时间</w:t>
      </w:r>
      <w:r>
        <w:rPr>
          <w:rFonts w:hint="eastAsia"/>
          <w:snapToGrid w:val="0"/>
          <w:color w:val="000000" w:themeColor="text1"/>
          <w:lang w:val="zh-CN"/>
          <w14:textFill>
            <w14:solidFill>
              <w14:schemeClr w14:val="tx1"/>
            </w14:solidFill>
          </w14:textFill>
        </w:rPr>
        <w:t>或者不按照本章要求加密的响应文件，交易系统应当拒收。</w:t>
      </w:r>
    </w:p>
    <w:p w14:paraId="025DA63A">
      <w:pPr>
        <w:pStyle w:val="5"/>
        <w:numPr>
          <w:ilvl w:val="0"/>
          <w:numId w:val="5"/>
        </w:numPr>
        <w:rPr>
          <w:rFonts w:hint="eastAsia"/>
          <w:color w:val="000000" w:themeColor="text1"/>
          <w14:textFill>
            <w14:solidFill>
              <w14:schemeClr w14:val="tx1"/>
            </w14:solidFill>
          </w14:textFill>
        </w:rPr>
      </w:pPr>
      <w:bookmarkStart w:id="286" w:name="_Toc109897647"/>
      <w:bookmarkStart w:id="287" w:name="_Toc77146810"/>
      <w:bookmarkStart w:id="288" w:name="_Toc109900164"/>
      <w:bookmarkStart w:id="289" w:name="_Toc109900583"/>
      <w:bookmarkStart w:id="290" w:name="_Toc54716263"/>
      <w:bookmarkStart w:id="291" w:name="_Toc60997569"/>
      <w:bookmarkStart w:id="292" w:name="_Toc77105660"/>
      <w:bookmarkStart w:id="293" w:name="_Toc71366211"/>
      <w:bookmarkStart w:id="294" w:name="_Toc73559830"/>
      <w:bookmarkStart w:id="295" w:name="_Toc486407836"/>
      <w:bookmarkStart w:id="296" w:name="_Toc49874076"/>
      <w:bookmarkStart w:id="297" w:name="_Toc109899745"/>
      <w:r>
        <w:rPr>
          <w:rFonts w:hint="eastAsia"/>
          <w:color w:val="000000" w:themeColor="text1"/>
          <w14:textFill>
            <w14:solidFill>
              <w14:schemeClr w14:val="tx1"/>
            </w14:solidFill>
          </w14:textFill>
        </w:rPr>
        <w:t>响应文件的修改与撤回</w:t>
      </w:r>
      <w:bookmarkEnd w:id="286"/>
      <w:bookmarkEnd w:id="287"/>
      <w:bookmarkEnd w:id="288"/>
      <w:bookmarkEnd w:id="289"/>
      <w:bookmarkEnd w:id="290"/>
      <w:bookmarkEnd w:id="291"/>
      <w:bookmarkEnd w:id="292"/>
      <w:bookmarkEnd w:id="293"/>
      <w:bookmarkEnd w:id="294"/>
      <w:bookmarkEnd w:id="295"/>
      <w:bookmarkEnd w:id="296"/>
      <w:bookmarkEnd w:id="297"/>
    </w:p>
    <w:p w14:paraId="5DBEAC1A">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21</w:t>
      </w:r>
      <w:r>
        <w:rPr>
          <w:rFonts w:cs="宋体"/>
          <w:snapToGrid w:val="0"/>
          <w:color w:val="000000" w:themeColor="text1"/>
          <w:lang w:val="zh-CN"/>
          <w14:textFill>
            <w14:solidFill>
              <w14:schemeClr w14:val="tx1"/>
            </w14:solidFill>
          </w14:textFill>
        </w:rPr>
        <w:t>.1</w:t>
      </w:r>
      <w:bookmarkEnd w:id="272"/>
      <w:r>
        <w:rPr>
          <w:rFonts w:hint="eastAsia" w:cs="宋体"/>
          <w:snapToGrid w:val="0"/>
          <w:color w:val="000000" w:themeColor="text1"/>
          <w:lang w:val="zh-CN"/>
          <w14:textFill>
            <w14:solidFill>
              <w14:schemeClr w14:val="tx1"/>
            </w14:solidFill>
          </w14:textFill>
        </w:rPr>
        <w:t>在递交响应文件的截止时间前，供应商不可撤回已提交的响应文件。如需修订响应文件内容，则在递交响应文件截止时间前递交修订文件，修订文件按照响应文件要求编制和密封，评审时如响应文件与修订文件内容不符，则以修订文件内容为准。</w:t>
      </w:r>
    </w:p>
    <w:p w14:paraId="76DD41A7">
      <w:pPr>
        <w:pStyle w:val="5"/>
        <w:numPr>
          <w:ilvl w:val="0"/>
          <w:numId w:val="5"/>
        </w:numPr>
        <w:rPr>
          <w:rFonts w:hint="eastAsia"/>
          <w:color w:val="000000" w:themeColor="text1"/>
          <w14:textFill>
            <w14:solidFill>
              <w14:schemeClr w14:val="tx1"/>
            </w14:solidFill>
          </w14:textFill>
        </w:rPr>
      </w:pPr>
      <w:bookmarkStart w:id="298" w:name="_Toc155185874"/>
      <w:bookmarkStart w:id="299" w:name="_Toc155185973"/>
      <w:bookmarkStart w:id="300" w:name="_Toc158888664"/>
      <w:r>
        <w:rPr>
          <w:rFonts w:hint="eastAsia"/>
          <w:color w:val="000000" w:themeColor="text1"/>
          <w14:textFill>
            <w14:solidFill>
              <w14:schemeClr w14:val="tx1"/>
            </w14:solidFill>
          </w14:textFill>
        </w:rPr>
        <w:t>实物样品</w:t>
      </w:r>
      <w:bookmarkEnd w:id="298"/>
      <w:bookmarkEnd w:id="299"/>
      <w:bookmarkEnd w:id="300"/>
    </w:p>
    <w:p w14:paraId="212C9D34">
      <w:pPr>
        <w:pStyle w:val="27"/>
        <w:ind w:firstLine="480"/>
        <w:rPr>
          <w:rFonts w:hint="eastAsia" w:cs="仿宋_GB2312"/>
          <w:b/>
          <w:color w:val="000000" w:themeColor="text1"/>
          <w:szCs w:val="24"/>
          <w14:textFill>
            <w14:solidFill>
              <w14:schemeClr w14:val="tx1"/>
            </w14:solidFill>
          </w14:textFill>
        </w:rPr>
      </w:pPr>
      <w:r>
        <w:rPr>
          <w:rFonts w:hint="eastAsia"/>
          <w:color w:val="000000" w:themeColor="text1"/>
          <w14:textFill>
            <w14:solidFill>
              <w14:schemeClr w14:val="tx1"/>
            </w14:solidFill>
          </w14:textFill>
        </w:rPr>
        <w:t>/</w:t>
      </w:r>
    </w:p>
    <w:p w14:paraId="47979F58">
      <w:pPr>
        <w:pStyle w:val="5"/>
        <w:numPr>
          <w:ilvl w:val="0"/>
          <w:numId w:val="5"/>
        </w:numPr>
        <w:rPr>
          <w:rFonts w:hint="eastAsia"/>
          <w:color w:val="000000" w:themeColor="text1"/>
          <w14:textFill>
            <w14:solidFill>
              <w14:schemeClr w14:val="tx1"/>
            </w14:solidFill>
          </w14:textFill>
        </w:rPr>
      </w:pPr>
      <w:bookmarkStart w:id="301" w:name="_Toc155185974"/>
      <w:bookmarkStart w:id="302" w:name="_Toc158888665"/>
      <w:bookmarkStart w:id="303" w:name="_Toc155185875"/>
      <w:r>
        <w:rPr>
          <w:rFonts w:hint="eastAsia"/>
          <w:color w:val="000000" w:themeColor="text1"/>
          <w14:textFill>
            <w14:solidFill>
              <w14:schemeClr w14:val="tx1"/>
            </w14:solidFill>
          </w14:textFill>
        </w:rPr>
        <w:t>项目演示</w:t>
      </w:r>
      <w:bookmarkEnd w:id="301"/>
      <w:bookmarkEnd w:id="302"/>
      <w:bookmarkEnd w:id="303"/>
    </w:p>
    <w:p w14:paraId="1EC8C970">
      <w:pPr>
        <w:pStyle w:val="27"/>
        <w:ind w:firstLine="480"/>
        <w:rPr>
          <w:rFonts w:hint="eastAsia"/>
          <w:color w:val="000000" w:themeColor="text1"/>
          <w14:textFill>
            <w14:solidFill>
              <w14:schemeClr w14:val="tx1"/>
            </w14:solidFill>
          </w14:textFill>
        </w:rPr>
      </w:pPr>
      <w:bookmarkStart w:id="304" w:name="_Toc54716264"/>
      <w:bookmarkStart w:id="305" w:name="_Toc73559831"/>
      <w:bookmarkStart w:id="306" w:name="_Toc109899746"/>
      <w:bookmarkStart w:id="307" w:name="_Toc77146811"/>
      <w:bookmarkStart w:id="308" w:name="_Toc109900165"/>
      <w:bookmarkStart w:id="309" w:name="_Toc60997570"/>
      <w:bookmarkStart w:id="310" w:name="_Toc49874077"/>
      <w:bookmarkStart w:id="311" w:name="_Toc486407837"/>
      <w:bookmarkStart w:id="312" w:name="_Toc109897648"/>
      <w:bookmarkStart w:id="313" w:name="_Toc71366212"/>
      <w:bookmarkStart w:id="314" w:name="_Toc109900584"/>
      <w:bookmarkStart w:id="315" w:name="_Toc77105661"/>
      <w:r>
        <w:rPr>
          <w:rFonts w:hint="eastAsia"/>
          <w:color w:val="000000" w:themeColor="text1"/>
          <w14:textFill>
            <w14:solidFill>
              <w14:schemeClr w14:val="tx1"/>
            </w14:solidFill>
          </w14:textFill>
        </w:rPr>
        <w:t>/</w:t>
      </w:r>
    </w:p>
    <w:p w14:paraId="17E498B2">
      <w:pPr>
        <w:pStyle w:val="4"/>
        <w:numPr>
          <w:ilvl w:val="0"/>
          <w:numId w:val="4"/>
        </w:numPr>
        <w:rPr>
          <w:rFonts w:hint="eastAsia"/>
          <w:color w:val="000000" w:themeColor="text1"/>
          <w14:textFill>
            <w14:solidFill>
              <w14:schemeClr w14:val="tx1"/>
            </w14:solidFill>
          </w14:textFill>
        </w:rPr>
      </w:pPr>
      <w:bookmarkStart w:id="316" w:name="_Toc191288718"/>
      <w:r>
        <w:rPr>
          <w:rFonts w:hint="eastAsia"/>
          <w:color w:val="000000" w:themeColor="text1"/>
          <w14:textFill>
            <w14:solidFill>
              <w14:schemeClr w14:val="tx1"/>
            </w14:solidFill>
          </w14:textFill>
        </w:rPr>
        <w:t>询价程序</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37C29152">
      <w:pPr>
        <w:pStyle w:val="5"/>
        <w:numPr>
          <w:ilvl w:val="0"/>
          <w:numId w:val="5"/>
        </w:numPr>
        <w:rPr>
          <w:rFonts w:hint="eastAsia"/>
          <w:color w:val="000000" w:themeColor="text1"/>
          <w14:textFill>
            <w14:solidFill>
              <w14:schemeClr w14:val="tx1"/>
            </w14:solidFill>
          </w14:textFill>
        </w:rPr>
      </w:pPr>
      <w:r>
        <w:rPr>
          <w:color w:val="000000" w:themeColor="text1"/>
          <w14:textFill>
            <w14:solidFill>
              <w14:schemeClr w14:val="tx1"/>
            </w14:solidFill>
          </w14:textFill>
        </w:rPr>
        <w:t>响应文件开启</w:t>
      </w:r>
    </w:p>
    <w:p w14:paraId="3E4DDA85">
      <w:pPr>
        <w:ind w:firstLine="480" w:firstLineChars="200"/>
        <w:rPr>
          <w:rFonts w:hint="eastAsia" w:cs="仿宋_GB2312"/>
          <w:color w:val="000000" w:themeColor="text1"/>
          <w:szCs w:val="24"/>
          <w14:textFill>
            <w14:solidFill>
              <w14:schemeClr w14:val="tx1"/>
            </w14:solidFill>
          </w14:textFill>
        </w:rPr>
      </w:pPr>
      <w:bookmarkStart w:id="317" w:name="_Toc140132781"/>
      <w:r>
        <w:rPr>
          <w:rFonts w:hint="eastAsia" w:cs="仿宋_GB2312"/>
          <w:color w:val="000000" w:themeColor="text1"/>
          <w:szCs w:val="24"/>
          <w14:textFill>
            <w14:solidFill>
              <w14:schemeClr w14:val="tx1"/>
            </w14:solidFill>
          </w14:textFill>
        </w:rPr>
        <w:t>24.1供应商应按照“供应商须知前附表”中的要求参与开启。</w:t>
      </w:r>
      <w:bookmarkEnd w:id="317"/>
    </w:p>
    <w:p w14:paraId="4BC4F117">
      <w:pPr>
        <w:pStyle w:val="5"/>
        <w:numPr>
          <w:ilvl w:val="0"/>
          <w:numId w:val="5"/>
        </w:numPr>
        <w:rPr>
          <w:rFonts w:hint="eastAsia"/>
          <w:color w:val="000000" w:themeColor="text1"/>
          <w14:textFill>
            <w14:solidFill>
              <w14:schemeClr w14:val="tx1"/>
            </w14:solidFill>
          </w14:textFill>
        </w:rPr>
      </w:pPr>
      <w:bookmarkStart w:id="318" w:name="_Toc161600316"/>
      <w:bookmarkStart w:id="319" w:name="_Toc140132782"/>
      <w:r>
        <w:rPr>
          <w:rFonts w:hint="eastAsia"/>
          <w:color w:val="000000" w:themeColor="text1"/>
          <w14:textFill>
            <w14:solidFill>
              <w14:schemeClr w14:val="tx1"/>
            </w14:solidFill>
          </w14:textFill>
        </w:rPr>
        <w:t>开启时间和地点</w:t>
      </w:r>
      <w:bookmarkEnd w:id="318"/>
      <w:bookmarkEnd w:id="319"/>
    </w:p>
    <w:p w14:paraId="5D61D1DA">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25.1开启时间和地点</w:t>
      </w:r>
    </w:p>
    <w:p w14:paraId="0CBC7183">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（1）提交响应文件截止时间前，供应商按照“供应商须知前附表”中的要求递交响应文件。</w:t>
      </w:r>
    </w:p>
    <w:p w14:paraId="345B75D9">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（2）在“供应商须知前附表”约定的提交响应文件截止时间、开启时间及地点，采购人组织询价评审小组成员现场开启响应文件工作。</w:t>
      </w:r>
    </w:p>
    <w:p w14:paraId="33C4D5B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5.2</w:t>
      </w:r>
      <w:r>
        <w:rPr>
          <w:rFonts w:hint="eastAsia"/>
          <w:color w:val="000000" w:themeColor="text1"/>
          <w14:textFill>
            <w14:solidFill>
              <w14:schemeClr w14:val="tx1"/>
            </w14:solidFill>
          </w14:textFill>
        </w:rPr>
        <w:t>规定的时间内，响应文件不足3家的，应当终止采购活动。</w:t>
      </w:r>
    </w:p>
    <w:p w14:paraId="21474C5C">
      <w:pPr>
        <w:pStyle w:val="5"/>
        <w:numPr>
          <w:ilvl w:val="0"/>
          <w:numId w:val="5"/>
        </w:numPr>
        <w:rPr>
          <w:rFonts w:hint="eastAsia"/>
          <w:color w:val="000000" w:themeColor="text1"/>
          <w14:textFill>
            <w14:solidFill>
              <w14:schemeClr w14:val="tx1"/>
            </w14:solidFill>
          </w14:textFill>
        </w:rPr>
      </w:pPr>
      <w:r>
        <w:rPr>
          <w:color w:val="000000" w:themeColor="text1"/>
          <w14:textFill>
            <w14:solidFill>
              <w14:schemeClr w14:val="tx1"/>
            </w14:solidFill>
          </w14:textFill>
        </w:rPr>
        <w:t>评审方法、程序及标准</w:t>
      </w:r>
    </w:p>
    <w:p w14:paraId="47492376">
      <w:pPr>
        <w:tabs>
          <w:tab w:val="left" w:pos="426"/>
        </w:tabs>
        <w:autoSpaceDE w:val="0"/>
        <w:autoSpaceDN w:val="0"/>
        <w:adjustRightInd w:val="0"/>
        <w:snapToGrid w:val="0"/>
        <w:ind w:firstLine="480" w:firstLineChars="200"/>
        <w:rPr>
          <w:rFonts w:hint="eastAsia" w:cs="仿宋_GB2312"/>
          <w:snapToGrid w:val="0"/>
          <w:color w:val="000000" w:themeColor="text1"/>
          <w:lang w:val="zh-CN"/>
          <w14:textFill>
            <w14:solidFill>
              <w14:schemeClr w14:val="tx1"/>
            </w14:solidFill>
          </w14:textFill>
        </w:rPr>
      </w:pPr>
      <w:r>
        <w:rPr>
          <w:rFonts w:cs="仿宋_GB2312"/>
          <w:snapToGrid w:val="0"/>
          <w:color w:val="000000" w:themeColor="text1"/>
          <w:lang w:val="zh-CN"/>
          <w14:textFill>
            <w14:solidFill>
              <w14:schemeClr w14:val="tx1"/>
            </w14:solidFill>
          </w14:textFill>
        </w:rPr>
        <w:t>26.1项目评审方法、程序及标准详见“第</w:t>
      </w:r>
      <w:r>
        <w:rPr>
          <w:rFonts w:hint="eastAsia" w:cs="仿宋_GB2312"/>
          <w:snapToGrid w:val="0"/>
          <w:color w:val="000000" w:themeColor="text1"/>
          <w:lang w:val="zh-CN"/>
          <w14:textFill>
            <w14:solidFill>
              <w14:schemeClr w14:val="tx1"/>
            </w14:solidFill>
          </w14:textFill>
        </w:rPr>
        <w:t>四</w:t>
      </w:r>
      <w:r>
        <w:rPr>
          <w:rFonts w:cs="仿宋_GB2312"/>
          <w:snapToGrid w:val="0"/>
          <w:color w:val="000000" w:themeColor="text1"/>
          <w:lang w:val="zh-CN"/>
          <w14:textFill>
            <w14:solidFill>
              <w14:schemeClr w14:val="tx1"/>
            </w14:solidFill>
          </w14:textFill>
        </w:rPr>
        <w:t>章 评审办法</w:t>
      </w:r>
      <w:r>
        <w:rPr>
          <w:rFonts w:hint="eastAsia" w:cs="仿宋_GB2312"/>
          <w:snapToGrid w:val="0"/>
          <w:color w:val="000000" w:themeColor="text1"/>
          <w:lang w:val="zh-CN"/>
          <w14:textFill>
            <w14:solidFill>
              <w14:schemeClr w14:val="tx1"/>
            </w14:solidFill>
          </w14:textFill>
        </w:rPr>
        <w:t>及标准</w:t>
      </w:r>
      <w:r>
        <w:rPr>
          <w:rFonts w:cs="仿宋_GB2312"/>
          <w:snapToGrid w:val="0"/>
          <w:color w:val="000000" w:themeColor="text1"/>
          <w:lang w:val="zh-CN"/>
          <w14:textFill>
            <w14:solidFill>
              <w14:schemeClr w14:val="tx1"/>
            </w14:solidFill>
          </w14:textFill>
        </w:rPr>
        <w:t>”。</w:t>
      </w:r>
    </w:p>
    <w:p w14:paraId="5BE24EFD">
      <w:pPr>
        <w:pStyle w:val="4"/>
        <w:numPr>
          <w:ilvl w:val="0"/>
          <w:numId w:val="4"/>
        </w:numPr>
        <w:rPr>
          <w:rFonts w:hint="eastAsia"/>
          <w:color w:val="000000" w:themeColor="text1"/>
          <w14:textFill>
            <w14:solidFill>
              <w14:schemeClr w14:val="tx1"/>
            </w14:solidFill>
          </w14:textFill>
        </w:rPr>
      </w:pPr>
      <w:bookmarkStart w:id="320" w:name="_Toc191288719"/>
      <w:r>
        <w:rPr>
          <w:rFonts w:hint="eastAsia"/>
          <w:color w:val="000000" w:themeColor="text1"/>
          <w14:textFill>
            <w14:solidFill>
              <w14:schemeClr w14:val="tx1"/>
            </w14:solidFill>
          </w14:textFill>
        </w:rPr>
        <w:t>成交</w:t>
      </w:r>
      <w:bookmarkEnd w:id="320"/>
    </w:p>
    <w:p w14:paraId="13FD3A0C">
      <w:pPr>
        <w:pStyle w:val="5"/>
        <w:numPr>
          <w:ilvl w:val="0"/>
          <w:numId w:val="5"/>
        </w:numPr>
        <w:rPr>
          <w:rFonts w:hint="eastAsia"/>
          <w:color w:val="000000" w:themeColor="text1"/>
          <w14:textFill>
            <w14:solidFill>
              <w14:schemeClr w14:val="tx1"/>
            </w14:solidFill>
          </w14:textFill>
        </w:rPr>
      </w:pPr>
      <w:bookmarkStart w:id="321" w:name="_Toc109900402"/>
      <w:bookmarkStart w:id="322" w:name="_Toc52962758"/>
      <w:bookmarkStart w:id="323" w:name="_Toc109897465"/>
      <w:bookmarkStart w:id="324" w:name="_Toc46771671"/>
      <w:bookmarkStart w:id="325" w:name="_Toc109899983"/>
      <w:bookmarkStart w:id="326" w:name="_Toc48688820"/>
      <w:bookmarkStart w:id="327" w:name="_Toc46772272"/>
      <w:bookmarkStart w:id="328" w:name="_Toc109899564"/>
      <w:bookmarkStart w:id="329" w:name="_Toc51674242"/>
      <w:bookmarkStart w:id="330" w:name="_Toc48846140"/>
      <w:bookmarkStart w:id="331" w:name="_Toc52960584"/>
      <w:r>
        <w:rPr>
          <w:rFonts w:hint="eastAsia"/>
          <w:color w:val="000000" w:themeColor="text1"/>
          <w14:textFill>
            <w14:solidFill>
              <w14:schemeClr w14:val="tx1"/>
            </w14:solidFill>
          </w14:textFill>
        </w:rPr>
        <w:t>确定成交供应商</w:t>
      </w:r>
      <w:bookmarkEnd w:id="321"/>
      <w:bookmarkEnd w:id="322"/>
      <w:bookmarkEnd w:id="323"/>
      <w:bookmarkEnd w:id="324"/>
      <w:bookmarkEnd w:id="325"/>
      <w:bookmarkEnd w:id="326"/>
      <w:bookmarkEnd w:id="327"/>
      <w:bookmarkEnd w:id="328"/>
      <w:bookmarkEnd w:id="329"/>
      <w:bookmarkEnd w:id="330"/>
      <w:bookmarkEnd w:id="331"/>
    </w:p>
    <w:p w14:paraId="74A894AE">
      <w:pPr>
        <w:tabs>
          <w:tab w:val="left" w:pos="426"/>
        </w:tabs>
        <w:autoSpaceDE w:val="0"/>
        <w:autoSpaceDN w:val="0"/>
        <w:adjustRightInd w:val="0"/>
        <w:snapToGrid w:val="0"/>
        <w:ind w:firstLine="480" w:firstLineChars="200"/>
        <w:rPr>
          <w:rFonts w:hint="eastAsia"/>
          <w:snapToGrid w:val="0"/>
          <w:color w:val="000000" w:themeColor="text1"/>
          <w:lang w:val="zh-CN"/>
          <w14:textFill>
            <w14:solidFill>
              <w14:schemeClr w14:val="tx1"/>
            </w14:solidFill>
          </w14:textFill>
        </w:rPr>
      </w:pPr>
      <w:r>
        <w:rPr>
          <w:rFonts w:hint="eastAsia" w:cs="仿宋_GB2312"/>
          <w:snapToGrid w:val="0"/>
          <w:color w:val="000000" w:themeColor="text1"/>
          <w:lang w:val="zh-CN"/>
          <w14:textFill>
            <w14:solidFill>
              <w14:schemeClr w14:val="tx1"/>
            </w14:solidFill>
          </w14:textFill>
        </w:rPr>
        <w:t>2</w:t>
      </w:r>
      <w:r>
        <w:rPr>
          <w:rFonts w:cs="仿宋_GB2312"/>
          <w:snapToGrid w:val="0"/>
          <w:color w:val="000000" w:themeColor="text1"/>
          <w:lang w:val="zh-CN"/>
          <w14:textFill>
            <w14:solidFill>
              <w14:schemeClr w14:val="tx1"/>
            </w14:solidFill>
          </w14:textFill>
        </w:rPr>
        <w:t>7</w:t>
      </w:r>
      <w:r>
        <w:rPr>
          <w:rFonts w:hint="eastAsia" w:cs="仿宋_GB2312"/>
          <w:snapToGrid w:val="0"/>
          <w:color w:val="000000" w:themeColor="text1"/>
          <w:lang w:val="zh-CN"/>
          <w14:textFill>
            <w14:solidFill>
              <w14:schemeClr w14:val="tx1"/>
            </w14:solidFill>
          </w14:textFill>
        </w:rPr>
        <w:t>.1</w:t>
      </w:r>
      <w:r>
        <w:rPr>
          <w:rFonts w:hint="eastAsia"/>
          <w:snapToGrid w:val="0"/>
          <w:color w:val="000000" w:themeColor="text1"/>
          <w:lang w:val="zh-CN"/>
          <w14:textFill>
            <w14:solidFill>
              <w14:schemeClr w14:val="tx1"/>
            </w14:solidFill>
          </w14:textFill>
        </w:rPr>
        <w:t>确定成交供应商详见”供应商须知前附表”。</w:t>
      </w:r>
    </w:p>
    <w:p w14:paraId="025CCB81">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成交结果公告</w:t>
      </w:r>
    </w:p>
    <w:p w14:paraId="3CF7C3BE">
      <w:pPr>
        <w:ind w:firstLine="480" w:firstLineChars="200"/>
        <w:rPr>
          <w:rFonts w:hint="eastAsia"/>
          <w:color w:val="000000" w:themeColor="text1"/>
          <w14:textFill>
            <w14:solidFill>
              <w14:schemeClr w14:val="tx1"/>
            </w14:solidFill>
          </w14:textFill>
        </w:rPr>
      </w:pPr>
      <w:r>
        <w:rPr>
          <w:rFonts w:cs="仿宋_GB2312"/>
          <w:snapToGrid w:val="0"/>
          <w:color w:val="000000" w:themeColor="text1"/>
          <w:lang w:val="zh-CN"/>
          <w14:textFill>
            <w14:solidFill>
              <w14:schemeClr w14:val="tx1"/>
            </w14:solidFill>
          </w14:textFill>
        </w:rPr>
        <w:t>28</w:t>
      </w:r>
      <w:r>
        <w:rPr>
          <w:rFonts w:hint="eastAsia" w:cs="仿宋_GB2312"/>
          <w:snapToGrid w:val="0"/>
          <w:color w:val="000000" w:themeColor="text1"/>
          <w:lang w:val="zh-CN"/>
          <w14:textFill>
            <w14:solidFill>
              <w14:schemeClr w14:val="tx1"/>
            </w14:solidFill>
          </w14:textFill>
        </w:rPr>
        <w:t>.</w:t>
      </w:r>
      <w:r>
        <w:rPr>
          <w:rFonts w:cs="仿宋_GB2312"/>
          <w:snapToGrid w:val="0"/>
          <w:color w:val="000000" w:themeColor="text1"/>
          <w:lang w:val="zh-CN"/>
          <w14:textFill>
            <w14:solidFill>
              <w14:schemeClr w14:val="tx1"/>
            </w14:solidFill>
          </w14:textFill>
        </w:rPr>
        <w:t>1</w:t>
      </w:r>
      <w:r>
        <w:rPr>
          <w:rFonts w:hint="eastAsia"/>
          <w:color w:val="000000" w:themeColor="text1"/>
          <w14:textFill>
            <w14:solidFill>
              <w14:schemeClr w14:val="tx1"/>
            </w14:solidFill>
          </w14:textFill>
        </w:rPr>
        <w:t>采购人应当在成交供应商确定后2个工作日内，在湖北省公安厅官方网站上公告成交结果。</w:t>
      </w:r>
    </w:p>
    <w:p w14:paraId="081D2C7E">
      <w:pPr>
        <w:ind w:firstLine="360" w:firstLineChars="150"/>
        <w:rPr>
          <w:rFonts w:hint="eastAsia"/>
          <w:color w:val="000000" w:themeColor="text1"/>
          <w14:textFill>
            <w14:solidFill>
              <w14:schemeClr w14:val="tx1"/>
            </w14:solidFill>
          </w14:textFill>
        </w:rPr>
      </w:pPr>
      <w:r>
        <w:rPr>
          <w:color w:val="000000" w:themeColor="text1"/>
          <w14:textFill>
            <w14:solidFill>
              <w14:schemeClr w14:val="tx1"/>
            </w14:solidFill>
          </w14:textFill>
        </w:rPr>
        <w:t>28.</w:t>
      </w:r>
      <w:r>
        <w:rPr>
          <w:rFonts w:hint="eastAsia"/>
          <w:color w:val="000000" w:themeColor="text1"/>
          <w14:textFill>
            <w14:solidFill>
              <w14:schemeClr w14:val="tx1"/>
            </w14:solidFill>
          </w14:textFill>
        </w:rPr>
        <w:t>2公告成交结果时同时公告因落实政府采购政策等原因进行价格扣除后成交供应商的评审报价。</w:t>
      </w:r>
    </w:p>
    <w:p w14:paraId="6240876F">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成交通知书</w:t>
      </w:r>
    </w:p>
    <w:p w14:paraId="609886DD">
      <w:pPr>
        <w:pStyle w:val="27"/>
        <w:ind w:firstLine="480"/>
        <w:rPr>
          <w:rFonts w:hint="eastAsia" w:cs="仿宋_GB2312"/>
          <w:snapToGrid w:val="0"/>
          <w:color w:val="000000" w:themeColor="text1"/>
          <w:lang w:val="zh-CN"/>
          <w14:textFill>
            <w14:solidFill>
              <w14:schemeClr w14:val="tx1"/>
            </w14:solidFill>
          </w14:textFill>
        </w:rPr>
      </w:pPr>
      <w:r>
        <w:rPr>
          <w:rFonts w:cs="仿宋_GB2312"/>
          <w:snapToGrid w:val="0"/>
          <w:color w:val="000000" w:themeColor="text1"/>
          <w:lang w:val="zh-CN"/>
          <w14:textFill>
            <w14:solidFill>
              <w14:schemeClr w14:val="tx1"/>
            </w14:solidFill>
          </w14:textFill>
        </w:rPr>
        <w:t>29.1</w:t>
      </w:r>
      <w:r>
        <w:rPr>
          <w:rFonts w:hint="eastAsia" w:cs="仿宋_GB2312"/>
          <w:snapToGrid w:val="0"/>
          <w:color w:val="000000" w:themeColor="text1"/>
          <w:lang w:val="zh-CN"/>
          <w14:textFill>
            <w14:solidFill>
              <w14:schemeClr w14:val="tx1"/>
            </w14:solidFill>
          </w14:textFill>
        </w:rPr>
        <w:t>发布成交结果公告同时向成交供应商发出成交通知书。成交通知书是合同的组成部分,对成交供应商和采购人具有同等法律效力。</w:t>
      </w:r>
    </w:p>
    <w:p w14:paraId="567AA872">
      <w:pPr>
        <w:pStyle w:val="4"/>
        <w:numPr>
          <w:ilvl w:val="0"/>
          <w:numId w:val="4"/>
        </w:numPr>
        <w:rPr>
          <w:rFonts w:hint="eastAsia"/>
          <w:color w:val="000000" w:themeColor="text1"/>
          <w14:textFill>
            <w14:solidFill>
              <w14:schemeClr w14:val="tx1"/>
            </w14:solidFill>
          </w14:textFill>
        </w:rPr>
      </w:pPr>
      <w:bookmarkStart w:id="332" w:name="_Toc71366218"/>
      <w:bookmarkStart w:id="333" w:name="_Toc109899752"/>
      <w:bookmarkStart w:id="334" w:name="_Toc109897654"/>
      <w:bookmarkStart w:id="335" w:name="_Toc486407843"/>
      <w:bookmarkStart w:id="336" w:name="_Toc49874083"/>
      <w:bookmarkStart w:id="337" w:name="_Toc191288720"/>
      <w:bookmarkStart w:id="338" w:name="_Toc77146817"/>
      <w:bookmarkStart w:id="339" w:name="_Toc54716270"/>
      <w:bookmarkStart w:id="340" w:name="_Toc109900590"/>
      <w:bookmarkStart w:id="341" w:name="_Toc109900171"/>
      <w:bookmarkStart w:id="342" w:name="_Toc60997576"/>
      <w:bookmarkStart w:id="343" w:name="_Toc73559837"/>
      <w:bookmarkStart w:id="344" w:name="_Toc77105667"/>
      <w:r>
        <w:rPr>
          <w:rFonts w:hint="eastAsia"/>
          <w:color w:val="000000" w:themeColor="text1"/>
          <w14:textFill>
            <w14:solidFill>
              <w14:schemeClr w14:val="tx1"/>
            </w14:solidFill>
          </w14:textFill>
        </w:rPr>
        <w:t>签订合同</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3A9D074A">
      <w:pPr>
        <w:pStyle w:val="5"/>
        <w:numPr>
          <w:ilvl w:val="0"/>
          <w:numId w:val="5"/>
        </w:numPr>
        <w:rPr>
          <w:rFonts w:hint="eastAsia"/>
          <w:color w:val="000000" w:themeColor="text1"/>
          <w14:textFill>
            <w14:solidFill>
              <w14:schemeClr w14:val="tx1"/>
            </w14:solidFill>
          </w14:textFill>
        </w:rPr>
      </w:pPr>
      <w:bookmarkStart w:id="345" w:name="_Toc46772273"/>
      <w:bookmarkStart w:id="346" w:name="_Toc48846141"/>
      <w:bookmarkStart w:id="347" w:name="_Toc48688821"/>
      <w:bookmarkStart w:id="348" w:name="_Toc109899984"/>
      <w:bookmarkStart w:id="349" w:name="_Toc52962759"/>
      <w:bookmarkStart w:id="350" w:name="_Toc46771672"/>
      <w:bookmarkStart w:id="351" w:name="_Toc109900403"/>
      <w:bookmarkStart w:id="352" w:name="_Toc109897466"/>
      <w:bookmarkStart w:id="353" w:name="_Toc109899565"/>
      <w:bookmarkStart w:id="354" w:name="_Toc52960585"/>
      <w:bookmarkStart w:id="355" w:name="_Toc51674243"/>
      <w:r>
        <w:rPr>
          <w:rFonts w:hint="eastAsia"/>
          <w:color w:val="000000" w:themeColor="text1"/>
          <w14:textFill>
            <w14:solidFill>
              <w14:schemeClr w14:val="tx1"/>
            </w14:solidFill>
          </w14:textFill>
        </w:rPr>
        <w:t>履约保证金</w:t>
      </w:r>
    </w:p>
    <w:p w14:paraId="352D6E9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2AF93083">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签订合同</w:t>
      </w:r>
      <w:bookmarkEnd w:id="345"/>
      <w:bookmarkEnd w:id="346"/>
      <w:bookmarkEnd w:id="347"/>
      <w:bookmarkEnd w:id="348"/>
      <w:bookmarkEnd w:id="349"/>
      <w:bookmarkEnd w:id="350"/>
      <w:bookmarkEnd w:id="351"/>
      <w:bookmarkEnd w:id="352"/>
      <w:bookmarkEnd w:id="353"/>
      <w:bookmarkEnd w:id="354"/>
      <w:bookmarkEnd w:id="355"/>
    </w:p>
    <w:p w14:paraId="34C6E343">
      <w:pPr>
        <w:pStyle w:val="27"/>
        <w:ind w:firstLine="480"/>
        <w:rPr>
          <w:rFonts w:hint="eastAsia"/>
          <w:color w:val="000000" w:themeColor="text1"/>
          <w14:textFill>
            <w14:solidFill>
              <w14:schemeClr w14:val="tx1"/>
            </w14:solidFill>
          </w14:textFill>
        </w:rPr>
      </w:pPr>
      <w:r>
        <w:rPr>
          <w:snapToGrid w:val="0"/>
          <w:color w:val="000000" w:themeColor="text1"/>
          <w:lang w:val="zh-CN"/>
          <w14:textFill>
            <w14:solidFill>
              <w14:schemeClr w14:val="tx1"/>
            </w14:solidFill>
          </w14:textFill>
        </w:rPr>
        <w:t>31.1</w:t>
      </w:r>
      <w:r>
        <w:rPr>
          <w:rFonts w:hint="eastAsia"/>
          <w:snapToGrid w:val="0"/>
          <w:color w:val="000000" w:themeColor="text1"/>
          <w:lang w:val="zh-CN"/>
          <w14:textFill>
            <w14:solidFill>
              <w14:schemeClr w14:val="tx1"/>
            </w14:solidFill>
          </w14:textFill>
        </w:rPr>
        <w:t>采购人与成交供应商应当在成交通知书发出之日起30日内，按照询价通知书确定的合同文本以及采购标的、规格型号、采购金额、采购数量、技术和服务要求等事项签订政府采购合同。</w:t>
      </w:r>
      <w:r>
        <w:rPr>
          <w:rFonts w:hint="eastAsia"/>
          <w:color w:val="000000" w:themeColor="text1"/>
          <w14:textFill>
            <w14:solidFill>
              <w14:schemeClr w14:val="tx1"/>
            </w14:solidFill>
          </w14:textFill>
        </w:rPr>
        <w:t>采购人因不可抗力原因迟延签订合同的，应当自不可抗力事由消除之日起</w:t>
      </w:r>
      <w:r>
        <w:rPr>
          <w:color w:val="000000" w:themeColor="text1"/>
          <w14:textFill>
            <w14:solidFill>
              <w14:schemeClr w14:val="tx1"/>
            </w14:solidFill>
          </w14:textFill>
        </w:rPr>
        <w:t>7日内完成合同签订事宜。</w:t>
      </w:r>
    </w:p>
    <w:p w14:paraId="4D095ABB">
      <w:pPr>
        <w:pStyle w:val="27"/>
        <w:ind w:firstLine="480"/>
        <w:rPr>
          <w:rFonts w:hint="eastAsia"/>
          <w:color w:val="000000" w:themeColor="text1"/>
          <w:lang w:val="zh-CN"/>
          <w14:textFill>
            <w14:solidFill>
              <w14:schemeClr w14:val="tx1"/>
            </w14:solidFill>
          </w14:textFill>
        </w:rPr>
      </w:pPr>
      <w:r>
        <w:rPr>
          <w:color w:val="000000" w:themeColor="text1"/>
          <w14:textFill>
            <w14:solidFill>
              <w14:schemeClr w14:val="tx1"/>
            </w14:solidFill>
          </w14:textFill>
        </w:rPr>
        <w:t>31.2</w:t>
      </w:r>
      <w:r>
        <w:rPr>
          <w:rFonts w:hint="eastAsia"/>
          <w:color w:val="000000" w:themeColor="text1"/>
          <w:lang w:val="zh-CN"/>
          <w14:textFill>
            <w14:solidFill>
              <w14:schemeClr w14:val="tx1"/>
            </w14:solidFill>
          </w14:textFill>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7AEA8628">
      <w:pPr>
        <w:pStyle w:val="27"/>
        <w:ind w:firstLine="480"/>
        <w:rPr>
          <w:rFonts w:hint="eastAsia"/>
          <w:color w:val="000000" w:themeColor="text1"/>
          <w14:textFill>
            <w14:solidFill>
              <w14:schemeClr w14:val="tx1"/>
            </w14:solidFill>
          </w14:textFill>
        </w:rPr>
      </w:pPr>
      <w:r>
        <w:rPr>
          <w:bCs/>
          <w:color w:val="000000" w:themeColor="text1"/>
          <w14:textFill>
            <w14:solidFill>
              <w14:schemeClr w14:val="tx1"/>
            </w14:solidFill>
          </w14:textFill>
        </w:rPr>
        <w:t>31.3</w:t>
      </w:r>
      <w:r>
        <w:rPr>
          <w:rFonts w:hint="eastAsia"/>
          <w:color w:val="000000" w:themeColor="text1"/>
          <w14:textFill>
            <w14:solidFill>
              <w14:schemeClr w14:val="tx1"/>
            </w14:solidFill>
          </w14:textFill>
        </w:rPr>
        <w:t>采购人和供应商不得向对方提出任何不合理的要求，作为签订合同的条件，双方不得私下订立背离合同实质性内容的协议。</w:t>
      </w:r>
    </w:p>
    <w:p w14:paraId="12299EA6">
      <w:pPr>
        <w:autoSpaceDE w:val="0"/>
        <w:autoSpaceDN w:val="0"/>
        <w:adjustRightInd w:val="0"/>
        <w:snapToGrid w:val="0"/>
        <w:ind w:firstLine="480" w:firstLineChars="200"/>
        <w:rPr>
          <w:rFonts w:hint="eastAsia"/>
          <w:color w:val="000000" w:themeColor="text1"/>
          <w:szCs w:val="24"/>
          <w14:textFill>
            <w14:solidFill>
              <w14:schemeClr w14:val="tx1"/>
            </w14:solidFill>
          </w14:textFill>
        </w:rPr>
      </w:pPr>
      <w:r>
        <w:rPr>
          <w:bCs/>
          <w:color w:val="000000" w:themeColor="text1"/>
          <w14:textFill>
            <w14:solidFill>
              <w14:schemeClr w14:val="tx1"/>
            </w14:solidFill>
          </w14:textFill>
        </w:rPr>
        <w:t>31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采购合同履行中，采购人需追加与合同标的相同的服务的，在不改变合同其他条款的前提下，可以与成交供应商协商签订补充合同，但所有补充合同的采购金额不得超过原合同采购金额的百分之十。</w:t>
      </w:r>
    </w:p>
    <w:p w14:paraId="61B8125B">
      <w:pPr>
        <w:pStyle w:val="4"/>
        <w:numPr>
          <w:ilvl w:val="0"/>
          <w:numId w:val="4"/>
        </w:numPr>
        <w:rPr>
          <w:rFonts w:hint="eastAsia"/>
          <w:color w:val="000000" w:themeColor="text1"/>
          <w14:textFill>
            <w14:solidFill>
              <w14:schemeClr w14:val="tx1"/>
            </w14:solidFill>
          </w14:textFill>
        </w:rPr>
      </w:pPr>
      <w:bookmarkStart w:id="356" w:name="_Toc60997579"/>
      <w:bookmarkStart w:id="357" w:name="_Toc109899755"/>
      <w:bookmarkStart w:id="358" w:name="_Toc77105670"/>
      <w:bookmarkStart w:id="359" w:name="_Toc77146820"/>
      <w:bookmarkStart w:id="360" w:name="_Toc71366221"/>
      <w:bookmarkStart w:id="361" w:name="_Toc486407846"/>
      <w:bookmarkStart w:id="362" w:name="_Toc109900593"/>
      <w:bookmarkStart w:id="363" w:name="_Toc73559840"/>
      <w:bookmarkStart w:id="364" w:name="_Toc109900174"/>
      <w:bookmarkStart w:id="365" w:name="_Toc54716273"/>
      <w:bookmarkStart w:id="366" w:name="_Toc109897657"/>
      <w:bookmarkStart w:id="367" w:name="_Toc49874086"/>
      <w:bookmarkStart w:id="368" w:name="_Toc191288721"/>
      <w:r>
        <w:rPr>
          <w:rFonts w:hint="eastAsia"/>
          <w:color w:val="000000" w:themeColor="text1"/>
          <w14:textFill>
            <w14:solidFill>
              <w14:schemeClr w14:val="tx1"/>
            </w14:solidFill>
          </w14:textFill>
        </w:rPr>
        <w:t>质疑</w:t>
      </w:r>
      <w:bookmarkEnd w:id="356"/>
      <w:bookmarkEnd w:id="357"/>
      <w:bookmarkEnd w:id="358"/>
      <w:bookmarkEnd w:id="359"/>
      <w:bookmarkEnd w:id="360"/>
      <w:bookmarkEnd w:id="361"/>
      <w:bookmarkEnd w:id="362"/>
      <w:bookmarkEnd w:id="363"/>
      <w:bookmarkEnd w:id="364"/>
      <w:bookmarkEnd w:id="365"/>
      <w:bookmarkEnd w:id="366"/>
      <w:bookmarkEnd w:id="367"/>
      <w:r>
        <w:rPr>
          <w:rFonts w:hint="eastAsia"/>
          <w:color w:val="000000" w:themeColor="text1"/>
          <w14:textFill>
            <w14:solidFill>
              <w14:schemeClr w14:val="tx1"/>
            </w14:solidFill>
          </w14:textFill>
        </w:rPr>
        <w:t>和投诉</w:t>
      </w:r>
      <w:bookmarkEnd w:id="368"/>
    </w:p>
    <w:p w14:paraId="6DA514E8">
      <w:pPr>
        <w:pStyle w:val="5"/>
        <w:numPr>
          <w:ilvl w:val="0"/>
          <w:numId w:val="5"/>
        </w:numPr>
        <w:rPr>
          <w:rFonts w:hint="eastAsia"/>
          <w:color w:val="000000" w:themeColor="text1"/>
          <w14:textFill>
            <w14:solidFill>
              <w14:schemeClr w14:val="tx1"/>
            </w14:solidFill>
          </w14:textFill>
        </w:rPr>
      </w:pPr>
      <w:bookmarkStart w:id="369" w:name="_Toc77105671"/>
      <w:bookmarkStart w:id="370" w:name="_Toc109900175"/>
      <w:bookmarkStart w:id="371" w:name="_Toc77146821"/>
      <w:bookmarkStart w:id="372" w:name="_Toc54716274"/>
      <w:bookmarkStart w:id="373" w:name="_Toc60997580"/>
      <w:bookmarkStart w:id="374" w:name="_Toc109899756"/>
      <w:bookmarkStart w:id="375" w:name="_Toc486407847"/>
      <w:bookmarkStart w:id="376" w:name="_Toc109900594"/>
      <w:bookmarkStart w:id="377" w:name="_Toc49874087"/>
      <w:bookmarkStart w:id="378" w:name="_Toc73559841"/>
      <w:bookmarkStart w:id="379" w:name="_Toc71366222"/>
      <w:bookmarkStart w:id="380" w:name="_Toc109897658"/>
      <w:r>
        <w:rPr>
          <w:rFonts w:hint="eastAsia"/>
          <w:color w:val="000000" w:themeColor="text1"/>
          <w14:textFill>
            <w14:solidFill>
              <w14:schemeClr w14:val="tx1"/>
            </w14:solidFill>
          </w14:textFill>
        </w:rPr>
        <w:t>质疑</w:t>
      </w:r>
      <w:bookmarkEnd w:id="369"/>
      <w:bookmarkEnd w:id="370"/>
      <w:bookmarkEnd w:id="371"/>
      <w:bookmarkEnd w:id="372"/>
      <w:bookmarkEnd w:id="373"/>
      <w:bookmarkEnd w:id="374"/>
      <w:bookmarkEnd w:id="375"/>
      <w:bookmarkEnd w:id="376"/>
      <w:bookmarkEnd w:id="377"/>
      <w:bookmarkEnd w:id="378"/>
      <w:bookmarkEnd w:id="379"/>
      <w:bookmarkEnd w:id="380"/>
    </w:p>
    <w:p w14:paraId="711FFF0A">
      <w:pPr>
        <w:pStyle w:val="27"/>
        <w:ind w:firstLine="480"/>
        <w:rPr>
          <w:rFonts w:hint="eastAsia"/>
          <w:snapToGrid w:val="0"/>
          <w:color w:val="000000" w:themeColor="text1"/>
          <w:lang w:val="zh-CN"/>
          <w14:textFill>
            <w14:solidFill>
              <w14:schemeClr w14:val="tx1"/>
            </w14:solidFill>
          </w14:textFill>
        </w:rPr>
      </w:pPr>
      <w:r>
        <w:rPr>
          <w:rFonts w:cs="宋体"/>
          <w:snapToGrid w:val="0"/>
          <w:color w:val="000000" w:themeColor="text1"/>
          <w:szCs w:val="24"/>
          <w14:textFill>
            <w14:solidFill>
              <w14:schemeClr w14:val="tx1"/>
            </w14:solidFill>
          </w14:textFill>
        </w:rPr>
        <w:t>32</w:t>
      </w:r>
      <w:r>
        <w:rPr>
          <w:rFonts w:cs="宋体"/>
          <w:snapToGrid w:val="0"/>
          <w:color w:val="000000" w:themeColor="text1"/>
          <w:szCs w:val="24"/>
          <w:lang w:val="zh-CN"/>
          <w14:textFill>
            <w14:solidFill>
              <w14:schemeClr w14:val="tx1"/>
            </w14:solidFill>
          </w14:textFill>
        </w:rPr>
        <w:t>.1</w:t>
      </w:r>
      <w:r>
        <w:rPr>
          <w:rFonts w:hint="eastAsia" w:cs="宋体"/>
          <w:snapToGrid w:val="0"/>
          <w:color w:val="000000" w:themeColor="text1"/>
          <w:szCs w:val="24"/>
          <w:lang w:val="zh-CN"/>
          <w14:textFill>
            <w14:solidFill>
              <w14:schemeClr w14:val="tx1"/>
            </w14:solidFill>
          </w14:textFill>
        </w:rPr>
        <w:t>供应商认为询价</w:t>
      </w:r>
      <w:r>
        <w:rPr>
          <w:rFonts w:hint="eastAsia" w:cs="宋体"/>
          <w:snapToGrid w:val="0"/>
          <w:color w:val="000000" w:themeColor="text1"/>
          <w:szCs w:val="24"/>
          <w14:textFill>
            <w14:solidFill>
              <w14:schemeClr w14:val="tx1"/>
            </w14:solidFill>
          </w14:textFill>
        </w:rPr>
        <w:t>通知书</w:t>
      </w:r>
      <w:r>
        <w:rPr>
          <w:rFonts w:hint="eastAsia" w:cs="宋体"/>
          <w:snapToGrid w:val="0"/>
          <w:color w:val="000000" w:themeColor="text1"/>
          <w:szCs w:val="24"/>
          <w:lang w:val="zh-CN"/>
          <w14:textFill>
            <w14:solidFill>
              <w14:schemeClr w14:val="tx1"/>
            </w14:solidFill>
          </w14:textFill>
        </w:rPr>
        <w:t>、询价过程和成交结果使自己的权益受到损害的，</w:t>
      </w:r>
      <w:r>
        <w:rPr>
          <w:rFonts w:hint="eastAsia"/>
          <w:color w:val="000000" w:themeColor="text1"/>
          <w14:textFill>
            <w14:solidFill>
              <w14:schemeClr w14:val="tx1"/>
            </w14:solidFill>
          </w14:textFill>
        </w:rPr>
        <w:t>可以在知道或者应知其权益受到损害之日起7个工作日内</w:t>
      </w:r>
      <w:bookmarkStart w:id="381" w:name="_Hlk143534740"/>
      <w:r>
        <w:rPr>
          <w:rFonts w:hint="eastAsia"/>
          <w:color w:val="000000" w:themeColor="text1"/>
          <w14:textFill>
            <w14:solidFill>
              <w14:schemeClr w14:val="tx1"/>
            </w14:solidFill>
          </w14:textFill>
        </w:rPr>
        <w:t>，向采购人提出质疑</w:t>
      </w:r>
      <w:bookmarkEnd w:id="381"/>
      <w:r>
        <w:rPr>
          <w:rFonts w:hint="eastAsia"/>
          <w:color w:val="000000" w:themeColor="text1"/>
          <w14:textFill>
            <w14:solidFill>
              <w14:schemeClr w14:val="tx1"/>
            </w14:solidFill>
          </w14:textFill>
        </w:rPr>
        <w:t>。质疑函可在供应商客户端中编制、提交。</w:t>
      </w:r>
    </w:p>
    <w:p w14:paraId="73881F16">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14:textFill>
            <w14:solidFill>
              <w14:schemeClr w14:val="tx1"/>
            </w14:solidFill>
          </w14:textFill>
        </w:rPr>
        <w:t>32</w:t>
      </w:r>
      <w:r>
        <w:rPr>
          <w:rFonts w:hint="eastAsia"/>
          <w:snapToGrid w:val="0"/>
          <w:color w:val="000000" w:themeColor="text1"/>
          <w:lang w:val="zh-CN"/>
          <w14:textFill>
            <w14:solidFill>
              <w14:schemeClr w14:val="tx1"/>
            </w14:solidFill>
          </w14:textFill>
        </w:rPr>
        <w:t>.2</w:t>
      </w:r>
      <w:r>
        <w:rPr>
          <w:rFonts w:hint="eastAsia" w:ascii="Segoe UI" w:hAnsi="Segoe UI" w:cs="Segoe UI"/>
          <w:color w:val="000000" w:themeColor="text1"/>
          <w14:textFill>
            <w14:solidFill>
              <w14:schemeClr w14:val="tx1"/>
            </w14:solidFill>
          </w14:textFill>
        </w:rPr>
        <w:t>供应商</w:t>
      </w:r>
      <w:r>
        <w:rPr>
          <w:rFonts w:ascii="Segoe UI" w:hAnsi="Segoe UI" w:cs="Segoe UI"/>
          <w:color w:val="000000" w:themeColor="text1"/>
          <w14:textFill>
            <w14:solidFill>
              <w14:schemeClr w14:val="tx1"/>
            </w14:solidFill>
          </w14:textFill>
        </w:rPr>
        <w:t>提出质疑应当提交质疑函和必要的证明材料。质疑函应当包括下列内容：</w:t>
      </w:r>
    </w:p>
    <w:p w14:paraId="481D83F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（1）质疑人的姓名或者名称、地址、邮编、联系人及联系电话；</w:t>
      </w:r>
    </w:p>
    <w:p w14:paraId="2F5C165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（2）质疑项目的名称、编号；</w:t>
      </w:r>
    </w:p>
    <w:p w14:paraId="7AD0B96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（3）具体、明确的质疑事项和与质疑事项相关的请求；</w:t>
      </w:r>
    </w:p>
    <w:p w14:paraId="3465830E">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（4）事实依据；</w:t>
      </w:r>
    </w:p>
    <w:p w14:paraId="35617373">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（5）必要的法律依据；</w:t>
      </w:r>
    </w:p>
    <w:p w14:paraId="7696C19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（6）提出质疑的日期。</w:t>
      </w:r>
    </w:p>
    <w:p w14:paraId="108CB9C3">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.3质疑人为自然人的，应当由本人签字；质疑人为法人或者其他组织的，应当由法定代表人、主要负责人，或者其授权代表签字或者盖章，并加盖公章。</w:t>
      </w:r>
    </w:p>
    <w:p w14:paraId="01BF187A">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.4通过客户端提出质疑的，</w:t>
      </w:r>
      <w:bookmarkStart w:id="382" w:name="_Hlk143534761"/>
      <w:r>
        <w:rPr>
          <w:rFonts w:hint="eastAsia"/>
          <w:color w:val="000000" w:themeColor="text1"/>
          <w14:textFill>
            <w14:solidFill>
              <w14:schemeClr w14:val="tx1"/>
            </w14:solidFill>
          </w14:textFill>
        </w:rPr>
        <w:t>质疑人为自然人的，应当加盖本人电子印章；质疑人为法人或者其他组织的，应当加盖单位电子印章</w:t>
      </w:r>
      <w:bookmarkEnd w:id="382"/>
      <w:r>
        <w:rPr>
          <w:rFonts w:hint="eastAsia"/>
          <w:color w:val="000000" w:themeColor="text1"/>
          <w14:textFill>
            <w14:solidFill>
              <w14:schemeClr w14:val="tx1"/>
            </w14:solidFill>
          </w14:textFill>
        </w:rPr>
        <w:t>。</w:t>
      </w:r>
    </w:p>
    <w:p w14:paraId="1B1AC15C">
      <w:pPr>
        <w:tabs>
          <w:tab w:val="left" w:pos="426"/>
        </w:tabs>
        <w:autoSpaceDE w:val="0"/>
        <w:autoSpaceDN w:val="0"/>
        <w:adjustRightInd w:val="0"/>
        <w:snapToGrid w:val="0"/>
        <w:ind w:firstLine="480" w:firstLineChars="200"/>
        <w:rPr>
          <w:rFonts w:hint="eastAsia" w:cs="宋体"/>
          <w:snapToGrid w:val="0"/>
          <w:color w:val="000000" w:themeColor="text1"/>
          <w:szCs w:val="24"/>
          <w:lang w:val="zh-CN"/>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.5质疑函不符合上述要求的，采购人应书面告知具体事项，质疑人应当按要求进行修改或补充，并在质疑有效期限内提交。</w:t>
      </w:r>
    </w:p>
    <w:p w14:paraId="6C78B360">
      <w:pPr>
        <w:pStyle w:val="5"/>
        <w:numPr>
          <w:ilvl w:val="0"/>
          <w:numId w:val="5"/>
        </w:numPr>
        <w:rPr>
          <w:rFonts w:hint="eastAsia"/>
          <w:color w:val="000000" w:themeColor="text1"/>
          <w14:textFill>
            <w14:solidFill>
              <w14:schemeClr w14:val="tx1"/>
            </w14:solidFill>
          </w14:textFill>
        </w:rPr>
      </w:pPr>
      <w:bookmarkStart w:id="383" w:name="_Toc54716275"/>
      <w:bookmarkStart w:id="384" w:name="_Toc109897659"/>
      <w:bookmarkStart w:id="385" w:name="_Toc77105672"/>
      <w:bookmarkStart w:id="386" w:name="_Toc109900176"/>
      <w:bookmarkStart w:id="387" w:name="_Toc109900595"/>
      <w:bookmarkStart w:id="388" w:name="_Toc49874088"/>
      <w:bookmarkStart w:id="389" w:name="_Toc109899757"/>
      <w:bookmarkStart w:id="390" w:name="_Toc486407848"/>
      <w:bookmarkStart w:id="391" w:name="_Toc77146822"/>
      <w:bookmarkStart w:id="392" w:name="_Toc71366223"/>
      <w:bookmarkStart w:id="393" w:name="_Toc60997581"/>
      <w:bookmarkStart w:id="394" w:name="_Toc73559842"/>
      <w:r>
        <w:rPr>
          <w:rFonts w:hint="eastAsia"/>
          <w:color w:val="000000" w:themeColor="text1"/>
          <w14:textFill>
            <w14:solidFill>
              <w14:schemeClr w14:val="tx1"/>
            </w14:solidFill>
          </w14:textFill>
        </w:rPr>
        <w:t>质疑答复</w:t>
      </w:r>
      <w:bookmarkEnd w:id="383"/>
      <w:bookmarkEnd w:id="384"/>
      <w:bookmarkEnd w:id="385"/>
      <w:bookmarkEnd w:id="386"/>
      <w:bookmarkEnd w:id="387"/>
      <w:bookmarkEnd w:id="388"/>
      <w:bookmarkEnd w:id="389"/>
      <w:bookmarkEnd w:id="390"/>
      <w:bookmarkEnd w:id="391"/>
      <w:bookmarkEnd w:id="392"/>
      <w:bookmarkEnd w:id="393"/>
      <w:bookmarkEnd w:id="394"/>
    </w:p>
    <w:p w14:paraId="6D864942">
      <w:pPr>
        <w:pStyle w:val="27"/>
        <w:ind w:firstLine="480"/>
        <w:rPr>
          <w:rFonts w:hint="eastAsia"/>
          <w:snapToGrid w:val="0"/>
          <w:color w:val="000000" w:themeColor="text1"/>
          <w:lang w:val="zh-CN"/>
          <w14:textFill>
            <w14:solidFill>
              <w14:schemeClr w14:val="tx1"/>
            </w14:solidFill>
          </w14:textFill>
        </w:rPr>
      </w:pPr>
      <w:bookmarkStart w:id="395" w:name="_Toc60575551"/>
      <w:r>
        <w:rPr>
          <w:snapToGrid w:val="0"/>
          <w:color w:val="000000" w:themeColor="text1"/>
          <w14:textFill>
            <w14:solidFill>
              <w14:schemeClr w14:val="tx1"/>
            </w14:solidFill>
          </w14:textFill>
        </w:rPr>
        <w:t>33</w:t>
      </w:r>
      <w:r>
        <w:rPr>
          <w:rFonts w:hint="eastAsia"/>
          <w:snapToGrid w:val="0"/>
          <w:color w:val="000000" w:themeColor="text1"/>
          <w:lang w:val="zh-CN"/>
          <w14:textFill>
            <w14:solidFill>
              <w14:schemeClr w14:val="tx1"/>
            </w14:solidFill>
          </w14:textFill>
        </w:rPr>
        <w:t>.1采购人应当在收到供应商的书面质疑后7个工作日内作出答复，并以书面形式通知质疑供应商和其他有关供应商，但答复的内容不得涉及商业秘密。</w:t>
      </w:r>
    </w:p>
    <w:p w14:paraId="53B54BA8">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33</w:t>
      </w:r>
      <w:r>
        <w:rPr>
          <w:rFonts w:hint="eastAsia"/>
          <w:snapToGrid w:val="0"/>
          <w:color w:val="000000" w:themeColor="text1"/>
          <w:lang w:val="zh-CN"/>
          <w14:textFill>
            <w14:solidFill>
              <w14:schemeClr w14:val="tx1"/>
            </w14:solidFill>
          </w14:textFill>
        </w:rPr>
        <w:t>.2质疑答复应当包括下列内容：</w:t>
      </w:r>
    </w:p>
    <w:p w14:paraId="6D244E69">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（1）质疑人的姓名或者名称；</w:t>
      </w:r>
    </w:p>
    <w:p w14:paraId="24E0FEF1">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（2）收到质疑函的日期、质疑项目名称及编号；</w:t>
      </w:r>
    </w:p>
    <w:p w14:paraId="66A1337F">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（3）质疑事项、质疑答复的具体内容、事实依据和法律依据；</w:t>
      </w:r>
    </w:p>
    <w:p w14:paraId="51418812">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（4）告知质疑人依法投诉的权利；</w:t>
      </w:r>
    </w:p>
    <w:p w14:paraId="5A0DFAD2">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（5）质疑答复人名称；</w:t>
      </w:r>
    </w:p>
    <w:p w14:paraId="655C33C9">
      <w:pPr>
        <w:tabs>
          <w:tab w:val="left" w:pos="426"/>
        </w:tabs>
        <w:autoSpaceDE w:val="0"/>
        <w:autoSpaceDN w:val="0"/>
        <w:adjustRightInd w:val="0"/>
        <w:snapToGrid w:val="0"/>
        <w:ind w:firstLine="480" w:firstLineChars="20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（6）答复质疑的日期。</w:t>
      </w:r>
    </w:p>
    <w:p w14:paraId="1D3B9CA2">
      <w:pPr>
        <w:pStyle w:val="5"/>
        <w:numPr>
          <w:ilvl w:val="0"/>
          <w:numId w:val="5"/>
        </w:numPr>
        <w:rPr>
          <w:rFonts w:hint="eastAsia"/>
          <w:color w:val="000000" w:themeColor="text1"/>
          <w14:textFill>
            <w14:solidFill>
              <w14:schemeClr w14:val="tx1"/>
            </w14:solidFill>
          </w14:textFill>
        </w:rPr>
      </w:pPr>
      <w:bookmarkStart w:id="396" w:name="_Toc109900177"/>
      <w:bookmarkStart w:id="397" w:name="_Toc109900596"/>
      <w:bookmarkStart w:id="398" w:name="_Toc109897660"/>
      <w:bookmarkStart w:id="399" w:name="_Toc109899758"/>
      <w:r>
        <w:rPr>
          <w:rFonts w:hint="eastAsia"/>
          <w:color w:val="000000" w:themeColor="text1"/>
          <w14:textFill>
            <w14:solidFill>
              <w14:schemeClr w14:val="tx1"/>
            </w14:solidFill>
          </w14:textFill>
        </w:rPr>
        <w:t>投诉</w:t>
      </w:r>
      <w:bookmarkEnd w:id="395"/>
      <w:bookmarkEnd w:id="396"/>
      <w:bookmarkEnd w:id="397"/>
      <w:bookmarkEnd w:id="398"/>
      <w:bookmarkEnd w:id="399"/>
    </w:p>
    <w:p w14:paraId="12F4BAF0">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34</w:t>
      </w:r>
      <w:r>
        <w:rPr>
          <w:rFonts w:hint="eastAsia"/>
          <w:snapToGrid w:val="0"/>
          <w:color w:val="000000" w:themeColor="text1"/>
          <w:lang w:val="zh-CN"/>
          <w14:textFill>
            <w14:solidFill>
              <w14:schemeClr w14:val="tx1"/>
            </w14:solidFill>
          </w14:textFill>
        </w:rPr>
        <w:t>.1质疑供应商对采购人的答复不满意或者采购人未在规定的时间内作出答复的，可以在答复期满后15个工作日内向同级政府采购监督管理部门投诉。供应商投诉应当有明确的请求和必要的证明材料，且投诉的事项不得超出已质疑事项的范围。</w:t>
      </w:r>
    </w:p>
    <w:p w14:paraId="51B4329F">
      <w:pPr>
        <w:tabs>
          <w:tab w:val="left" w:pos="426"/>
        </w:tabs>
        <w:autoSpaceDE w:val="0"/>
        <w:autoSpaceDN w:val="0"/>
        <w:adjustRightInd w:val="0"/>
        <w:snapToGrid w:val="0"/>
        <w:ind w:firstLine="480" w:firstLineChars="200"/>
        <w:rPr>
          <w:rFonts w:hint="eastAsia" w:cs="仿宋_GB2312"/>
          <w:snapToGrid w:val="0"/>
          <w:color w:val="000000" w:themeColor="text1"/>
          <w:szCs w:val="24"/>
          <w:lang w:val="zh-CN"/>
          <w14:textFill>
            <w14:solidFill>
              <w14:schemeClr w14:val="tx1"/>
            </w14:solidFill>
          </w14:textFill>
        </w:rPr>
      </w:pPr>
      <w:r>
        <w:rPr>
          <w:snapToGrid w:val="0"/>
          <w:color w:val="000000" w:themeColor="text1"/>
          <w:lang w:val="zh-CN"/>
          <w14:textFill>
            <w14:solidFill>
              <w14:schemeClr w14:val="tx1"/>
            </w14:solidFill>
          </w14:textFill>
        </w:rPr>
        <w:t>34</w:t>
      </w:r>
      <w:r>
        <w:rPr>
          <w:rFonts w:hint="eastAsia"/>
          <w:snapToGrid w:val="0"/>
          <w:color w:val="000000" w:themeColor="text1"/>
          <w:lang w:val="zh-CN"/>
          <w14:textFill>
            <w14:solidFill>
              <w14:schemeClr w14:val="tx1"/>
            </w14:solidFill>
          </w14:textFill>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0906E8C3">
      <w:pPr>
        <w:pStyle w:val="4"/>
        <w:numPr>
          <w:ilvl w:val="0"/>
          <w:numId w:val="4"/>
        </w:numPr>
        <w:rPr>
          <w:rFonts w:hint="eastAsia"/>
          <w:color w:val="000000" w:themeColor="text1"/>
          <w14:textFill>
            <w14:solidFill>
              <w14:schemeClr w14:val="tx1"/>
            </w14:solidFill>
          </w14:textFill>
        </w:rPr>
      </w:pPr>
      <w:bookmarkStart w:id="400" w:name="_Toc161696839"/>
      <w:bookmarkStart w:id="401" w:name="_Toc191288722"/>
      <w:bookmarkStart w:id="402" w:name="_Toc109899570"/>
      <w:bookmarkStart w:id="403" w:name="_Hlk60570485"/>
      <w:bookmarkStart w:id="404" w:name="_Toc109899989"/>
      <w:bookmarkStart w:id="405" w:name="_Toc109897471"/>
      <w:bookmarkStart w:id="406" w:name="_Toc109900408"/>
      <w:r>
        <w:rPr>
          <w:rFonts w:hint="eastAsia"/>
          <w:color w:val="000000" w:themeColor="text1"/>
          <w14:textFill>
            <w14:solidFill>
              <w14:schemeClr w14:val="tx1"/>
            </w14:solidFill>
          </w14:textFill>
        </w:rPr>
        <w:t>采购代理服务费</w:t>
      </w:r>
      <w:bookmarkEnd w:id="400"/>
      <w:bookmarkEnd w:id="401"/>
    </w:p>
    <w:p w14:paraId="691C4300">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收取方式和标准</w:t>
      </w:r>
    </w:p>
    <w:p w14:paraId="7C433FBF">
      <w:pPr>
        <w:pStyle w:val="27"/>
        <w:ind w:firstLine="480"/>
        <w:rPr>
          <w:rFonts w:hint="eastAsia"/>
          <w:color w:val="000000" w:themeColor="text1"/>
          <w14:textFill>
            <w14:solidFill>
              <w14:schemeClr w14:val="tx1"/>
            </w14:solidFill>
          </w14:textFill>
        </w:rPr>
      </w:pPr>
      <w:r>
        <w:rPr>
          <w:rFonts w:hint="eastAsia"/>
          <w:bCs/>
          <w:color w:val="000000" w:themeColor="text1"/>
          <w14:textFill>
            <w14:solidFill>
              <w14:schemeClr w14:val="tx1"/>
            </w14:solidFill>
          </w14:textFill>
        </w:rPr>
        <w:t>/</w:t>
      </w:r>
    </w:p>
    <w:p w14:paraId="3AF1800B">
      <w:pPr>
        <w:pStyle w:val="4"/>
        <w:numPr>
          <w:ilvl w:val="0"/>
          <w:numId w:val="4"/>
        </w:numPr>
        <w:rPr>
          <w:rFonts w:hint="eastAsia"/>
          <w:color w:val="000000" w:themeColor="text1"/>
          <w14:textFill>
            <w14:solidFill>
              <w14:schemeClr w14:val="tx1"/>
            </w14:solidFill>
          </w14:textFill>
        </w:rPr>
      </w:pPr>
      <w:bookmarkStart w:id="407" w:name="_Toc161696840"/>
      <w:bookmarkStart w:id="408" w:name="_Toc191288723"/>
      <w:r>
        <w:rPr>
          <w:rFonts w:hint="eastAsia"/>
          <w:color w:val="000000" w:themeColor="text1"/>
          <w14:textFill>
            <w14:solidFill>
              <w14:schemeClr w14:val="tx1"/>
            </w14:solidFill>
          </w14:textFill>
        </w:rPr>
        <w:t>无效响应和</w:t>
      </w:r>
      <w:bookmarkEnd w:id="407"/>
      <w:r>
        <w:rPr>
          <w:rFonts w:hint="eastAsia"/>
          <w:color w:val="000000" w:themeColor="text1"/>
          <w14:textFill>
            <w14:solidFill>
              <w14:schemeClr w14:val="tx1"/>
            </w14:solidFill>
          </w14:textFill>
        </w:rPr>
        <w:t>终止采购活动</w:t>
      </w:r>
      <w:bookmarkEnd w:id="408"/>
    </w:p>
    <w:p w14:paraId="5DC9F0FF">
      <w:pPr>
        <w:pStyle w:val="5"/>
        <w:numPr>
          <w:ilvl w:val="0"/>
          <w:numId w:val="5"/>
        </w:numPr>
        <w:rPr>
          <w:rFonts w:hint="eastAsia"/>
          <w:color w:val="000000" w:themeColor="text1"/>
          <w14:textFill>
            <w14:solidFill>
              <w14:schemeClr w14:val="tx1"/>
            </w14:solidFill>
          </w14:textFill>
        </w:rPr>
      </w:pPr>
      <w:bookmarkStart w:id="409" w:name="_Toc140132806"/>
      <w:bookmarkStart w:id="410" w:name="_Toc161600338"/>
      <w:r>
        <w:rPr>
          <w:rFonts w:hint="eastAsia"/>
          <w:color w:val="000000" w:themeColor="text1"/>
          <w14:textFill>
            <w14:solidFill>
              <w14:schemeClr w14:val="tx1"/>
            </w14:solidFill>
          </w14:textFill>
        </w:rPr>
        <w:t>无效</w:t>
      </w:r>
      <w:bookmarkEnd w:id="409"/>
      <w:bookmarkEnd w:id="410"/>
      <w:r>
        <w:rPr>
          <w:rFonts w:hint="eastAsia"/>
          <w:color w:val="000000" w:themeColor="text1"/>
          <w14:textFill>
            <w14:solidFill>
              <w14:schemeClr w14:val="tx1"/>
            </w14:solidFill>
          </w14:textFill>
        </w:rPr>
        <w:t>响应</w:t>
      </w:r>
    </w:p>
    <w:p w14:paraId="272F6006">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36</w:t>
      </w:r>
      <w:r>
        <w:rPr>
          <w:rFonts w:hint="eastAsia"/>
          <w:color w:val="000000" w:themeColor="text1"/>
          <w14:textFill>
            <w14:solidFill>
              <w14:schemeClr w14:val="tx1"/>
            </w14:solidFill>
          </w14:textFill>
        </w:rPr>
        <w:t>.1响应文件存在第四章“评审方法及标准”规定的</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情形的，做</w:t>
      </w:r>
      <w:r>
        <w:rPr>
          <w:rFonts w:hint="eastAsia"/>
          <w:b/>
          <w:bCs/>
          <w:color w:val="000000" w:themeColor="text1"/>
          <w14:textFill>
            <w14:solidFill>
              <w14:schemeClr w14:val="tx1"/>
            </w14:solidFill>
          </w14:textFill>
        </w:rPr>
        <w:t>无效响应</w:t>
      </w:r>
      <w:r>
        <w:rPr>
          <w:rFonts w:hint="eastAsia"/>
          <w:color w:val="000000" w:themeColor="text1"/>
          <w14:textFill>
            <w14:solidFill>
              <w14:schemeClr w14:val="tx1"/>
            </w14:solidFill>
          </w14:textFill>
        </w:rPr>
        <w:t>处理。</w:t>
      </w:r>
    </w:p>
    <w:p w14:paraId="5F83838B">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终止采购活动</w:t>
      </w:r>
    </w:p>
    <w:p w14:paraId="535A62A2">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37</w:t>
      </w:r>
      <w:r>
        <w:rPr>
          <w:rFonts w:hint="eastAsia"/>
          <w:color w:val="000000" w:themeColor="text1"/>
          <w14:textFill>
            <w14:solidFill>
              <w14:schemeClr w14:val="tx1"/>
            </w14:solidFill>
          </w14:textFill>
        </w:rPr>
        <w:t>.1出现下列情形之一的，应当终止询价采购活动，发布项目终止公告并说明原因，重新开展采购活动：</w:t>
      </w:r>
    </w:p>
    <w:p w14:paraId="4D86B359">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（1）因情况变化，不再符合规定的询价采购方式适用情形的；</w:t>
      </w:r>
    </w:p>
    <w:p w14:paraId="439B36A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14:paraId="348C459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（3）在采购过程中符合竞争要求的供应商或者报价未超过采购预算的供应商不足</w:t>
      </w:r>
      <w:r>
        <w:rPr>
          <w:color w:val="000000" w:themeColor="text1"/>
          <w14:textFill>
            <w14:solidFill>
              <w14:schemeClr w14:val="tx1"/>
            </w14:solidFill>
          </w14:textFill>
        </w:rPr>
        <w:t>3家的。</w:t>
      </w:r>
    </w:p>
    <w:p w14:paraId="04557531">
      <w:pPr>
        <w:pStyle w:val="4"/>
        <w:numPr>
          <w:ilvl w:val="0"/>
          <w:numId w:val="4"/>
        </w:numPr>
        <w:rPr>
          <w:rFonts w:hint="eastAsia"/>
          <w:color w:val="000000" w:themeColor="text1"/>
          <w14:textFill>
            <w14:solidFill>
              <w14:schemeClr w14:val="tx1"/>
            </w14:solidFill>
          </w14:textFill>
        </w:rPr>
      </w:pPr>
      <w:bookmarkStart w:id="411" w:name="_Toc161696841"/>
      <w:bookmarkStart w:id="412" w:name="_Toc161600340"/>
      <w:bookmarkStart w:id="413" w:name="_Toc140132766"/>
      <w:bookmarkStart w:id="414" w:name="_Toc191288724"/>
      <w:r>
        <w:rPr>
          <w:rFonts w:hint="eastAsia"/>
          <w:color w:val="000000" w:themeColor="text1"/>
          <w14:textFill>
            <w14:solidFill>
              <w14:schemeClr w14:val="tx1"/>
            </w14:solidFill>
          </w14:textFill>
        </w:rPr>
        <w:t>落实政府采购政策</w:t>
      </w:r>
      <w:bookmarkEnd w:id="411"/>
      <w:bookmarkEnd w:id="412"/>
      <w:bookmarkEnd w:id="413"/>
      <w:bookmarkEnd w:id="414"/>
    </w:p>
    <w:p w14:paraId="5D7D7E0A">
      <w:pPr>
        <w:pStyle w:val="5"/>
        <w:numPr>
          <w:ilvl w:val="0"/>
          <w:numId w:val="5"/>
        </w:numPr>
        <w:rPr>
          <w:rFonts w:hint="eastAsia"/>
          <w:color w:val="000000" w:themeColor="text1"/>
          <w14:textFill>
            <w14:solidFill>
              <w14:schemeClr w14:val="tx1"/>
            </w14:solidFill>
          </w14:textFill>
        </w:rPr>
      </w:pPr>
      <w:bookmarkStart w:id="415" w:name="_Toc161600341"/>
      <w:r>
        <w:rPr>
          <w:rFonts w:hint="eastAsia"/>
          <w:color w:val="000000" w:themeColor="text1"/>
          <w14:textFill>
            <w14:solidFill>
              <w14:schemeClr w14:val="tx1"/>
            </w14:solidFill>
          </w14:textFill>
        </w:rPr>
        <w:t>支持国产和进口产品审批</w:t>
      </w:r>
      <w:bookmarkEnd w:id="415"/>
    </w:p>
    <w:p w14:paraId="32592A0A">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38</w:t>
      </w:r>
      <w:r>
        <w:rPr>
          <w:rFonts w:hint="eastAsia"/>
          <w:snapToGrid w:val="0"/>
          <w:color w:val="000000" w:themeColor="text1"/>
          <w14:textFill>
            <w14:solidFill>
              <w14:schemeClr w14:val="tx1"/>
            </w14:solidFill>
          </w14:textFill>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21AE8465">
      <w:pPr>
        <w:pStyle w:val="5"/>
        <w:numPr>
          <w:ilvl w:val="0"/>
          <w:numId w:val="5"/>
        </w:numPr>
        <w:rPr>
          <w:rFonts w:hint="eastAsia"/>
          <w:color w:val="000000" w:themeColor="text1"/>
          <w14:textFill>
            <w14:solidFill>
              <w14:schemeClr w14:val="tx1"/>
            </w14:solidFill>
          </w14:textFill>
        </w:rPr>
      </w:pPr>
      <w:bookmarkStart w:id="416" w:name="_Toc161600342"/>
      <w:r>
        <w:rPr>
          <w:rFonts w:hint="eastAsia"/>
          <w:color w:val="000000" w:themeColor="text1"/>
          <w14:textFill>
            <w14:solidFill>
              <w14:schemeClr w14:val="tx1"/>
            </w14:solidFill>
          </w14:textFill>
        </w:rPr>
        <w:t>中小企业、监狱企业及残疾人福利性单位</w:t>
      </w:r>
      <w:bookmarkEnd w:id="416"/>
    </w:p>
    <w:p w14:paraId="3F19EA76">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39</w:t>
      </w:r>
      <w:r>
        <w:rPr>
          <w:rFonts w:hint="eastAsia"/>
          <w:snapToGrid w:val="0"/>
          <w:color w:val="000000" w:themeColor="text1"/>
          <w14:textFill>
            <w14:solidFill>
              <w14:schemeClr w14:val="tx1"/>
            </w14:solidFill>
          </w14:textFill>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60448D8D">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39</w:t>
      </w:r>
      <w:r>
        <w:rPr>
          <w:rFonts w:hint="eastAsia"/>
          <w:snapToGrid w:val="0"/>
          <w:color w:val="000000" w:themeColor="text1"/>
          <w14:textFill>
            <w14:solidFill>
              <w14:schemeClr w14:val="tx1"/>
            </w14:solidFill>
          </w14:textFill>
        </w:rPr>
        <w:t>.2对中小企业在资金支付期限方面的优惠措施：按《湖北省财政厅关于持续优化政府采购营商环境的通知》（鄂财采发〔202</w:t>
      </w:r>
      <w:r>
        <w:rPr>
          <w:snapToGrid w:val="0"/>
          <w:color w:val="000000" w:themeColor="text1"/>
          <w14:textFill>
            <w14:solidFill>
              <w14:schemeClr w14:val="tx1"/>
            </w14:solidFill>
          </w14:textFill>
        </w:rPr>
        <w:t>4</w:t>
      </w:r>
      <w:r>
        <w:rPr>
          <w:rFonts w:hint="eastAsia"/>
          <w:snapToGrid w:val="0"/>
          <w:color w:val="000000" w:themeColor="text1"/>
          <w14:textFill>
            <w14:solidFill>
              <w14:schemeClr w14:val="tx1"/>
            </w14:solidFill>
          </w14:textFill>
        </w:rPr>
        <w:t>〕</w:t>
      </w:r>
      <w:r>
        <w:rPr>
          <w:snapToGrid w:val="0"/>
          <w:color w:val="000000" w:themeColor="text1"/>
          <w14:textFill>
            <w14:solidFill>
              <w14:schemeClr w14:val="tx1"/>
            </w14:solidFill>
          </w14:textFill>
        </w:rPr>
        <w:t>3</w:t>
      </w:r>
      <w:r>
        <w:rPr>
          <w:rFonts w:hint="eastAsia"/>
          <w:snapToGrid w:val="0"/>
          <w:color w:val="000000" w:themeColor="text1"/>
          <w14:textFill>
            <w14:solidFill>
              <w14:schemeClr w14:val="tx1"/>
            </w14:solidFill>
          </w14:textFill>
        </w:rPr>
        <w:t>号）执行。</w:t>
      </w:r>
    </w:p>
    <w:p w14:paraId="40F74E83">
      <w:pPr>
        <w:pStyle w:val="5"/>
        <w:numPr>
          <w:ilvl w:val="0"/>
          <w:numId w:val="5"/>
        </w:numPr>
        <w:rPr>
          <w:rFonts w:hint="eastAsia"/>
          <w:color w:val="000000" w:themeColor="text1"/>
          <w14:textFill>
            <w14:solidFill>
              <w14:schemeClr w14:val="tx1"/>
            </w14:solidFill>
          </w14:textFill>
        </w:rPr>
      </w:pPr>
      <w:bookmarkStart w:id="417" w:name="_Toc161600343"/>
      <w:r>
        <w:rPr>
          <w:rFonts w:hint="eastAsia"/>
          <w:color w:val="000000" w:themeColor="text1"/>
          <w14:textFill>
            <w14:solidFill>
              <w14:schemeClr w14:val="tx1"/>
            </w14:solidFill>
          </w14:textFill>
        </w:rPr>
        <w:t>政府采购节能产品、环境标志产品</w:t>
      </w:r>
      <w:bookmarkEnd w:id="417"/>
    </w:p>
    <w:p w14:paraId="6A8BCDD4">
      <w:pPr>
        <w:pStyle w:val="27"/>
        <w:ind w:firstLine="480"/>
        <w:rPr>
          <w:rFonts w:hint="eastAsia"/>
          <w:color w:val="000000" w:themeColor="text1"/>
          <w14:textFill>
            <w14:solidFill>
              <w14:schemeClr w14:val="tx1"/>
            </w14:solidFill>
          </w14:textFill>
        </w:rPr>
      </w:pPr>
      <w:r>
        <w:rPr>
          <w:snapToGrid w:val="0"/>
          <w:color w:val="000000" w:themeColor="text1"/>
          <w14:textFill>
            <w14:solidFill>
              <w14:schemeClr w14:val="tx1"/>
            </w14:solidFill>
          </w14:textFill>
        </w:rPr>
        <w:t>40</w:t>
      </w:r>
      <w:r>
        <w:rPr>
          <w:rFonts w:hint="eastAsia"/>
          <w:snapToGrid w:val="0"/>
          <w:color w:val="000000" w:themeColor="text1"/>
          <w14:textFill>
            <w14:solidFill>
              <w14:schemeClr w14:val="tx1"/>
            </w14:solidFill>
          </w14:textFill>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color w:val="000000" w:themeColor="text1"/>
          <w14:textFill>
            <w14:solidFill>
              <w14:schemeClr w14:val="tx1"/>
            </w14:solidFill>
          </w14:textFill>
        </w:rPr>
        <w:t>无效响应</w:t>
      </w:r>
      <w:r>
        <w:rPr>
          <w:rFonts w:hint="eastAsia"/>
          <w:snapToGrid w:val="0"/>
          <w:color w:val="000000" w:themeColor="text1"/>
          <w14:textFill>
            <w14:solidFill>
              <w14:schemeClr w14:val="tx1"/>
            </w14:solidFill>
          </w14:textFill>
        </w:rPr>
        <w:t>。属于优先采购范围的，按照“供应商须知前附表”中相关规定，对该项产品的价格给予一定比例的扣除，具体扣除比例详见“供应商须知前附表”。</w:t>
      </w:r>
    </w:p>
    <w:bookmarkEnd w:id="402"/>
    <w:bookmarkEnd w:id="403"/>
    <w:bookmarkEnd w:id="404"/>
    <w:bookmarkEnd w:id="405"/>
    <w:bookmarkEnd w:id="406"/>
    <w:p w14:paraId="106440D8">
      <w:pPr>
        <w:pStyle w:val="4"/>
        <w:numPr>
          <w:ilvl w:val="0"/>
          <w:numId w:val="4"/>
        </w:numPr>
        <w:rPr>
          <w:rFonts w:hint="eastAsia"/>
          <w:color w:val="000000" w:themeColor="text1"/>
          <w14:textFill>
            <w14:solidFill>
              <w14:schemeClr w14:val="tx1"/>
            </w14:solidFill>
          </w14:textFill>
        </w:rPr>
      </w:pPr>
      <w:bookmarkStart w:id="418" w:name="_Toc191288725"/>
      <w:bookmarkStart w:id="419" w:name="_Toc109900412"/>
      <w:bookmarkStart w:id="420" w:name="_Toc109899574"/>
      <w:bookmarkStart w:id="421" w:name="_Toc161696842"/>
      <w:bookmarkStart w:id="422" w:name="_Toc109897475"/>
      <w:bookmarkStart w:id="423" w:name="_Toc109899993"/>
      <w:r>
        <w:rPr>
          <w:rFonts w:hint="eastAsia"/>
          <w:color w:val="000000" w:themeColor="text1"/>
          <w14:textFill>
            <w14:solidFill>
              <w14:schemeClr w14:val="tx1"/>
            </w14:solidFill>
          </w14:textFill>
        </w:rPr>
        <w:t>政府采购合同融资政策</w:t>
      </w:r>
      <w:bookmarkEnd w:id="418"/>
      <w:bookmarkEnd w:id="419"/>
      <w:bookmarkEnd w:id="420"/>
      <w:bookmarkEnd w:id="421"/>
      <w:bookmarkEnd w:id="422"/>
      <w:bookmarkEnd w:id="423"/>
    </w:p>
    <w:p w14:paraId="7118577D">
      <w:pPr>
        <w:pStyle w:val="5"/>
        <w:numPr>
          <w:ilvl w:val="0"/>
          <w:numId w:val="5"/>
        </w:numPr>
        <w:rPr>
          <w:rFonts w:hint="eastAsia"/>
          <w:color w:val="000000" w:themeColor="text1"/>
          <w14:textFill>
            <w14:solidFill>
              <w14:schemeClr w14:val="tx1"/>
            </w14:solidFill>
          </w14:textFill>
        </w:rPr>
      </w:pPr>
      <w:bookmarkStart w:id="424" w:name="_Toc161600345"/>
      <w:bookmarkStart w:id="425" w:name="_Toc109897476"/>
      <w:r>
        <w:rPr>
          <w:rFonts w:hint="eastAsia"/>
          <w:color w:val="000000" w:themeColor="text1"/>
          <w14:textFill>
            <w14:solidFill>
              <w14:schemeClr w14:val="tx1"/>
            </w14:solidFill>
          </w14:textFill>
        </w:rPr>
        <w:t>政府采购合同融资政策</w:t>
      </w:r>
      <w:bookmarkEnd w:id="424"/>
    </w:p>
    <w:p w14:paraId="4DE13904">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41</w:t>
      </w:r>
      <w:r>
        <w:rPr>
          <w:rFonts w:hint="eastAsia"/>
          <w:color w:val="000000" w:themeColor="text1"/>
          <w14:textFill>
            <w14:solidFill>
              <w14:schemeClr w14:val="tx1"/>
            </w14:solidFill>
          </w14:textFill>
        </w:rPr>
        <w:t>.1政府采购合同融资政策：见供应商须知前附表。</w:t>
      </w:r>
    </w:p>
    <w:p w14:paraId="545529CA">
      <w:pPr>
        <w:pStyle w:val="4"/>
        <w:numPr>
          <w:ilvl w:val="0"/>
          <w:numId w:val="4"/>
        </w:numPr>
        <w:rPr>
          <w:rFonts w:hint="eastAsia"/>
          <w:color w:val="000000" w:themeColor="text1"/>
          <w14:textFill>
            <w14:solidFill>
              <w14:schemeClr w14:val="tx1"/>
            </w14:solidFill>
          </w14:textFill>
        </w:rPr>
      </w:pPr>
      <w:bookmarkStart w:id="426" w:name="_Toc109899575"/>
      <w:bookmarkStart w:id="427" w:name="_Toc109900413"/>
      <w:bookmarkStart w:id="428" w:name="_Toc161696843"/>
      <w:bookmarkStart w:id="429" w:name="_Toc191288726"/>
      <w:bookmarkStart w:id="430" w:name="_Toc109899994"/>
      <w:r>
        <w:rPr>
          <w:rFonts w:hint="eastAsia"/>
          <w:color w:val="000000" w:themeColor="text1"/>
          <w14:textFill>
            <w14:solidFill>
              <w14:schemeClr w14:val="tx1"/>
            </w14:solidFill>
          </w14:textFill>
        </w:rPr>
        <w:t>其他</w:t>
      </w:r>
      <w:bookmarkEnd w:id="425"/>
      <w:bookmarkEnd w:id="426"/>
      <w:bookmarkEnd w:id="427"/>
      <w:bookmarkEnd w:id="428"/>
      <w:bookmarkEnd w:id="429"/>
      <w:bookmarkEnd w:id="430"/>
    </w:p>
    <w:p w14:paraId="62311454">
      <w:pPr>
        <w:pStyle w:val="5"/>
        <w:numPr>
          <w:ilvl w:val="0"/>
          <w:numId w:val="5"/>
        </w:numPr>
        <w:rPr>
          <w:rFonts w:hint="eastAsia"/>
          <w:color w:val="000000" w:themeColor="text1"/>
          <w14:textFill>
            <w14:solidFill>
              <w14:schemeClr w14:val="tx1"/>
            </w14:solidFill>
          </w14:textFill>
        </w:rPr>
      </w:pPr>
      <w:bookmarkStart w:id="431" w:name="_Toc161600347"/>
      <w:r>
        <w:rPr>
          <w:rFonts w:hint="eastAsia"/>
          <w:color w:val="000000" w:themeColor="text1"/>
          <w14:textFill>
            <w14:solidFill>
              <w14:schemeClr w14:val="tx1"/>
            </w14:solidFill>
          </w14:textFill>
        </w:rPr>
        <w:t>需要补充的其他内容</w:t>
      </w:r>
      <w:bookmarkEnd w:id="431"/>
    </w:p>
    <w:p w14:paraId="0FE5D49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.1需要补充的其他内容：见供应商须知前附表。</w:t>
      </w:r>
    </w:p>
    <w:p w14:paraId="7F18E11E">
      <w:pPr>
        <w:pStyle w:val="5"/>
        <w:numPr>
          <w:ilvl w:val="0"/>
          <w:numId w:val="5"/>
        </w:numPr>
        <w:rPr>
          <w:rFonts w:hint="eastAsia"/>
          <w:color w:val="000000" w:themeColor="text1"/>
          <w14:textFill>
            <w14:solidFill>
              <w14:schemeClr w14:val="tx1"/>
            </w14:solidFill>
          </w14:textFill>
        </w:rPr>
      </w:pPr>
      <w:bookmarkStart w:id="432" w:name="_Toc109900414"/>
      <w:bookmarkStart w:id="433" w:name="_Toc109899576"/>
      <w:bookmarkStart w:id="434" w:name="_Toc109899995"/>
      <w:bookmarkStart w:id="435" w:name="_Toc109897477"/>
      <w:r>
        <w:rPr>
          <w:rFonts w:hint="eastAsia"/>
          <w:color w:val="000000" w:themeColor="text1"/>
          <w14:textFill>
            <w14:solidFill>
              <w14:schemeClr w14:val="tx1"/>
            </w14:solidFill>
          </w14:textFill>
        </w:rPr>
        <w:t>适用法律</w:t>
      </w:r>
      <w:bookmarkEnd w:id="432"/>
      <w:bookmarkEnd w:id="433"/>
      <w:bookmarkEnd w:id="434"/>
      <w:bookmarkEnd w:id="435"/>
    </w:p>
    <w:p w14:paraId="7881344E">
      <w:pPr>
        <w:tabs>
          <w:tab w:val="left" w:pos="426"/>
        </w:tabs>
        <w:autoSpaceDE w:val="0"/>
        <w:autoSpaceDN w:val="0"/>
        <w:adjustRightInd w:val="0"/>
        <w:snapToGrid w:val="0"/>
        <w:ind w:firstLine="480" w:firstLineChars="200"/>
        <w:rPr>
          <w:rFonts w:hint="eastAsia" w:cs="仿宋_GB2312"/>
          <w:snapToGrid w:val="0"/>
          <w:color w:val="000000" w:themeColor="text1"/>
          <w:szCs w:val="24"/>
          <w:lang w:val="zh-CN"/>
          <w14:textFill>
            <w14:solidFill>
              <w14:schemeClr w14:val="tx1"/>
            </w14:solidFill>
          </w14:textFill>
        </w:rPr>
      </w:pPr>
      <w:r>
        <w:rPr>
          <w:rFonts w:hint="eastAsia" w:cs="仿宋_GB2312"/>
          <w:snapToGrid w:val="0"/>
          <w:color w:val="000000" w:themeColor="text1"/>
          <w:szCs w:val="24"/>
          <w:lang w:val="zh-CN"/>
          <w14:textFill>
            <w14:solidFill>
              <w14:schemeClr w14:val="tx1"/>
            </w14:solidFill>
          </w14:textFill>
        </w:rPr>
        <w:t>4</w:t>
      </w:r>
      <w:r>
        <w:rPr>
          <w:rFonts w:cs="仿宋_GB2312"/>
          <w:snapToGrid w:val="0"/>
          <w:color w:val="000000" w:themeColor="text1"/>
          <w:szCs w:val="24"/>
          <w:lang w:val="zh-CN"/>
          <w14:textFill>
            <w14:solidFill>
              <w14:schemeClr w14:val="tx1"/>
            </w14:solidFill>
          </w14:textFill>
        </w:rPr>
        <w:t>3.1</w:t>
      </w:r>
      <w:r>
        <w:rPr>
          <w:rFonts w:hint="eastAsia" w:cs="仿宋_GB2312"/>
          <w:snapToGrid w:val="0"/>
          <w:color w:val="000000" w:themeColor="text1"/>
          <w:szCs w:val="24"/>
          <w:lang w:val="zh-CN"/>
          <w14:textFill>
            <w14:solidFill>
              <w14:schemeClr w14:val="tx1"/>
            </w14:solidFill>
          </w14:textFill>
        </w:rPr>
        <w:t>采购人及供应商的一切采购活动均适用《政府采购法》、《政府采购法实施条例》、</w:t>
      </w:r>
      <w:r>
        <w:rPr>
          <w:rFonts w:hint="eastAsia" w:cs="宋体"/>
          <w:color w:val="000000" w:themeColor="text1"/>
          <w:szCs w:val="24"/>
          <w14:textFill>
            <w14:solidFill>
              <w14:schemeClr w14:val="tx1"/>
            </w14:solidFill>
          </w14:textFill>
        </w:rPr>
        <w:t>《政府采购非招标采购方式管理办法》</w:t>
      </w:r>
      <w:r>
        <w:rPr>
          <w:rFonts w:cs="宋体"/>
          <w:color w:val="000000" w:themeColor="text1"/>
          <w:szCs w:val="24"/>
          <w14:textFill>
            <w14:solidFill>
              <w14:schemeClr w14:val="tx1"/>
            </w14:solidFill>
          </w14:textFill>
        </w:rPr>
        <w:t>(财政部令第74号)</w:t>
      </w:r>
      <w:r>
        <w:rPr>
          <w:rFonts w:hint="eastAsia" w:cs="仿宋_GB2312"/>
          <w:snapToGrid w:val="0"/>
          <w:color w:val="000000" w:themeColor="text1"/>
          <w:szCs w:val="24"/>
          <w:lang w:val="zh-CN"/>
          <w14:textFill>
            <w14:solidFill>
              <w14:schemeClr w14:val="tx1"/>
            </w14:solidFill>
          </w14:textFill>
        </w:rPr>
        <w:t>及相关法律法规。</w:t>
      </w:r>
    </w:p>
    <w:p w14:paraId="0FC090A5">
      <w:pPr>
        <w:pStyle w:val="27"/>
        <w:ind w:firstLine="480"/>
        <w:rPr>
          <w:rFonts w:hint="eastAsia"/>
          <w:snapToGrid w:val="0"/>
          <w:color w:val="000000" w:themeColor="text1"/>
          <w:lang w:val="zh-CN"/>
          <w14:textFill>
            <w14:solidFill>
              <w14:schemeClr w14:val="tx1"/>
            </w14:solidFill>
          </w14:textFill>
        </w:rPr>
      </w:pPr>
      <w:r>
        <w:rPr>
          <w:rFonts w:hint="eastAsia" w:cs="仿宋_GB2312"/>
          <w:snapToGrid w:val="0"/>
          <w:color w:val="000000" w:themeColor="text1"/>
          <w:szCs w:val="24"/>
          <w:lang w:val="zh-CN"/>
          <w14:textFill>
            <w14:solidFill>
              <w14:schemeClr w14:val="tx1"/>
            </w14:solidFill>
          </w14:textFill>
        </w:rPr>
        <w:t>4</w:t>
      </w:r>
      <w:r>
        <w:rPr>
          <w:rFonts w:cs="仿宋_GB2312"/>
          <w:snapToGrid w:val="0"/>
          <w:color w:val="000000" w:themeColor="text1"/>
          <w:szCs w:val="24"/>
          <w:lang w:val="zh-CN"/>
          <w14:textFill>
            <w14:solidFill>
              <w14:schemeClr w14:val="tx1"/>
            </w14:solidFill>
          </w14:textFill>
        </w:rPr>
        <w:t>3.2</w:t>
      </w:r>
      <w:r>
        <w:rPr>
          <w:rFonts w:hint="eastAsia"/>
          <w:snapToGrid w:val="0"/>
          <w:color w:val="000000" w:themeColor="text1"/>
          <w:lang w:val="zh-CN"/>
          <w14:textFill>
            <w14:solidFill>
              <w14:schemeClr w14:val="tx1"/>
            </w14:solidFill>
          </w14:textFill>
        </w:rPr>
        <w:t>政府采购合同的履行、违约责任和解决争议的方法等适用《民法典》。</w:t>
      </w:r>
    </w:p>
    <w:p w14:paraId="6979CA9A">
      <w:pPr>
        <w:pStyle w:val="5"/>
        <w:numPr>
          <w:ilvl w:val="0"/>
          <w:numId w:val="5"/>
        </w:numPr>
        <w:rPr>
          <w:rFonts w:hint="eastAsia"/>
          <w:color w:val="000000" w:themeColor="text1"/>
          <w14:textFill>
            <w14:solidFill>
              <w14:schemeClr w14:val="tx1"/>
            </w14:solidFill>
          </w14:textFill>
        </w:rPr>
      </w:pPr>
      <w:bookmarkStart w:id="436" w:name="_Toc161600349"/>
      <w:bookmarkStart w:id="437" w:name="_Toc155185887"/>
      <w:r>
        <w:rPr>
          <w:rFonts w:hint="eastAsia"/>
          <w:color w:val="000000" w:themeColor="text1"/>
          <w14:textFill>
            <w14:solidFill>
              <w14:schemeClr w14:val="tx1"/>
            </w14:solidFill>
          </w14:textFill>
        </w:rPr>
        <w:t>解释权</w:t>
      </w:r>
      <w:bookmarkEnd w:id="436"/>
      <w:bookmarkEnd w:id="437"/>
    </w:p>
    <w:p w14:paraId="005E6CC9">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44</w:t>
      </w:r>
      <w:r>
        <w:rPr>
          <w:rFonts w:hint="eastAsia"/>
          <w:snapToGrid w:val="0"/>
          <w:color w:val="000000" w:themeColor="text1"/>
          <w14:textFill>
            <w14:solidFill>
              <w14:schemeClr w14:val="tx1"/>
            </w14:solidFill>
          </w14:textFill>
        </w:rPr>
        <w:t>.1本询价通知书最终解释权归采购人所有。</w:t>
      </w:r>
    </w:p>
    <w:p w14:paraId="418011A4">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931AA60">
      <w:pPr>
        <w:pStyle w:val="2"/>
        <w:numPr>
          <w:ilvl w:val="0"/>
          <w:numId w:val="1"/>
        </w:numPr>
        <w:rPr>
          <w:rFonts w:hint="eastAsia"/>
          <w:color w:val="000000" w:themeColor="text1"/>
          <w14:textFill>
            <w14:solidFill>
              <w14:schemeClr w14:val="tx1"/>
            </w14:solidFill>
          </w14:textFill>
        </w:rPr>
      </w:pPr>
      <w:bookmarkStart w:id="438" w:name="_Toc191288727"/>
      <w:r>
        <w:rPr>
          <w:rFonts w:hint="eastAsia"/>
          <w:color w:val="000000" w:themeColor="text1"/>
          <w14:textFill>
            <w14:solidFill>
              <w14:schemeClr w14:val="tx1"/>
            </w14:solidFill>
          </w14:textFill>
        </w:rPr>
        <w:t>采购需求</w:t>
      </w:r>
      <w:bookmarkEnd w:id="438"/>
    </w:p>
    <w:p w14:paraId="4C94E1F6">
      <w:pPr>
        <w:jc w:val="both"/>
        <w:outlineLvl w:val="4"/>
        <w:rPr>
          <w:rFonts w:hint="eastAsia" w:cs="宋体"/>
          <w:b/>
          <w:bCs/>
          <w:kern w:val="0"/>
          <w:szCs w:val="24"/>
        </w:rPr>
      </w:pPr>
      <w:r>
        <w:rPr>
          <w:rFonts w:hint="eastAsia"/>
          <w:b/>
          <w:bCs/>
        </w:rPr>
        <w:t>说明</w:t>
      </w:r>
      <w:r>
        <w:rPr>
          <w:rFonts w:hint="eastAsia"/>
        </w:rPr>
        <w:t>：</w:t>
      </w:r>
      <w:r>
        <w:rPr>
          <w:rFonts w:hint="eastAsia" w:cs="宋体"/>
          <w:b/>
          <w:bCs/>
          <w:kern w:val="0"/>
          <w:szCs w:val="24"/>
        </w:rPr>
        <w:t>下述“★”号标注的内容为实质性要求，供应商应逐项响应，要求提供证明材料的，还应提供相应证明材料，否则按照无效响应处理。</w:t>
      </w:r>
    </w:p>
    <w:p w14:paraId="1C5ACBC5">
      <w:pPr>
        <w:pStyle w:val="3"/>
        <w:numPr>
          <w:ilvl w:val="0"/>
          <w:numId w:val="6"/>
        </w:numPr>
        <w:tabs>
          <w:tab w:val="left" w:pos="1140"/>
        </w:tabs>
        <w:rPr>
          <w:rFonts w:hint="eastAsia"/>
          <w:color w:val="000000" w:themeColor="text1"/>
          <w14:textFill>
            <w14:solidFill>
              <w14:schemeClr w14:val="tx1"/>
            </w14:solidFill>
          </w14:textFill>
        </w:rPr>
      </w:pPr>
      <w:bookmarkStart w:id="439" w:name="_Toc191288728"/>
      <w:bookmarkStart w:id="440" w:name="_Toc156490321"/>
      <w:bookmarkStart w:id="441" w:name="_Toc158126672"/>
      <w:r>
        <w:rPr>
          <w:rFonts w:hint="eastAsia"/>
          <w:color w:val="000000" w:themeColor="text1"/>
          <w14:textFill>
            <w14:solidFill>
              <w14:schemeClr w14:val="tx1"/>
            </w14:solidFill>
          </w14:textFill>
        </w:rPr>
        <w:t>废品处置清单</w:t>
      </w:r>
      <w:bookmarkEnd w:id="439"/>
      <w:bookmarkEnd w:id="440"/>
      <w:bookmarkEnd w:id="441"/>
    </w:p>
    <w:tbl>
      <w:tblPr>
        <w:tblStyle w:val="2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26"/>
        <w:gridCol w:w="1211"/>
        <w:gridCol w:w="1211"/>
        <w:gridCol w:w="1211"/>
        <w:gridCol w:w="1211"/>
        <w:gridCol w:w="1809"/>
      </w:tblGrid>
      <w:tr w14:paraId="7A01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94" w:type="dxa"/>
            <w:tcBorders>
              <w:top w:val="single" w:color="auto" w:sz="4" w:space="0"/>
              <w:left w:val="single" w:color="auto" w:sz="4" w:space="0"/>
              <w:bottom w:val="single" w:color="auto" w:sz="4" w:space="0"/>
              <w:right w:val="single" w:color="auto" w:sz="4" w:space="0"/>
            </w:tcBorders>
            <w:shd w:val="pct10" w:color="C4BC96" w:fill="DDD9C3"/>
            <w:vAlign w:val="center"/>
          </w:tcPr>
          <w:p w14:paraId="6247FDE3">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1626" w:type="dxa"/>
            <w:tcBorders>
              <w:top w:val="single" w:color="auto" w:sz="4" w:space="0"/>
              <w:left w:val="single" w:color="auto" w:sz="4" w:space="0"/>
              <w:bottom w:val="single" w:color="auto" w:sz="4" w:space="0"/>
              <w:right w:val="single" w:color="auto" w:sz="4" w:space="0"/>
            </w:tcBorders>
            <w:shd w:val="pct10" w:color="C4BC96" w:fill="DDD9C3"/>
            <w:vAlign w:val="center"/>
          </w:tcPr>
          <w:p w14:paraId="7EE3C594">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031FAFFC">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数量</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71AF1BB4">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单位</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65C6BB55">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要求/备注</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140D8EDD">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产品属性</w:t>
            </w:r>
          </w:p>
        </w:tc>
        <w:tc>
          <w:tcPr>
            <w:tcW w:w="1809" w:type="dxa"/>
            <w:tcBorders>
              <w:top w:val="single" w:color="auto" w:sz="4" w:space="0"/>
              <w:left w:val="single" w:color="auto" w:sz="4" w:space="0"/>
              <w:bottom w:val="single" w:color="auto" w:sz="4" w:space="0"/>
              <w:right w:val="single" w:color="auto" w:sz="4" w:space="0"/>
            </w:tcBorders>
            <w:shd w:val="pct10" w:color="C4BC96" w:fill="DDD9C3"/>
            <w:vAlign w:val="center"/>
          </w:tcPr>
          <w:p w14:paraId="672E65BC">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所属行业</w:t>
            </w:r>
          </w:p>
        </w:tc>
      </w:tr>
      <w:tr w14:paraId="0E8C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3EED0EF">
            <w:pPr>
              <w:widowControl/>
              <w:numPr>
                <w:ilvl w:val="0"/>
                <w:numId w:val="0"/>
              </w:numPr>
              <w:tabs>
                <w:tab w:val="left" w:pos="33"/>
              </w:tabs>
              <w:spacing w:after="200"/>
              <w:ind w:right="-55" w:rightChars="-23"/>
              <w:jc w:val="center"/>
              <w:rPr>
                <w:rFonts w:hint="default" w:eastAsia="宋体" w:cs="宋体"/>
                <w:color w:val="000000" w:themeColor="text1"/>
                <w:szCs w:val="24"/>
                <w:lang w:val="en-US" w:eastAsia="zh-CN"/>
                <w14:textFill>
                  <w14:solidFill>
                    <w14:schemeClr w14:val="tx1"/>
                  </w14:solidFill>
                </w14:textFill>
              </w:rPr>
            </w:pPr>
            <w:r>
              <w:rPr>
                <w:rFonts w:hint="eastAsia" w:cs="宋体"/>
                <w:color w:val="000000" w:themeColor="text1"/>
                <w:szCs w:val="24"/>
                <w:lang w:val="en-US" w:eastAsia="zh-CN"/>
                <w14:textFill>
                  <w14:solidFill>
                    <w14:schemeClr w14:val="tx1"/>
                  </w14:solidFill>
                </w14:textFill>
              </w:rPr>
              <w:t>1</w:t>
            </w:r>
          </w:p>
        </w:tc>
        <w:tc>
          <w:tcPr>
            <w:tcW w:w="1626" w:type="dxa"/>
            <w:tcBorders>
              <w:top w:val="single" w:color="auto" w:sz="4" w:space="0"/>
              <w:left w:val="single" w:color="auto" w:sz="4" w:space="0"/>
              <w:bottom w:val="single" w:color="auto" w:sz="4" w:space="0"/>
              <w:right w:val="single" w:color="auto" w:sz="4" w:space="0"/>
            </w:tcBorders>
            <w:vAlign w:val="center"/>
          </w:tcPr>
          <w:p w14:paraId="6BD22515">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eastAsia="宋体" w:cs="仿宋_GB2312"/>
                <w:color w:val="000000" w:themeColor="text1"/>
                <w:szCs w:val="24"/>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中央空调</w:t>
            </w:r>
          </w:p>
        </w:tc>
        <w:tc>
          <w:tcPr>
            <w:tcW w:w="1211" w:type="dxa"/>
            <w:tcBorders>
              <w:top w:val="single" w:color="auto" w:sz="4" w:space="0"/>
              <w:left w:val="single" w:color="auto" w:sz="4" w:space="0"/>
              <w:bottom w:val="single" w:color="auto" w:sz="4" w:space="0"/>
              <w:right w:val="single" w:color="auto" w:sz="4" w:space="0"/>
            </w:tcBorders>
            <w:vAlign w:val="center"/>
          </w:tcPr>
          <w:p w14:paraId="77E582AC">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eastAsia="宋体" w:cs="仿宋_GB2312"/>
                <w:color w:val="000000" w:themeColor="text1"/>
                <w:szCs w:val="24"/>
                <w:lang w:val="en-US" w:eastAsia="zh-CN"/>
                <w14:textFill>
                  <w14:solidFill>
                    <w14:schemeClr w14:val="tx1"/>
                  </w14:solidFill>
                </w14:textFill>
              </w:rPr>
            </w:pPr>
            <w:r>
              <w:rPr>
                <w:rFonts w:hint="eastAsia" w:cs="仿宋_GB2312"/>
                <w:color w:val="000000" w:themeColor="text1"/>
                <w:szCs w:val="24"/>
                <w:lang w:val="en-US" w:eastAsia="zh-CN"/>
                <w14:textFill>
                  <w14:solidFill>
                    <w14:schemeClr w14:val="tx1"/>
                  </w14:solidFill>
                </w14:textFill>
              </w:rPr>
              <w:t>4</w:t>
            </w:r>
          </w:p>
        </w:tc>
        <w:tc>
          <w:tcPr>
            <w:tcW w:w="1211" w:type="dxa"/>
            <w:tcBorders>
              <w:top w:val="single" w:color="auto" w:sz="4" w:space="0"/>
              <w:left w:val="single" w:color="auto" w:sz="4" w:space="0"/>
              <w:bottom w:val="single" w:color="auto" w:sz="4" w:space="0"/>
              <w:right w:val="single" w:color="auto" w:sz="4" w:space="0"/>
            </w:tcBorders>
            <w:vAlign w:val="center"/>
          </w:tcPr>
          <w:p w14:paraId="3AD2FDFD">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eastAsia="宋体" w:cs="仿宋_GB2312"/>
                <w:color w:val="000000" w:themeColor="text1"/>
                <w:szCs w:val="24"/>
                <w:lang w:eastAsia="zh-CN"/>
                <w14:textFill>
                  <w14:solidFill>
                    <w14:schemeClr w14:val="tx1"/>
                  </w14:solidFill>
                </w14:textFill>
              </w:rPr>
            </w:pPr>
            <w:r>
              <w:rPr>
                <w:rFonts w:hint="eastAsia" w:cs="仿宋_GB2312"/>
                <w:color w:val="000000" w:themeColor="text1"/>
                <w:szCs w:val="24"/>
                <w:lang w:eastAsia="zh-CN"/>
                <w14:textFill>
                  <w14:solidFill>
                    <w14:schemeClr w14:val="tx1"/>
                  </w14:solidFill>
                </w14:textFill>
              </w:rPr>
              <w:t>台</w:t>
            </w:r>
          </w:p>
        </w:tc>
        <w:tc>
          <w:tcPr>
            <w:tcW w:w="1211" w:type="dxa"/>
            <w:tcBorders>
              <w:top w:val="single" w:color="auto" w:sz="4" w:space="0"/>
              <w:left w:val="single" w:color="auto" w:sz="4" w:space="0"/>
              <w:bottom w:val="single" w:color="auto" w:sz="4" w:space="0"/>
              <w:right w:val="single" w:color="auto" w:sz="4" w:space="0"/>
            </w:tcBorders>
            <w:vAlign w:val="center"/>
          </w:tcPr>
          <w:p w14:paraId="4B66B657">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jc w:val="center"/>
              <w:textAlignment w:val="auto"/>
              <w:rPr>
                <w:rFonts w:hint="eastAsia" w:cs="仿宋_GB2312"/>
                <w:color w:val="000000" w:themeColor="text1"/>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14:paraId="3E6E02DE">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jc w:val="center"/>
              <w:textAlignment w:val="auto"/>
              <w:rPr>
                <w:rFonts w:hint="eastAsia" w:cs="宋体"/>
                <w:color w:val="000000" w:themeColor="text1"/>
                <w:szCs w:val="24"/>
                <w14:textFill>
                  <w14:solidFill>
                    <w14:schemeClr w14:val="tx1"/>
                  </w14:solidFill>
                </w14:textFill>
              </w:rPr>
            </w:pPr>
          </w:p>
        </w:tc>
        <w:tc>
          <w:tcPr>
            <w:tcW w:w="1809" w:type="dxa"/>
            <w:tcBorders>
              <w:top w:val="single" w:color="auto" w:sz="4" w:space="0"/>
              <w:left w:val="single" w:color="auto" w:sz="4" w:space="0"/>
              <w:bottom w:val="single" w:color="auto" w:sz="4" w:space="0"/>
              <w:right w:val="single" w:color="auto" w:sz="4" w:space="0"/>
            </w:tcBorders>
            <w:vAlign w:val="center"/>
          </w:tcPr>
          <w:p w14:paraId="1D70E1A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再生资源回收行业</w:t>
            </w:r>
          </w:p>
        </w:tc>
      </w:tr>
      <w:tr w14:paraId="7257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C7D4A7">
            <w:pPr>
              <w:widowControl/>
              <w:numPr>
                <w:ilvl w:val="0"/>
                <w:numId w:val="0"/>
              </w:numPr>
              <w:tabs>
                <w:tab w:val="left" w:pos="33"/>
              </w:tabs>
              <w:spacing w:after="200"/>
              <w:ind w:left="-3" w:leftChars="0" w:right="-55" w:rightChars="-23"/>
              <w:jc w:val="center"/>
              <w:rPr>
                <w:rFonts w:hint="default" w:cs="宋体"/>
                <w:color w:val="000000" w:themeColor="text1"/>
                <w:szCs w:val="24"/>
                <w:lang w:val="en-US"/>
                <w14:textFill>
                  <w14:solidFill>
                    <w14:schemeClr w14:val="tx1"/>
                  </w14:solidFill>
                </w14:textFill>
              </w:rPr>
            </w:pPr>
            <w:r>
              <w:rPr>
                <w:rFonts w:hint="default" w:cs="宋体"/>
                <w:color w:val="000000" w:themeColor="text1"/>
                <w:szCs w:val="24"/>
                <w:lang w:val="en-US"/>
                <w14:textFill>
                  <w14:solidFill>
                    <w14:schemeClr w14:val="tx1"/>
                  </w14:solidFill>
                </w14:textFill>
              </w:rPr>
              <w:t>2</w:t>
            </w:r>
          </w:p>
        </w:tc>
        <w:tc>
          <w:tcPr>
            <w:tcW w:w="1626" w:type="dxa"/>
            <w:tcBorders>
              <w:top w:val="single" w:color="auto" w:sz="4" w:space="0"/>
              <w:left w:val="single" w:color="auto" w:sz="4" w:space="0"/>
              <w:bottom w:val="single" w:color="auto" w:sz="4" w:space="0"/>
              <w:right w:val="single" w:color="auto" w:sz="4" w:space="0"/>
            </w:tcBorders>
            <w:vAlign w:val="center"/>
          </w:tcPr>
          <w:p w14:paraId="2835E57C">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default" w:eastAsia="宋体" w:cs="仿宋_GB2312"/>
                <w:color w:val="000000" w:themeColor="text1"/>
                <w:szCs w:val="24"/>
                <w:lang w:val="en-US" w:eastAsia="zh-CN"/>
                <w14:textFill>
                  <w14:solidFill>
                    <w14:schemeClr w14:val="tx1"/>
                  </w14:solidFill>
                </w14:textFill>
              </w:rPr>
            </w:pPr>
            <w:r>
              <w:rPr>
                <w:rFonts w:hint="eastAsia" w:cs="仿宋_GB2312"/>
                <w:color w:val="000000" w:themeColor="text1"/>
                <w:szCs w:val="24"/>
                <w:lang w:eastAsia="zh-CN"/>
                <w14:textFill>
                  <w14:solidFill>
                    <w14:schemeClr w14:val="tx1"/>
                  </w14:solidFill>
                </w14:textFill>
              </w:rPr>
              <w:t>机房专用空调</w:t>
            </w:r>
          </w:p>
        </w:tc>
        <w:tc>
          <w:tcPr>
            <w:tcW w:w="1211" w:type="dxa"/>
            <w:tcBorders>
              <w:top w:val="single" w:color="auto" w:sz="4" w:space="0"/>
              <w:left w:val="single" w:color="auto" w:sz="4" w:space="0"/>
              <w:bottom w:val="single" w:color="auto" w:sz="4" w:space="0"/>
              <w:right w:val="single" w:color="auto" w:sz="4" w:space="0"/>
            </w:tcBorders>
            <w:vAlign w:val="center"/>
          </w:tcPr>
          <w:p w14:paraId="36B17F38">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default" w:eastAsia="宋体" w:cs="仿宋_GB2312"/>
                <w:color w:val="000000" w:themeColor="text1"/>
                <w:szCs w:val="24"/>
                <w:lang w:val="en-US" w:eastAsia="zh-CN"/>
                <w14:textFill>
                  <w14:solidFill>
                    <w14:schemeClr w14:val="tx1"/>
                  </w14:solidFill>
                </w14:textFill>
              </w:rPr>
            </w:pPr>
            <w:r>
              <w:rPr>
                <w:rFonts w:hint="eastAsia" w:cs="仿宋_GB2312"/>
                <w:color w:val="000000" w:themeColor="text1"/>
                <w:szCs w:val="24"/>
                <w:lang w:val="en-US" w:eastAsia="zh-CN"/>
                <w14:textFill>
                  <w14:solidFill>
                    <w14:schemeClr w14:val="tx1"/>
                  </w14:solidFill>
                </w14:textFill>
              </w:rPr>
              <w:t>10</w:t>
            </w:r>
          </w:p>
        </w:tc>
        <w:tc>
          <w:tcPr>
            <w:tcW w:w="1211" w:type="dxa"/>
            <w:tcBorders>
              <w:top w:val="single" w:color="auto" w:sz="4" w:space="0"/>
              <w:left w:val="single" w:color="auto" w:sz="4" w:space="0"/>
              <w:bottom w:val="single" w:color="auto" w:sz="4" w:space="0"/>
              <w:right w:val="single" w:color="auto" w:sz="4" w:space="0"/>
            </w:tcBorders>
            <w:vAlign w:val="center"/>
          </w:tcPr>
          <w:p w14:paraId="526A5186">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eastAsia="宋体" w:cs="仿宋_GB2312"/>
                <w:color w:val="000000" w:themeColor="text1"/>
                <w:szCs w:val="24"/>
                <w:lang w:val="en-US" w:eastAsia="zh-CN"/>
                <w14:textFill>
                  <w14:solidFill>
                    <w14:schemeClr w14:val="tx1"/>
                  </w14:solidFill>
                </w14:textFill>
              </w:rPr>
            </w:pPr>
            <w:r>
              <w:rPr>
                <w:rFonts w:hint="eastAsia" w:cs="仿宋_GB2312"/>
                <w:color w:val="000000" w:themeColor="text1"/>
                <w:szCs w:val="24"/>
                <w:lang w:val="en-US" w:eastAsia="zh-CN"/>
                <w14:textFill>
                  <w14:solidFill>
                    <w14:schemeClr w14:val="tx1"/>
                  </w14:solidFill>
                </w14:textFill>
              </w:rPr>
              <w:t>台（组）</w:t>
            </w:r>
          </w:p>
        </w:tc>
        <w:tc>
          <w:tcPr>
            <w:tcW w:w="1211" w:type="dxa"/>
            <w:tcBorders>
              <w:top w:val="single" w:color="auto" w:sz="4" w:space="0"/>
              <w:left w:val="single" w:color="auto" w:sz="4" w:space="0"/>
              <w:bottom w:val="single" w:color="auto" w:sz="4" w:space="0"/>
              <w:right w:val="single" w:color="auto" w:sz="4" w:space="0"/>
            </w:tcBorders>
            <w:vAlign w:val="center"/>
          </w:tcPr>
          <w:p w14:paraId="53C654C6">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jc w:val="center"/>
              <w:textAlignment w:val="auto"/>
              <w:rPr>
                <w:rFonts w:hint="eastAsia" w:cs="仿宋_GB2312"/>
                <w:color w:val="000000" w:themeColor="text1"/>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14:paraId="7AAF1AA0">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jc w:val="center"/>
              <w:textAlignment w:val="auto"/>
              <w:rPr>
                <w:rFonts w:hint="eastAsia" w:cs="仿宋_GB2312"/>
                <w:color w:val="000000" w:themeColor="text1"/>
                <w:szCs w:val="24"/>
                <w14:textFill>
                  <w14:solidFill>
                    <w14:schemeClr w14:val="tx1"/>
                  </w14:solidFill>
                </w14:textFill>
              </w:rPr>
            </w:pPr>
            <w:bookmarkStart w:id="548" w:name="_GoBack"/>
            <w:bookmarkEnd w:id="548"/>
          </w:p>
        </w:tc>
        <w:tc>
          <w:tcPr>
            <w:tcW w:w="1809" w:type="dxa"/>
            <w:tcBorders>
              <w:top w:val="single" w:color="auto" w:sz="4" w:space="0"/>
              <w:left w:val="single" w:color="auto" w:sz="4" w:space="0"/>
              <w:bottom w:val="single" w:color="auto" w:sz="4" w:space="0"/>
              <w:right w:val="single" w:color="auto" w:sz="4" w:space="0"/>
            </w:tcBorders>
            <w:vAlign w:val="center"/>
          </w:tcPr>
          <w:p w14:paraId="2A9D5F24">
            <w:pPr>
              <w:keepNext w:val="0"/>
              <w:keepLines w:val="0"/>
              <w:pageBreakBefore w:val="0"/>
              <w:widowControl w:val="0"/>
              <w:kinsoku/>
              <w:wordWrap/>
              <w:overflowPunct/>
              <w:topLinePunct w:val="0"/>
              <w:autoSpaceDE/>
              <w:autoSpaceDN/>
              <w:bidi w:val="0"/>
              <w:spacing w:line="360" w:lineRule="exact"/>
              <w:jc w:val="center"/>
              <w:textAlignment w:val="auto"/>
              <w:rPr>
                <w:rFonts w:hint="eastAsia"/>
              </w:rPr>
            </w:pPr>
            <w:r>
              <w:rPr>
                <w:rFonts w:hint="eastAsia" w:cs="宋体"/>
                <w:color w:val="000000" w:themeColor="text1"/>
                <w:szCs w:val="24"/>
                <w14:textFill>
                  <w14:solidFill>
                    <w14:schemeClr w14:val="tx1"/>
                  </w14:solidFill>
                </w14:textFill>
              </w:rPr>
              <w:t>再生资源回收行业</w:t>
            </w:r>
          </w:p>
        </w:tc>
      </w:tr>
    </w:tbl>
    <w:p w14:paraId="271167FC">
      <w:pPr>
        <w:pStyle w:val="3"/>
        <w:numPr>
          <w:ilvl w:val="0"/>
          <w:numId w:val="6"/>
        </w:numPr>
        <w:tabs>
          <w:tab w:val="left" w:pos="1140"/>
        </w:tabs>
        <w:rPr>
          <w:rFonts w:hint="eastAsia"/>
          <w:color w:val="000000" w:themeColor="text1"/>
          <w14:textFill>
            <w14:solidFill>
              <w14:schemeClr w14:val="tx1"/>
            </w14:solidFill>
          </w14:textFill>
        </w:rPr>
      </w:pPr>
      <w:bookmarkStart w:id="442" w:name="_Toc191288729"/>
      <w:bookmarkStart w:id="443" w:name="_Toc158126673"/>
      <w:bookmarkStart w:id="444" w:name="_Toc156490322"/>
      <w:r>
        <w:rPr>
          <w:rFonts w:hint="eastAsia"/>
          <w:color w:val="000000" w:themeColor="text1"/>
          <w14:textFill>
            <w14:solidFill>
              <w14:schemeClr w14:val="tx1"/>
            </w14:solidFill>
          </w14:textFill>
        </w:rPr>
        <w:t>项目概述</w:t>
      </w:r>
      <w:bookmarkEnd w:id="442"/>
      <w:bookmarkEnd w:id="443"/>
      <w:bookmarkEnd w:id="444"/>
    </w:p>
    <w:p w14:paraId="61CEE53E">
      <w:pPr>
        <w:spacing w:line="460" w:lineRule="exact"/>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根据《湖北省行政事业性国有资产监督管理条例》相关规定及工作需要，对厅机关近年来收取的报废国有资产进行处置，投标供应商参照基准价进行报价，在规定的时间内回收，报价最高为成交供应商。</w:t>
      </w:r>
    </w:p>
    <w:p w14:paraId="593D6C4A">
      <w:pPr>
        <w:pStyle w:val="3"/>
        <w:numPr>
          <w:ilvl w:val="0"/>
          <w:numId w:val="6"/>
        </w:numPr>
        <w:tabs>
          <w:tab w:val="left" w:pos="1140"/>
        </w:tabs>
        <w:rPr>
          <w:rFonts w:hint="eastAsia"/>
          <w:color w:val="000000" w:themeColor="text1"/>
          <w14:textFill>
            <w14:solidFill>
              <w14:schemeClr w14:val="tx1"/>
            </w14:solidFill>
          </w14:textFill>
        </w:rPr>
      </w:pPr>
      <w:bookmarkStart w:id="445" w:name="_Toc156490323"/>
      <w:bookmarkStart w:id="446" w:name="_Toc191288730"/>
      <w:bookmarkStart w:id="447" w:name="_Toc158126674"/>
      <w:r>
        <w:rPr>
          <w:rFonts w:hint="eastAsia"/>
          <w:color w:val="000000" w:themeColor="text1"/>
          <w14:textFill>
            <w14:solidFill>
              <w14:schemeClr w14:val="tx1"/>
            </w14:solidFill>
          </w14:textFill>
        </w:rPr>
        <w:t>执行的相关标准、规范</w:t>
      </w:r>
      <w:bookmarkEnd w:id="445"/>
      <w:bookmarkEnd w:id="446"/>
      <w:bookmarkEnd w:id="447"/>
    </w:p>
    <w:p w14:paraId="24703AE3">
      <w:pPr>
        <w:pStyle w:val="27"/>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采购内容需执行的国家相关标准、行业标准、地方标准或者其他标准、规范。</w:t>
      </w:r>
    </w:p>
    <w:tbl>
      <w:tblPr>
        <w:tblStyle w:val="23"/>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84"/>
        <w:gridCol w:w="2404"/>
      </w:tblGrid>
      <w:tr w14:paraId="3246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shd w:val="clear" w:color="auto" w:fill="auto"/>
            <w:noWrap/>
            <w:vAlign w:val="center"/>
          </w:tcPr>
          <w:p w14:paraId="008FCE71">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3164" w:type="pct"/>
            <w:shd w:val="clear" w:color="auto" w:fill="auto"/>
            <w:vAlign w:val="center"/>
          </w:tcPr>
          <w:p w14:paraId="27EF6C77">
            <w:pPr>
              <w:pStyle w:val="36"/>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413" w:type="pct"/>
            <w:shd w:val="clear" w:color="auto" w:fill="auto"/>
            <w:noWrap/>
            <w:vAlign w:val="center"/>
          </w:tcPr>
          <w:p w14:paraId="2720D98A">
            <w:pPr>
              <w:pStyle w:val="36"/>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标号或文号</w:t>
            </w:r>
          </w:p>
        </w:tc>
      </w:tr>
      <w:tr w14:paraId="67A9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4E03D9BD">
            <w:pPr>
              <w:pStyle w:val="36"/>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w:t>
            </w:r>
          </w:p>
        </w:tc>
        <w:tc>
          <w:tcPr>
            <w:tcW w:w="3164" w:type="pct"/>
            <w:shd w:val="clear" w:color="auto" w:fill="auto"/>
            <w:vAlign w:val="center"/>
          </w:tcPr>
          <w:p w14:paraId="04C511BA">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《行政事业性国有资产管理条例》</w:t>
            </w:r>
          </w:p>
        </w:tc>
        <w:tc>
          <w:tcPr>
            <w:tcW w:w="1413" w:type="pct"/>
            <w:shd w:val="clear" w:color="auto" w:fill="auto"/>
            <w:noWrap/>
            <w:vAlign w:val="center"/>
          </w:tcPr>
          <w:p w14:paraId="1745B123">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国务院令738号</w:t>
            </w:r>
          </w:p>
        </w:tc>
      </w:tr>
      <w:tr w14:paraId="6EA1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6698E20D">
            <w:pPr>
              <w:pStyle w:val="36"/>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w:t>
            </w:r>
          </w:p>
        </w:tc>
        <w:tc>
          <w:tcPr>
            <w:tcW w:w="3164" w:type="pct"/>
            <w:shd w:val="clear" w:color="auto" w:fill="auto"/>
            <w:vAlign w:val="center"/>
          </w:tcPr>
          <w:p w14:paraId="1225037D">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《国有资产评估管理办法》</w:t>
            </w:r>
          </w:p>
        </w:tc>
        <w:tc>
          <w:tcPr>
            <w:tcW w:w="1413" w:type="pct"/>
            <w:shd w:val="clear" w:color="auto" w:fill="auto"/>
            <w:noWrap/>
            <w:vAlign w:val="center"/>
          </w:tcPr>
          <w:p w14:paraId="31038211">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国务院令第91号</w:t>
            </w:r>
          </w:p>
        </w:tc>
      </w:tr>
      <w:tr w14:paraId="676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46C72AAE">
            <w:pPr>
              <w:pStyle w:val="36"/>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3</w:t>
            </w:r>
          </w:p>
        </w:tc>
        <w:tc>
          <w:tcPr>
            <w:tcW w:w="3164" w:type="pct"/>
            <w:shd w:val="clear" w:color="auto" w:fill="auto"/>
            <w:vAlign w:val="center"/>
          </w:tcPr>
          <w:p w14:paraId="61BD36D7">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《湖北省行政事业性国有资产监督管理条例》</w:t>
            </w:r>
          </w:p>
        </w:tc>
        <w:tc>
          <w:tcPr>
            <w:tcW w:w="1413" w:type="pct"/>
            <w:shd w:val="clear" w:color="auto" w:fill="auto"/>
            <w:noWrap/>
            <w:vAlign w:val="center"/>
          </w:tcPr>
          <w:p w14:paraId="32EDC9F2">
            <w:pPr>
              <w:pStyle w:val="36"/>
              <w:rPr>
                <w:rFonts w:hint="eastAsia" w:cs="仿宋_GB2312"/>
                <w:color w:val="000000" w:themeColor="text1"/>
                <w14:textFill>
                  <w14:solidFill>
                    <w14:schemeClr w14:val="tx1"/>
                  </w14:solidFill>
                </w14:textFill>
              </w:rPr>
            </w:pPr>
          </w:p>
        </w:tc>
      </w:tr>
    </w:tbl>
    <w:p w14:paraId="4658E3F1">
      <w:pPr>
        <w:pStyle w:val="3"/>
        <w:numPr>
          <w:ilvl w:val="0"/>
          <w:numId w:val="6"/>
        </w:numPr>
        <w:tabs>
          <w:tab w:val="left" w:pos="1140"/>
        </w:tabs>
        <w:rPr>
          <w:rFonts w:hint="eastAsia"/>
          <w:color w:val="000000" w:themeColor="text1"/>
          <w14:textFill>
            <w14:solidFill>
              <w14:schemeClr w14:val="tx1"/>
            </w14:solidFill>
          </w14:textFill>
        </w:rPr>
      </w:pPr>
      <w:bookmarkStart w:id="448" w:name="_Toc156490324"/>
      <w:bookmarkStart w:id="449" w:name="_Toc158126675"/>
      <w:bookmarkStart w:id="450" w:name="_Toc191288731"/>
      <w:r>
        <w:rPr>
          <w:rFonts w:hint="eastAsia"/>
          <w:color w:val="000000" w:themeColor="text1"/>
          <w14:textFill>
            <w14:solidFill>
              <w14:schemeClr w14:val="tx1"/>
            </w14:solidFill>
          </w14:textFill>
        </w:rPr>
        <w:t>技术要求</w:t>
      </w:r>
      <w:bookmarkEnd w:id="448"/>
      <w:bookmarkEnd w:id="449"/>
      <w:bookmarkEnd w:id="450"/>
    </w:p>
    <w:p w14:paraId="5B2D71AF">
      <w:pP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技术、服务要求应全部满足或优于。</w:t>
      </w:r>
    </w:p>
    <w:p w14:paraId="62BC46DA">
      <w:pPr>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一、拆除回收清单</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559"/>
        <w:gridCol w:w="4969"/>
      </w:tblGrid>
      <w:tr w14:paraId="59FD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583" w:type="pct"/>
            <w:shd w:val="pct10" w:color="C4BC96" w:fill="DDD9C3"/>
            <w:vAlign w:val="center"/>
          </w:tcPr>
          <w:p w14:paraId="796F3E4E">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1501" w:type="pct"/>
            <w:shd w:val="pct10" w:color="C4BC96" w:fill="DDD9C3"/>
            <w:vAlign w:val="center"/>
          </w:tcPr>
          <w:p w14:paraId="3BB64094">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2914" w:type="pct"/>
            <w:shd w:val="pct10" w:color="C4BC96" w:fill="DDD9C3"/>
            <w:vAlign w:val="center"/>
          </w:tcPr>
          <w:p w14:paraId="59D84C8C">
            <w:pPr>
              <w:ind w:left="-106" w:leftChars="-44"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功能及技术参数</w:t>
            </w:r>
          </w:p>
        </w:tc>
      </w:tr>
      <w:tr w14:paraId="0FE9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pct"/>
            <w:vAlign w:val="center"/>
          </w:tcPr>
          <w:p w14:paraId="6F4E815B">
            <w:pPr>
              <w:pStyle w:val="31"/>
              <w:numPr>
                <w:ilvl w:val="0"/>
                <w:numId w:val="7"/>
              </w:numPr>
              <w:ind w:right="-89" w:rightChars="-37" w:firstLineChars="0"/>
              <w:jc w:val="center"/>
              <w:rPr>
                <w:rFonts w:hint="eastAsia"/>
                <w:b/>
                <w:color w:val="000000" w:themeColor="text1"/>
                <w:szCs w:val="24"/>
                <w14:textFill>
                  <w14:solidFill>
                    <w14:schemeClr w14:val="tx1"/>
                  </w14:solidFill>
                </w14:textFill>
              </w:rPr>
            </w:pPr>
          </w:p>
        </w:tc>
        <w:tc>
          <w:tcPr>
            <w:tcW w:w="1501" w:type="pct"/>
            <w:vAlign w:val="center"/>
          </w:tcPr>
          <w:p w14:paraId="31C56703">
            <w:pPr>
              <w:snapToGrid w:val="0"/>
              <w:spacing w:line="240" w:lineRule="auto"/>
              <w:ind w:left="-65" w:leftChars="-27" w:right="-89" w:rightChars="-37"/>
              <w:jc w:val="center"/>
              <w:rPr>
                <w:rFonts w:hint="eastAsia" w:eastAsia="宋体"/>
                <w:b/>
                <w:color w:val="000000" w:themeColor="text1"/>
                <w:szCs w:val="24"/>
                <w:lang w:eastAsia="zh-CN"/>
                <w14:textFill>
                  <w14:solidFill>
                    <w14:schemeClr w14:val="tx1"/>
                  </w14:solidFill>
                </w14:textFill>
              </w:rPr>
            </w:pPr>
            <w:r>
              <w:rPr>
                <w:rFonts w:hint="eastAsia"/>
                <w:b/>
                <w:color w:val="000000" w:themeColor="text1"/>
                <w:szCs w:val="24"/>
                <w:lang w:eastAsia="zh-CN"/>
                <w14:textFill>
                  <w14:solidFill>
                    <w14:schemeClr w14:val="tx1"/>
                  </w14:solidFill>
                </w14:textFill>
              </w:rPr>
              <w:t>中央空调</w:t>
            </w:r>
          </w:p>
        </w:tc>
        <w:tc>
          <w:tcPr>
            <w:tcW w:w="2914" w:type="pct"/>
            <w:vMerge w:val="restart"/>
            <w:vAlign w:val="center"/>
          </w:tcPr>
          <w:p w14:paraId="7D0DA7BE">
            <w:pPr>
              <w:tabs>
                <w:tab w:val="left" w:pos="351"/>
                <w:tab w:val="left" w:pos="816"/>
              </w:tabs>
              <w:snapToGrid w:val="0"/>
              <w:spacing w:line="240" w:lineRule="auto"/>
              <w:rPr>
                <w:rFonts w:hint="eastAsia" w:cs="宋体"/>
                <w:color w:val="000000" w:themeColor="text1"/>
                <w:szCs w:val="24"/>
                <w14:textFill>
                  <w14:solidFill>
                    <w14:schemeClr w14:val="tx1"/>
                  </w14:solidFill>
                </w14:textFill>
              </w:rPr>
            </w:pPr>
            <w:r>
              <w:rPr>
                <w:rFonts w:hint="eastAsia" w:cs="宋体"/>
                <w:b/>
                <w:bCs/>
                <w:kern w:val="0"/>
                <w:szCs w:val="24"/>
              </w:rPr>
              <w:t>“★”</w:t>
            </w:r>
            <w:r>
              <w:rPr>
                <w:rFonts w:hint="eastAsia" w:cs="宋体"/>
                <w:color w:val="000000" w:themeColor="text1"/>
                <w:szCs w:val="24"/>
                <w14:textFill>
                  <w14:solidFill>
                    <w14:schemeClr w14:val="tx1"/>
                  </w14:solidFill>
                </w14:textFill>
              </w:rPr>
              <w:t>具备</w:t>
            </w:r>
            <w:r>
              <w:rPr>
                <w:rFonts w:hint="eastAsia" w:cs="宋体"/>
                <w:color w:val="000000" w:themeColor="text1"/>
                <w:szCs w:val="24"/>
                <w:lang w:eastAsia="zh-CN"/>
                <w14:textFill>
                  <w14:solidFill>
                    <w14:schemeClr w14:val="tx1"/>
                  </w14:solidFill>
                </w14:textFill>
              </w:rPr>
              <w:t>设备拆除、</w:t>
            </w:r>
            <w:r>
              <w:rPr>
                <w:rFonts w:hint="eastAsia" w:cs="宋体"/>
                <w:color w:val="000000" w:themeColor="text1"/>
                <w:szCs w:val="24"/>
                <w14:textFill>
                  <w14:solidFill>
                    <w14:schemeClr w14:val="tx1"/>
                  </w14:solidFill>
                </w14:textFill>
              </w:rPr>
              <w:t>废品回收的清送和处理能力，包括人员、技术、</w:t>
            </w:r>
            <w:r>
              <w:rPr>
                <w:rFonts w:hint="eastAsia" w:cs="宋体"/>
                <w:color w:val="000000" w:themeColor="text1"/>
                <w:szCs w:val="24"/>
                <w:lang w:eastAsia="zh-CN"/>
                <w14:textFill>
                  <w14:solidFill>
                    <w14:schemeClr w14:val="tx1"/>
                  </w14:solidFill>
                </w14:textFill>
              </w:rPr>
              <w:t>设备、</w:t>
            </w:r>
            <w:r>
              <w:rPr>
                <w:rFonts w:hint="eastAsia" w:cs="宋体"/>
                <w:color w:val="000000" w:themeColor="text1"/>
                <w:szCs w:val="24"/>
                <w14:textFill>
                  <w14:solidFill>
                    <w14:schemeClr w14:val="tx1"/>
                  </w14:solidFill>
                </w14:textFill>
              </w:rPr>
              <w:t>安全等</w:t>
            </w:r>
            <w:r>
              <w:rPr>
                <w:rFonts w:hint="eastAsia" w:cs="宋体"/>
                <w:b/>
                <w:bCs/>
                <w:color w:val="000000" w:themeColor="text1"/>
                <w:szCs w:val="24"/>
                <w:lang w:eastAsia="zh-CN"/>
                <w14:textFill>
                  <w14:solidFill>
                    <w14:schemeClr w14:val="tx1"/>
                  </w14:solidFill>
                </w14:textFill>
              </w:rPr>
              <w:t>（提供承诺函）</w:t>
            </w:r>
            <w:r>
              <w:rPr>
                <w:rFonts w:hint="eastAsia" w:cs="宋体"/>
                <w:color w:val="000000" w:themeColor="text1"/>
                <w:szCs w:val="24"/>
                <w14:textFill>
                  <w14:solidFill>
                    <w14:schemeClr w14:val="tx1"/>
                  </w14:solidFill>
                </w14:textFill>
              </w:rPr>
              <w:t>。</w:t>
            </w:r>
          </w:p>
        </w:tc>
      </w:tr>
      <w:tr w14:paraId="26D8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pct"/>
            <w:vAlign w:val="center"/>
          </w:tcPr>
          <w:p w14:paraId="4E909F84">
            <w:pPr>
              <w:pStyle w:val="31"/>
              <w:numPr>
                <w:ilvl w:val="0"/>
                <w:numId w:val="7"/>
              </w:numPr>
              <w:ind w:right="-89" w:rightChars="-37" w:firstLineChars="0"/>
              <w:jc w:val="center"/>
              <w:rPr>
                <w:rFonts w:hint="eastAsia"/>
                <w:b/>
                <w:color w:val="000000" w:themeColor="text1"/>
                <w:szCs w:val="24"/>
                <w14:textFill>
                  <w14:solidFill>
                    <w14:schemeClr w14:val="tx1"/>
                  </w14:solidFill>
                </w14:textFill>
              </w:rPr>
            </w:pPr>
          </w:p>
        </w:tc>
        <w:tc>
          <w:tcPr>
            <w:tcW w:w="1501" w:type="pct"/>
            <w:vAlign w:val="center"/>
          </w:tcPr>
          <w:p w14:paraId="1D445EA7">
            <w:pPr>
              <w:snapToGrid w:val="0"/>
              <w:spacing w:line="240" w:lineRule="auto"/>
              <w:ind w:left="-65" w:leftChars="-27" w:right="-89" w:rightChars="-37"/>
              <w:jc w:val="center"/>
              <w:rPr>
                <w:rFonts w:hint="eastAsia" w:eastAsia="宋体"/>
                <w:b/>
                <w:color w:val="000000" w:themeColor="text1"/>
                <w:szCs w:val="24"/>
                <w:lang w:eastAsia="zh-CN"/>
                <w14:textFill>
                  <w14:solidFill>
                    <w14:schemeClr w14:val="tx1"/>
                  </w14:solidFill>
                </w14:textFill>
              </w:rPr>
            </w:pPr>
            <w:r>
              <w:rPr>
                <w:rFonts w:hint="eastAsia"/>
                <w:b/>
                <w:color w:val="000000" w:themeColor="text1"/>
                <w:szCs w:val="24"/>
                <w:lang w:eastAsia="zh-CN"/>
                <w14:textFill>
                  <w14:solidFill>
                    <w14:schemeClr w14:val="tx1"/>
                  </w14:solidFill>
                </w14:textFill>
              </w:rPr>
              <w:t>机房专用空调</w:t>
            </w:r>
          </w:p>
        </w:tc>
        <w:tc>
          <w:tcPr>
            <w:tcW w:w="2914" w:type="pct"/>
            <w:vMerge w:val="continue"/>
            <w:vAlign w:val="center"/>
          </w:tcPr>
          <w:p w14:paraId="62EFDC05">
            <w:pPr>
              <w:tabs>
                <w:tab w:val="left" w:pos="351"/>
                <w:tab w:val="left" w:pos="816"/>
              </w:tabs>
              <w:snapToGrid w:val="0"/>
              <w:spacing w:line="240" w:lineRule="auto"/>
              <w:rPr>
                <w:rFonts w:hint="eastAsia" w:cs="宋体"/>
                <w:color w:val="000000" w:themeColor="text1"/>
                <w:szCs w:val="24"/>
                <w14:textFill>
                  <w14:solidFill>
                    <w14:schemeClr w14:val="tx1"/>
                  </w14:solidFill>
                </w14:textFill>
              </w:rPr>
            </w:pPr>
          </w:p>
        </w:tc>
      </w:tr>
    </w:tbl>
    <w:p w14:paraId="60211AF0">
      <w:pPr>
        <w:pStyle w:val="27"/>
        <w:ind w:firstLine="0" w:firstLineChars="0"/>
        <w:rPr>
          <w:rFonts w:hint="eastAsia" w:eastAsia="宋体"/>
          <w:b/>
          <w:bCs/>
          <w:i w:val="0"/>
          <w:iCs w:val="0"/>
          <w:color w:val="000000" w:themeColor="text1"/>
          <w:lang w:eastAsia="zh-CN"/>
          <w14:textFill>
            <w14:solidFill>
              <w14:schemeClr w14:val="tx1"/>
            </w14:solidFill>
          </w14:textFill>
        </w:rPr>
      </w:pPr>
    </w:p>
    <w:tbl>
      <w:tblPr>
        <w:tblStyle w:val="23"/>
        <w:tblW w:w="8535"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0"/>
        <w:gridCol w:w="1425"/>
        <w:gridCol w:w="4170"/>
      </w:tblGrid>
      <w:tr w14:paraId="7BDE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60AC">
            <w:pPr>
              <w:keepNext w:val="0"/>
              <w:keepLines w:val="0"/>
              <w:widowControl/>
              <w:suppressLineNumbers w:val="0"/>
              <w:jc w:val="center"/>
              <w:textAlignment w:val="center"/>
              <w:rPr>
                <w:rFonts w:ascii="华文宋体" w:hAnsi="华文宋体" w:eastAsia="华文宋体" w:cs="华文宋体"/>
                <w:b/>
                <w:bCs/>
                <w:i w:val="0"/>
                <w:iCs w:val="0"/>
                <w:color w:val="000000"/>
                <w:sz w:val="22"/>
                <w:szCs w:val="22"/>
                <w:u w:val="none"/>
              </w:rPr>
            </w:pPr>
            <w:r>
              <w:rPr>
                <w:rFonts w:hint="eastAsia" w:cs="宋体"/>
                <w:b/>
                <w:bCs/>
                <w:kern w:val="0"/>
                <w:szCs w:val="24"/>
              </w:rPr>
              <w:t>“★”</w:t>
            </w:r>
            <w:r>
              <w:rPr>
                <w:rFonts w:hint="eastAsia" w:ascii="华文宋体" w:hAnsi="华文宋体" w:eastAsia="华文宋体" w:cs="华文宋体"/>
                <w:b/>
                <w:bCs/>
                <w:i w:val="0"/>
                <w:iCs w:val="0"/>
                <w:color w:val="000000"/>
                <w:kern w:val="0"/>
                <w:sz w:val="22"/>
                <w:szCs w:val="22"/>
                <w:u w:val="none"/>
                <w:lang w:val="en-US" w:eastAsia="zh-CN" w:bidi="ar"/>
              </w:rPr>
              <w:t>拆除内容</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43B0">
            <w:pPr>
              <w:keepNext w:val="0"/>
              <w:keepLines w:val="0"/>
              <w:widowControl/>
              <w:suppressLineNumbers w:val="0"/>
              <w:jc w:val="center"/>
              <w:textAlignment w:val="center"/>
              <w:rPr>
                <w:rFonts w:hint="eastAsia" w:ascii="华文宋体" w:hAnsi="华文宋体" w:eastAsia="华文宋体" w:cs="华文宋体"/>
                <w:b/>
                <w:bCs/>
                <w:i w:val="0"/>
                <w:iCs w:val="0"/>
                <w:color w:val="000000"/>
                <w:sz w:val="22"/>
                <w:szCs w:val="22"/>
                <w:u w:val="none"/>
              </w:rPr>
            </w:pPr>
            <w:r>
              <w:rPr>
                <w:rFonts w:hint="eastAsia" w:ascii="华文宋体" w:hAnsi="华文宋体" w:eastAsia="华文宋体" w:cs="华文宋体"/>
                <w:b/>
                <w:bCs/>
                <w:i w:val="0"/>
                <w:iCs w:val="0"/>
                <w:color w:val="000000"/>
                <w:kern w:val="0"/>
                <w:sz w:val="22"/>
                <w:szCs w:val="22"/>
                <w:u w:val="none"/>
                <w:lang w:val="en-US" w:eastAsia="zh-CN" w:bidi="ar"/>
              </w:rPr>
              <w:t>数量</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857">
            <w:pPr>
              <w:keepNext w:val="0"/>
              <w:keepLines w:val="0"/>
              <w:widowControl/>
              <w:suppressLineNumbers w:val="0"/>
              <w:jc w:val="center"/>
              <w:textAlignment w:val="center"/>
              <w:rPr>
                <w:rFonts w:hint="eastAsia" w:ascii="华文宋体" w:hAnsi="华文宋体" w:eastAsia="华文宋体" w:cs="华文宋体"/>
                <w:b/>
                <w:bCs/>
                <w:i w:val="0"/>
                <w:iCs w:val="0"/>
                <w:color w:val="000000"/>
                <w:sz w:val="22"/>
                <w:szCs w:val="22"/>
                <w:u w:val="none"/>
              </w:rPr>
            </w:pPr>
            <w:r>
              <w:rPr>
                <w:rFonts w:hint="eastAsia" w:ascii="华文宋体" w:hAnsi="华文宋体" w:eastAsia="华文宋体" w:cs="华文宋体"/>
                <w:b/>
                <w:bCs/>
                <w:i w:val="0"/>
                <w:iCs w:val="0"/>
                <w:color w:val="000000"/>
                <w:kern w:val="0"/>
                <w:sz w:val="22"/>
                <w:szCs w:val="22"/>
                <w:u w:val="none"/>
                <w:lang w:val="en-US" w:eastAsia="zh-CN" w:bidi="ar"/>
              </w:rPr>
              <w:t>参      数</w:t>
            </w:r>
          </w:p>
        </w:tc>
      </w:tr>
      <w:tr w14:paraId="6EE3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8994">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屋顶风冷热泵机组</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8EFC">
            <w:pPr>
              <w:keepNext w:val="0"/>
              <w:keepLines w:val="0"/>
              <w:widowControl/>
              <w:suppressLineNumbers w:val="0"/>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4台</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1D65">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单台制冷量633KW；功率197.8KW</w:t>
            </w:r>
          </w:p>
        </w:tc>
      </w:tr>
      <w:tr w14:paraId="245E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D24F">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屋顶风冷热泵机组</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D17B">
            <w:pPr>
              <w:keepNext w:val="0"/>
              <w:keepLines w:val="0"/>
              <w:widowControl/>
              <w:suppressLineNumbers w:val="0"/>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2台</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A722">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单台制冷量317KW；功率99KW</w:t>
            </w:r>
          </w:p>
        </w:tc>
      </w:tr>
      <w:tr w14:paraId="7B31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541E">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屋顶空调循环水泵</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0A02">
            <w:pPr>
              <w:keepNext w:val="0"/>
              <w:keepLines w:val="0"/>
              <w:widowControl/>
              <w:suppressLineNumbers w:val="0"/>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2台</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E74">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流量240m³/h，功率：37KW</w:t>
            </w:r>
          </w:p>
        </w:tc>
      </w:tr>
      <w:tr w14:paraId="1904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193">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屋顶空调循环水泵</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8BC3">
            <w:pPr>
              <w:keepNext w:val="0"/>
              <w:keepLines w:val="0"/>
              <w:widowControl/>
              <w:suppressLineNumbers w:val="0"/>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2台</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1E40">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流量62m³/h，功率：11KW</w:t>
            </w:r>
          </w:p>
        </w:tc>
      </w:tr>
      <w:tr w14:paraId="50C6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451A">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屋顶方形膨胀水箱</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2D92">
            <w:pPr>
              <w:keepNext w:val="0"/>
              <w:keepLines w:val="0"/>
              <w:widowControl/>
              <w:suppressLineNumbers w:val="0"/>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1个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DC8A">
            <w:pPr>
              <w:jc w:val="left"/>
              <w:rPr>
                <w:rFonts w:hint="eastAsia" w:ascii="华文宋体" w:hAnsi="华文宋体" w:eastAsia="华文宋体" w:cs="华文宋体"/>
                <w:i w:val="0"/>
                <w:iCs w:val="0"/>
                <w:color w:val="000000"/>
                <w:sz w:val="22"/>
                <w:szCs w:val="22"/>
                <w:u w:val="none"/>
              </w:rPr>
            </w:pPr>
          </w:p>
        </w:tc>
      </w:tr>
      <w:tr w14:paraId="4382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3C9">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屋顶空调分水器以及集水器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9919">
            <w:pPr>
              <w:keepNext w:val="0"/>
              <w:keepLines w:val="0"/>
              <w:widowControl/>
              <w:suppressLineNumbers w:val="0"/>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2个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C0C0">
            <w:pPr>
              <w:jc w:val="left"/>
              <w:rPr>
                <w:rFonts w:hint="eastAsia" w:ascii="华文宋体" w:hAnsi="华文宋体" w:eastAsia="华文宋体" w:cs="华文宋体"/>
                <w:i w:val="0"/>
                <w:iCs w:val="0"/>
                <w:color w:val="000000"/>
                <w:sz w:val="22"/>
                <w:szCs w:val="22"/>
                <w:u w:val="none"/>
              </w:rPr>
            </w:pPr>
          </w:p>
        </w:tc>
      </w:tr>
      <w:tr w14:paraId="4D04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EBDC">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屋顶综合水处理仪</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BB36">
            <w:pPr>
              <w:keepNext w:val="0"/>
              <w:keepLines w:val="0"/>
              <w:widowControl/>
              <w:suppressLineNumbers w:val="0"/>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1个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E9BD">
            <w:pPr>
              <w:jc w:val="left"/>
              <w:rPr>
                <w:rFonts w:hint="eastAsia" w:ascii="华文宋体" w:hAnsi="华文宋体" w:eastAsia="华文宋体" w:cs="华文宋体"/>
                <w:i w:val="0"/>
                <w:iCs w:val="0"/>
                <w:color w:val="000000"/>
                <w:sz w:val="22"/>
                <w:szCs w:val="22"/>
                <w:u w:val="none"/>
              </w:rPr>
            </w:pPr>
          </w:p>
        </w:tc>
      </w:tr>
      <w:tr w14:paraId="328F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BD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屋顶空调供回水主管（包括保温以及支架）</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E5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m</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EBC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估算（屋面主管Φ350 总共：135米，屋面主管Φ300 总共：300米，屋面主管Φ125总共： 411米）</w:t>
            </w:r>
          </w:p>
        </w:tc>
      </w:tr>
      <w:tr w14:paraId="0A60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D5B1">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1层西侧房间多联机系统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175D">
            <w:pPr>
              <w:jc w:val="center"/>
              <w:rPr>
                <w:rFonts w:hint="eastAsia" w:ascii="华文宋体" w:hAnsi="华文宋体" w:eastAsia="华文宋体" w:cs="华文宋体"/>
                <w:i w:val="0"/>
                <w:iCs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9D22">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包括附近公区的多联机冷媒管</w:t>
            </w:r>
          </w:p>
        </w:tc>
      </w:tr>
      <w:tr w14:paraId="6926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42E">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4层西侧房间多联机系统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6E9">
            <w:pPr>
              <w:jc w:val="center"/>
              <w:rPr>
                <w:rFonts w:hint="eastAsia" w:ascii="华文宋体" w:hAnsi="华文宋体" w:eastAsia="华文宋体" w:cs="华文宋体"/>
                <w:i w:val="0"/>
                <w:iCs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B4C1">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包括附近公区的多联机冷媒管</w:t>
            </w:r>
          </w:p>
        </w:tc>
      </w:tr>
      <w:tr w14:paraId="5B58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EDA1">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6层西侧指挥中心值班室多联机系统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EB7C">
            <w:pPr>
              <w:jc w:val="center"/>
              <w:rPr>
                <w:rFonts w:hint="eastAsia" w:ascii="华文宋体" w:hAnsi="华文宋体" w:eastAsia="华文宋体" w:cs="华文宋体"/>
                <w:i w:val="0"/>
                <w:iCs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01AA">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包括附近公区的多联机冷媒管</w:t>
            </w:r>
          </w:p>
        </w:tc>
      </w:tr>
      <w:tr w14:paraId="5D0C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A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精密空调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3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7套内外机</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30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四楼西侧数据库机房精密空调，6楼指挥中心液晶显示屏机房精密空调</w:t>
            </w:r>
          </w:p>
        </w:tc>
      </w:tr>
      <w:tr w14:paraId="3C03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5683">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r>
              <w:rPr>
                <w:rFonts w:hint="eastAsia" w:ascii="华文宋体" w:hAnsi="华文宋体" w:eastAsia="华文宋体" w:cs="华文宋体"/>
                <w:i w:val="0"/>
                <w:iCs w:val="0"/>
                <w:color w:val="000000"/>
                <w:kern w:val="0"/>
                <w:sz w:val="22"/>
                <w:szCs w:val="22"/>
                <w:u w:val="none"/>
                <w:lang w:val="en-US" w:eastAsia="zh-CN" w:bidi="ar"/>
              </w:rPr>
              <w:t>主电缆一根</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83CB">
            <w:pPr>
              <w:jc w:val="center"/>
              <w:rPr>
                <w:rFonts w:hint="eastAsia" w:ascii="华文宋体" w:hAnsi="华文宋体" w:eastAsia="华文宋体" w:cs="华文宋体"/>
                <w:i w:val="0"/>
                <w:iCs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705">
            <w:pPr>
              <w:keepNext w:val="0"/>
              <w:keepLines w:val="0"/>
              <w:widowControl/>
              <w:suppressLineNumbers w:val="0"/>
              <w:jc w:val="left"/>
              <w:textAlignment w:val="center"/>
              <w:rPr>
                <w:rFonts w:hint="eastAsia" w:ascii="华文宋体" w:hAnsi="华文宋体" w:eastAsia="华文宋体" w:cs="华文宋体"/>
                <w:i w:val="0"/>
                <w:iCs w:val="0"/>
                <w:color w:val="000000"/>
                <w:sz w:val="22"/>
                <w:szCs w:val="22"/>
                <w:u w:val="none"/>
              </w:rPr>
            </w:pPr>
          </w:p>
        </w:tc>
      </w:tr>
    </w:tbl>
    <w:p w14:paraId="619E1BC9">
      <w:pPr>
        <w:ind w:firstLine="480" w:firstLineChars="200"/>
        <w:rPr>
          <w:rFonts w:hint="eastAsia" w:ascii="华文宋体" w:hAnsi="华文宋体" w:eastAsia="华文宋体" w:cs="华文宋体"/>
          <w:b/>
          <w:bCs/>
          <w:sz w:val="24"/>
          <w:szCs w:val="24"/>
          <w:lang w:eastAsia="zh-CN"/>
        </w:rPr>
      </w:pPr>
      <w:bookmarkStart w:id="451" w:name="_Toc158126676"/>
      <w:bookmarkStart w:id="452" w:name="_Toc156490325"/>
      <w:bookmarkStart w:id="453" w:name="_Toc191288732"/>
      <w:r>
        <w:rPr>
          <w:rFonts w:hint="eastAsia" w:ascii="华文宋体" w:hAnsi="华文宋体" w:eastAsia="华文宋体" w:cs="华文宋体"/>
          <w:b w:val="0"/>
          <w:bCs w:val="0"/>
          <w:sz w:val="24"/>
          <w:szCs w:val="24"/>
          <w:lang w:eastAsia="zh-CN"/>
        </w:rPr>
        <w:t>中标单位须严格按照上述清单内容施工</w:t>
      </w:r>
      <w:r>
        <w:rPr>
          <w:rFonts w:hint="eastAsia" w:ascii="华文宋体" w:hAnsi="华文宋体" w:eastAsia="华文宋体" w:cs="华文宋体"/>
          <w:b/>
          <w:bCs/>
          <w:sz w:val="24"/>
          <w:szCs w:val="24"/>
          <w:lang w:eastAsia="zh-CN"/>
        </w:rPr>
        <w:t>（提供承诺函）。</w:t>
      </w:r>
    </w:p>
    <w:p w14:paraId="4256053E">
      <w:pPr>
        <w:ind w:firstLine="480" w:firstLineChars="200"/>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eastAsia="zh-CN"/>
        </w:rPr>
        <w:t>二、施工方案要求</w:t>
      </w:r>
    </w:p>
    <w:p w14:paraId="115E3CB6">
      <w:pPr>
        <w:ind w:firstLine="480" w:firstLineChars="200"/>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val="en-US" w:eastAsia="zh-CN"/>
        </w:rPr>
        <w:t>1.</w:t>
      </w:r>
      <w:r>
        <w:rPr>
          <w:rFonts w:hint="eastAsia" w:ascii="华文宋体" w:hAnsi="华文宋体" w:eastAsia="华文宋体" w:cs="华文宋体"/>
          <w:b/>
          <w:bCs/>
          <w:sz w:val="24"/>
          <w:szCs w:val="24"/>
          <w:lang w:eastAsia="zh-CN"/>
        </w:rPr>
        <w:t>施工</w:t>
      </w:r>
      <w:r>
        <w:rPr>
          <w:rFonts w:hint="eastAsia" w:ascii="华文宋体" w:hAnsi="华文宋体" w:eastAsia="华文宋体" w:cs="华文宋体"/>
          <w:b/>
          <w:bCs/>
          <w:sz w:val="24"/>
          <w:szCs w:val="24"/>
        </w:rPr>
        <w:t>准备与审批核查</w:t>
      </w:r>
      <w:r>
        <w:rPr>
          <w:rFonts w:hint="eastAsia" w:ascii="华文宋体" w:hAnsi="华文宋体" w:eastAsia="华文宋体" w:cs="华文宋体"/>
          <w:b/>
          <w:bCs/>
          <w:sz w:val="24"/>
          <w:szCs w:val="24"/>
          <w:lang w:eastAsia="zh-CN"/>
        </w:rPr>
        <w:t>要求</w:t>
      </w:r>
    </w:p>
    <w:p w14:paraId="09CDBF3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1</w:t>
      </w:r>
      <w:r>
        <w:rPr>
          <w:rFonts w:hint="eastAsia" w:ascii="华文宋体" w:hAnsi="华文宋体" w:eastAsia="华文宋体" w:cs="华文宋体"/>
          <w:sz w:val="24"/>
          <w:szCs w:val="24"/>
        </w:rPr>
        <w:t>. </w:t>
      </w:r>
      <w:r>
        <w:rPr>
          <w:rFonts w:hint="eastAsia" w:ascii="华文宋体" w:hAnsi="华文宋体" w:eastAsia="华文宋体" w:cs="华文宋体"/>
          <w:sz w:val="24"/>
          <w:szCs w:val="24"/>
          <w:lang w:val="en-US" w:eastAsia="zh-CN"/>
        </w:rPr>
        <w:t>1</w:t>
      </w:r>
      <w:r>
        <w:rPr>
          <w:rFonts w:hint="eastAsia" w:ascii="华文宋体" w:hAnsi="华文宋体" w:eastAsia="华文宋体" w:cs="华文宋体"/>
          <w:sz w:val="24"/>
          <w:szCs w:val="24"/>
        </w:rPr>
        <w:t>拆除施工单位具备相应资质（制冷、电工、高空作业）</w:t>
      </w:r>
    </w:p>
    <w:p w14:paraId="29A8F02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1.2</w:t>
      </w:r>
      <w:r>
        <w:rPr>
          <w:rFonts w:hint="eastAsia" w:ascii="华文宋体" w:hAnsi="华文宋体" w:eastAsia="华文宋体" w:cs="华文宋体"/>
          <w:sz w:val="24"/>
          <w:szCs w:val="24"/>
        </w:rPr>
        <w:t>. 作业人员持证上岗（电工证、制冷作业证、高空作业证等）</w:t>
      </w:r>
    </w:p>
    <w:p w14:paraId="3E0DFE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1.3</w:t>
      </w:r>
      <w:r>
        <w:rPr>
          <w:rFonts w:hint="eastAsia" w:ascii="华文宋体" w:hAnsi="华文宋体" w:eastAsia="华文宋体" w:cs="华文宋体"/>
          <w:sz w:val="24"/>
          <w:szCs w:val="24"/>
        </w:rPr>
        <w:t>. 划定作业警戒区，做好安全围挡与警示标识</w:t>
      </w:r>
    </w:p>
    <w:p w14:paraId="593DD2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val="en-US" w:eastAsia="zh-CN"/>
        </w:rPr>
        <w:t>2.</w:t>
      </w:r>
      <w:r>
        <w:rPr>
          <w:rFonts w:hint="eastAsia" w:ascii="华文宋体" w:hAnsi="华文宋体" w:eastAsia="华文宋体" w:cs="华文宋体"/>
          <w:b/>
          <w:bCs/>
          <w:sz w:val="24"/>
          <w:szCs w:val="24"/>
        </w:rPr>
        <w:t>断电与安全控制</w:t>
      </w:r>
      <w:r>
        <w:rPr>
          <w:rFonts w:hint="eastAsia" w:ascii="华文宋体" w:hAnsi="华文宋体" w:eastAsia="华文宋体" w:cs="华文宋体"/>
          <w:b/>
          <w:bCs/>
          <w:sz w:val="24"/>
          <w:szCs w:val="24"/>
          <w:lang w:eastAsia="zh-CN"/>
        </w:rPr>
        <w:t>要求</w:t>
      </w:r>
    </w:p>
    <w:p w14:paraId="49DB02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2.</w:t>
      </w:r>
      <w:r>
        <w:rPr>
          <w:rFonts w:hint="eastAsia" w:ascii="华文宋体" w:hAnsi="华文宋体" w:eastAsia="华文宋体" w:cs="华文宋体"/>
          <w:sz w:val="24"/>
          <w:szCs w:val="24"/>
        </w:rPr>
        <w:t>1.已彻底断开设备总电源，执行断电挂牌“禁止合闸”</w:t>
      </w:r>
    </w:p>
    <w:p w14:paraId="7CAE94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2.2</w:t>
      </w:r>
      <w:r>
        <w:rPr>
          <w:rFonts w:hint="eastAsia" w:ascii="华文宋体" w:hAnsi="华文宋体" w:eastAsia="华文宋体" w:cs="华文宋体"/>
          <w:sz w:val="24"/>
          <w:szCs w:val="24"/>
        </w:rPr>
        <w:t>. 已验电确认无残留电压</w:t>
      </w:r>
    </w:p>
    <w:p w14:paraId="0B93A3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2.3</w:t>
      </w:r>
      <w:r>
        <w:rPr>
          <w:rFonts w:hint="eastAsia" w:ascii="华文宋体" w:hAnsi="华文宋体" w:eastAsia="华文宋体" w:cs="华文宋体"/>
          <w:sz w:val="24"/>
          <w:szCs w:val="24"/>
        </w:rPr>
        <w:t>高空作业已搭设稳固作业平台，人员规范佩戴双挂钩安全带</w:t>
      </w:r>
    </w:p>
    <w:p w14:paraId="1E2215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2.4</w:t>
      </w:r>
      <w:r>
        <w:rPr>
          <w:rFonts w:hint="eastAsia" w:ascii="华文宋体" w:hAnsi="华文宋体" w:eastAsia="华文宋体" w:cs="华文宋体"/>
          <w:sz w:val="24"/>
          <w:szCs w:val="24"/>
        </w:rPr>
        <w:t> 作业区域严禁无关人员进入，下方设警戒区</w:t>
      </w:r>
    </w:p>
    <w:p w14:paraId="297A61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2.5</w:t>
      </w:r>
      <w:r>
        <w:rPr>
          <w:rFonts w:hint="eastAsia" w:ascii="华文宋体" w:hAnsi="华文宋体" w:eastAsia="华文宋体" w:cs="华文宋体"/>
          <w:sz w:val="24"/>
          <w:szCs w:val="24"/>
        </w:rPr>
        <w:t>机房作业已做好防静电、防磕碰、防漏水措施</w:t>
      </w:r>
    </w:p>
    <w:p w14:paraId="350B106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2.6</w:t>
      </w:r>
      <w:r>
        <w:rPr>
          <w:rFonts w:hint="eastAsia" w:ascii="华文宋体" w:hAnsi="华文宋体" w:eastAsia="华文宋体" w:cs="华文宋体"/>
          <w:sz w:val="24"/>
          <w:szCs w:val="24"/>
        </w:rPr>
        <w:t>易燃易爆区域严禁明火，配备灭火器材</w:t>
      </w:r>
    </w:p>
    <w:p w14:paraId="62DE11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val="en-US" w:eastAsia="zh-CN"/>
        </w:rPr>
        <w:t>3.</w:t>
      </w:r>
      <w:r>
        <w:rPr>
          <w:rFonts w:hint="eastAsia" w:ascii="华文宋体" w:hAnsi="华文宋体" w:eastAsia="华文宋体" w:cs="华文宋体"/>
          <w:b/>
          <w:bCs/>
          <w:sz w:val="24"/>
          <w:szCs w:val="24"/>
        </w:rPr>
        <w:t>制冷剂与环保处置</w:t>
      </w:r>
      <w:r>
        <w:rPr>
          <w:rFonts w:hint="eastAsia" w:ascii="华文宋体" w:hAnsi="华文宋体" w:eastAsia="华文宋体" w:cs="华文宋体"/>
          <w:b/>
          <w:bCs/>
          <w:sz w:val="24"/>
          <w:szCs w:val="24"/>
          <w:lang w:eastAsia="zh-CN"/>
        </w:rPr>
        <w:t>要求</w:t>
      </w:r>
    </w:p>
    <w:p w14:paraId="6B1DCB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3.1</w:t>
      </w:r>
      <w:r>
        <w:rPr>
          <w:rFonts w:hint="eastAsia" w:ascii="华文宋体" w:hAnsi="华文宋体" w:eastAsia="华文宋体" w:cs="华文宋体"/>
          <w:sz w:val="24"/>
          <w:szCs w:val="24"/>
        </w:rPr>
        <w:t> 制冷剂已使用专业设备完全回收，禁止直排大气</w:t>
      </w:r>
    </w:p>
    <w:p w14:paraId="00C70F3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3.2</w:t>
      </w:r>
      <w:r>
        <w:rPr>
          <w:rFonts w:hint="eastAsia" w:ascii="华文宋体" w:hAnsi="华文宋体" w:eastAsia="华文宋体" w:cs="华文宋体"/>
          <w:sz w:val="24"/>
          <w:szCs w:val="24"/>
        </w:rPr>
        <w:t>冷媒回收有记录，处置符合环保要求</w:t>
      </w:r>
    </w:p>
    <w:p w14:paraId="54C15CF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3.3</w:t>
      </w:r>
      <w:r>
        <w:rPr>
          <w:rFonts w:hint="eastAsia" w:ascii="华文宋体" w:hAnsi="华文宋体" w:eastAsia="华文宋体" w:cs="华文宋体"/>
          <w:sz w:val="24"/>
          <w:szCs w:val="24"/>
        </w:rPr>
        <w:t>铜管接口已及时密封，防止进尘、进水、泄漏</w:t>
      </w:r>
    </w:p>
    <w:p w14:paraId="5D86CB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3.4</w:t>
      </w:r>
      <w:r>
        <w:rPr>
          <w:rFonts w:hint="eastAsia" w:ascii="华文宋体" w:hAnsi="华文宋体" w:eastAsia="华文宋体" w:cs="华文宋体"/>
          <w:sz w:val="24"/>
          <w:szCs w:val="24"/>
        </w:rPr>
        <w:t> 冷凝水、积水已排空，无渗漏污染</w:t>
      </w:r>
    </w:p>
    <w:p w14:paraId="0EAA33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3.5</w:t>
      </w:r>
      <w:r>
        <w:rPr>
          <w:rFonts w:hint="eastAsia" w:ascii="华文宋体" w:hAnsi="华文宋体" w:eastAsia="华文宋体" w:cs="华文宋体"/>
          <w:sz w:val="24"/>
          <w:szCs w:val="24"/>
        </w:rPr>
        <w:t>废油、废液按危废要求规范收集处置</w:t>
      </w:r>
    </w:p>
    <w:p w14:paraId="232446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val="en-US" w:eastAsia="zh-CN"/>
        </w:rPr>
        <w:t>4.</w:t>
      </w:r>
      <w:r>
        <w:rPr>
          <w:rFonts w:hint="eastAsia" w:ascii="华文宋体" w:hAnsi="华文宋体" w:eastAsia="华文宋体" w:cs="华文宋体"/>
          <w:b/>
          <w:bCs/>
          <w:sz w:val="24"/>
          <w:szCs w:val="24"/>
        </w:rPr>
        <w:t>室外中央空调拆除要</w:t>
      </w:r>
      <w:r>
        <w:rPr>
          <w:rFonts w:hint="eastAsia" w:ascii="华文宋体" w:hAnsi="华文宋体" w:eastAsia="华文宋体" w:cs="华文宋体"/>
          <w:b/>
          <w:bCs/>
          <w:sz w:val="24"/>
          <w:szCs w:val="24"/>
          <w:lang w:eastAsia="zh-CN"/>
        </w:rPr>
        <w:t>求</w:t>
      </w:r>
    </w:p>
    <w:p w14:paraId="0E0395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4.1</w:t>
      </w:r>
      <w:r>
        <w:rPr>
          <w:rFonts w:hint="eastAsia" w:ascii="华文宋体" w:hAnsi="华文宋体" w:eastAsia="华文宋体" w:cs="华文宋体"/>
          <w:sz w:val="24"/>
          <w:szCs w:val="24"/>
        </w:rPr>
        <w:t>管路拆卸规范，使用双扳手操作，无野蛮弯折</w:t>
      </w:r>
    </w:p>
    <w:p w14:paraId="719F7FE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4.2</w:t>
      </w:r>
      <w:r>
        <w:rPr>
          <w:rFonts w:hint="eastAsia" w:ascii="华文宋体" w:hAnsi="华文宋体" w:eastAsia="华文宋体" w:cs="华文宋体"/>
          <w:sz w:val="24"/>
          <w:szCs w:val="24"/>
        </w:rPr>
        <w:t>线路拆除有序，线头已做绝缘包裹并标记</w:t>
      </w:r>
    </w:p>
    <w:p w14:paraId="3E2BDB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4.3</w:t>
      </w:r>
      <w:r>
        <w:rPr>
          <w:rFonts w:hint="eastAsia" w:ascii="华文宋体" w:hAnsi="华文宋体" w:eastAsia="华文宋体" w:cs="华文宋体"/>
          <w:sz w:val="24"/>
          <w:szCs w:val="24"/>
        </w:rPr>
        <w:t>外机吊装采用双吊点+保险绳，平稳起吊落地</w:t>
      </w:r>
    </w:p>
    <w:p w14:paraId="1088C44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4</w:t>
      </w:r>
      <w:r>
        <w:rPr>
          <w:rFonts w:hint="eastAsia" w:ascii="华文宋体" w:hAnsi="华文宋体" w:eastAsia="华文宋体" w:cs="华文宋体"/>
          <w:sz w:val="24"/>
          <w:szCs w:val="24"/>
          <w:lang w:eastAsia="zh-CN"/>
        </w:rPr>
        <w:t>.</w:t>
      </w:r>
      <w:r>
        <w:rPr>
          <w:rFonts w:hint="eastAsia" w:ascii="华文宋体" w:hAnsi="华文宋体" w:eastAsia="华文宋体" w:cs="华文宋体"/>
          <w:sz w:val="24"/>
          <w:szCs w:val="24"/>
          <w:lang w:val="en-US" w:eastAsia="zh-CN"/>
        </w:rPr>
        <w:t>4</w:t>
      </w:r>
      <w:r>
        <w:rPr>
          <w:rFonts w:hint="eastAsia" w:ascii="华文宋体" w:hAnsi="华文宋体" w:eastAsia="华文宋体" w:cs="华文宋体"/>
          <w:sz w:val="24"/>
          <w:szCs w:val="24"/>
        </w:rPr>
        <w:t>支架拆除规范，墙面孔洞已封堵修复</w:t>
      </w:r>
    </w:p>
    <w:p w14:paraId="6DB7BB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4.5</w:t>
      </w:r>
      <w:r>
        <w:rPr>
          <w:rFonts w:hint="eastAsia" w:ascii="华文宋体" w:hAnsi="华文宋体" w:eastAsia="华文宋体" w:cs="华文宋体"/>
          <w:sz w:val="24"/>
          <w:szCs w:val="24"/>
        </w:rPr>
        <w:t>无遗留部件、无建筑垃圾，场地清理干净</w:t>
      </w:r>
    </w:p>
    <w:p w14:paraId="2D6283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4.6</w:t>
      </w:r>
      <w:r>
        <w:rPr>
          <w:rFonts w:hint="eastAsia" w:ascii="华文宋体" w:hAnsi="华文宋体" w:eastAsia="华文宋体" w:cs="华文宋体"/>
          <w:sz w:val="24"/>
          <w:szCs w:val="24"/>
        </w:rPr>
        <w:t>无坠物风险、无墙体损坏、无管路遗留泄漏</w:t>
      </w:r>
    </w:p>
    <w:p w14:paraId="772BD7C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val="en-US" w:eastAsia="zh-CN"/>
        </w:rPr>
        <w:t>5.</w:t>
      </w:r>
      <w:r>
        <w:rPr>
          <w:rFonts w:hint="eastAsia" w:ascii="华文宋体" w:hAnsi="华文宋体" w:eastAsia="华文宋体" w:cs="华文宋体"/>
          <w:b/>
          <w:bCs/>
          <w:sz w:val="24"/>
          <w:szCs w:val="24"/>
        </w:rPr>
        <w:t>机房专用空调拆除要</w:t>
      </w:r>
      <w:r>
        <w:rPr>
          <w:rFonts w:hint="eastAsia" w:ascii="华文宋体" w:hAnsi="华文宋体" w:eastAsia="华文宋体" w:cs="华文宋体"/>
          <w:b/>
          <w:bCs/>
          <w:sz w:val="24"/>
          <w:szCs w:val="24"/>
          <w:lang w:eastAsia="zh-CN"/>
        </w:rPr>
        <w:t>求</w:t>
      </w:r>
    </w:p>
    <w:p w14:paraId="384ED1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5.1</w:t>
      </w:r>
      <w:r>
        <w:rPr>
          <w:rFonts w:hint="eastAsia" w:ascii="华文宋体" w:hAnsi="华文宋体" w:eastAsia="华文宋体" w:cs="华文宋体"/>
          <w:sz w:val="24"/>
          <w:szCs w:val="24"/>
        </w:rPr>
        <w:t>已切断水源、电源、加湿水系统，排空余水</w:t>
      </w:r>
    </w:p>
    <w:p w14:paraId="53A2A73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5.2</w:t>
      </w:r>
      <w:r>
        <w:rPr>
          <w:rFonts w:hint="eastAsia" w:ascii="华文宋体" w:hAnsi="华文宋体" w:eastAsia="华文宋体" w:cs="华文宋体"/>
          <w:sz w:val="24"/>
          <w:szCs w:val="24"/>
        </w:rPr>
        <w:t>电气线路、传感器、控制模块有序拆除并妥善包装</w:t>
      </w:r>
    </w:p>
    <w:p w14:paraId="3F28A84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5.3</w:t>
      </w:r>
      <w:r>
        <w:rPr>
          <w:rFonts w:hint="eastAsia" w:ascii="华文宋体" w:hAnsi="华文宋体" w:eastAsia="华文宋体" w:cs="华文宋体"/>
          <w:sz w:val="24"/>
          <w:szCs w:val="24"/>
        </w:rPr>
        <w:t>蒸发器、冷凝器、加湿器等部件完整拆除</w:t>
      </w:r>
    </w:p>
    <w:p w14:paraId="0DC893A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5.4</w:t>
      </w:r>
      <w:r>
        <w:rPr>
          <w:rFonts w:hint="eastAsia" w:ascii="华文宋体" w:hAnsi="华文宋体" w:eastAsia="华文宋体" w:cs="华文宋体"/>
          <w:sz w:val="24"/>
          <w:szCs w:val="24"/>
        </w:rPr>
        <w:t>拆卸过程未损坏防静电地板、吊顶、消防及弱电线路</w:t>
      </w:r>
    </w:p>
    <w:p w14:paraId="71EFD38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5.5</w:t>
      </w:r>
      <w:r>
        <w:rPr>
          <w:rFonts w:hint="eastAsia" w:ascii="华文宋体" w:hAnsi="华文宋体" w:eastAsia="华文宋体" w:cs="华文宋体"/>
          <w:sz w:val="24"/>
          <w:szCs w:val="24"/>
        </w:rPr>
        <w:t>机房内无积水、无油污、无粉尘污染</w:t>
      </w:r>
    </w:p>
    <w:p w14:paraId="143DB9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5.6</w:t>
      </w:r>
      <w:r>
        <w:rPr>
          <w:rFonts w:hint="eastAsia" w:ascii="华文宋体" w:hAnsi="华文宋体" w:eastAsia="华文宋体" w:cs="华文宋体"/>
          <w:sz w:val="24"/>
          <w:szCs w:val="24"/>
        </w:rPr>
        <w:t>设备平稳移出，未碰撞机房设备及建筑结构</w:t>
      </w:r>
    </w:p>
    <w:p w14:paraId="3A3B43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val="en-US" w:eastAsia="zh-CN"/>
        </w:rPr>
        <w:t>6.</w:t>
      </w:r>
      <w:r>
        <w:rPr>
          <w:rFonts w:hint="eastAsia" w:ascii="华文宋体" w:hAnsi="华文宋体" w:eastAsia="华文宋体" w:cs="华文宋体"/>
          <w:b/>
          <w:bCs/>
          <w:sz w:val="24"/>
          <w:szCs w:val="24"/>
        </w:rPr>
        <w:t>电气与管路收尾</w:t>
      </w:r>
      <w:r>
        <w:rPr>
          <w:rFonts w:hint="eastAsia" w:ascii="华文宋体" w:hAnsi="华文宋体" w:eastAsia="华文宋体" w:cs="华文宋体"/>
          <w:b/>
          <w:bCs/>
          <w:sz w:val="24"/>
          <w:szCs w:val="24"/>
          <w:lang w:eastAsia="zh-CN"/>
        </w:rPr>
        <w:t>要求</w:t>
      </w:r>
    </w:p>
    <w:p w14:paraId="60A6018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6.1</w:t>
      </w:r>
      <w:r>
        <w:rPr>
          <w:rFonts w:hint="eastAsia" w:ascii="华文宋体" w:hAnsi="华文宋体" w:eastAsia="华文宋体" w:cs="华文宋体"/>
          <w:sz w:val="24"/>
          <w:szCs w:val="24"/>
        </w:rPr>
        <w:t>所有裸露线头绝缘处理，无短路、触电隐患</w:t>
      </w:r>
    </w:p>
    <w:p w14:paraId="785613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6.2</w:t>
      </w:r>
      <w:r>
        <w:rPr>
          <w:rFonts w:hint="eastAsia" w:ascii="华文宋体" w:hAnsi="华文宋体" w:eastAsia="华文宋体" w:cs="华文宋体"/>
          <w:sz w:val="24"/>
          <w:szCs w:val="24"/>
        </w:rPr>
        <w:t>冷媒管、水管、电缆全部拆除或规范封堵</w:t>
      </w:r>
    </w:p>
    <w:p w14:paraId="49CFBD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6.3</w:t>
      </w:r>
      <w:r>
        <w:rPr>
          <w:rFonts w:hint="eastAsia" w:ascii="华文宋体" w:hAnsi="华文宋体" w:eastAsia="华文宋体" w:cs="华文宋体"/>
          <w:sz w:val="24"/>
          <w:szCs w:val="24"/>
        </w:rPr>
        <w:t>墙面、地面、吊顶损坏部位修复</w:t>
      </w:r>
    </w:p>
    <w:p w14:paraId="724640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6.4</w:t>
      </w:r>
      <w:r>
        <w:rPr>
          <w:rFonts w:hint="eastAsia" w:ascii="华文宋体" w:hAnsi="华文宋体" w:eastAsia="华文宋体" w:cs="华文宋体"/>
          <w:sz w:val="24"/>
          <w:szCs w:val="24"/>
        </w:rPr>
        <w:t>机房内恢复原有环境整洁，不影响其他设备运行</w:t>
      </w:r>
    </w:p>
    <w:p w14:paraId="7DF7C8B9">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firstLine="480" w:firstLineChars="200"/>
        <w:textAlignment w:val="auto"/>
        <w:rPr>
          <w:rFonts w:hint="eastAsia" w:ascii="华文宋体" w:hAnsi="华文宋体" w:eastAsia="华文宋体" w:cs="华文宋体"/>
          <w:b/>
          <w:bCs/>
          <w:sz w:val="24"/>
          <w:szCs w:val="24"/>
          <w:lang w:eastAsia="zh-CN"/>
        </w:rPr>
      </w:pPr>
      <w:r>
        <w:rPr>
          <w:rFonts w:hint="eastAsia" w:ascii="华文宋体" w:hAnsi="华文宋体" w:eastAsia="华文宋体" w:cs="华文宋体"/>
          <w:b/>
          <w:bCs/>
          <w:sz w:val="24"/>
          <w:szCs w:val="24"/>
          <w:lang w:eastAsia="zh-CN"/>
        </w:rPr>
        <w:t>对拆除回收单位人员要求</w:t>
      </w:r>
    </w:p>
    <w:p w14:paraId="2267FD7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华文宋体" w:hAnsi="华文宋体" w:eastAsia="华文宋体" w:cs="华文宋体"/>
          <w:sz w:val="24"/>
          <w:szCs w:val="24"/>
          <w:lang w:val="en-US" w:eastAsia="zh-CN"/>
        </w:rPr>
      </w:pPr>
      <w:r>
        <w:rPr>
          <w:rFonts w:hint="eastAsia" w:ascii="华文宋体" w:hAnsi="华文宋体" w:eastAsia="华文宋体" w:cs="华文宋体"/>
          <w:sz w:val="24"/>
          <w:szCs w:val="24"/>
          <w:lang w:val="en-US" w:eastAsia="zh-CN"/>
        </w:rPr>
        <w:t xml:space="preserve">    </w:t>
      </w:r>
      <w:r>
        <w:rPr>
          <w:rFonts w:hint="eastAsia" w:cs="宋体"/>
          <w:b/>
          <w:bCs/>
          <w:kern w:val="0"/>
          <w:szCs w:val="24"/>
        </w:rPr>
        <w:t>“★”</w:t>
      </w:r>
      <w:r>
        <w:rPr>
          <w:rFonts w:hint="eastAsia" w:ascii="华文宋体" w:hAnsi="华文宋体" w:eastAsia="华文宋体" w:cs="华文宋体"/>
          <w:sz w:val="24"/>
          <w:szCs w:val="24"/>
          <w:lang w:val="en-US" w:eastAsia="zh-CN"/>
        </w:rPr>
        <w:t>配备专职安全管理人员、特种作业人员（叉车工、焊工等），相关人员须持有有效从业资格证书</w:t>
      </w:r>
      <w:r>
        <w:rPr>
          <w:rFonts w:hint="eastAsia" w:ascii="华文宋体" w:hAnsi="华文宋体" w:eastAsia="华文宋体" w:cs="华文宋体"/>
          <w:b/>
          <w:bCs/>
          <w:sz w:val="24"/>
          <w:szCs w:val="24"/>
          <w:lang w:val="en-US" w:eastAsia="zh-CN"/>
        </w:rPr>
        <w:t>（提供相关证明材料复印件）</w:t>
      </w:r>
      <w:r>
        <w:rPr>
          <w:rFonts w:hint="eastAsia" w:ascii="华文宋体" w:hAnsi="华文宋体" w:eastAsia="华文宋体" w:cs="华文宋体"/>
          <w:sz w:val="24"/>
          <w:szCs w:val="24"/>
          <w:lang w:val="en-US" w:eastAsia="zh-CN"/>
        </w:rPr>
        <w:t>；建立完善的人员安全作业、环保操作培训机制。</w:t>
      </w:r>
    </w:p>
    <w:p w14:paraId="7113492B">
      <w:pPr>
        <w:pStyle w:val="3"/>
        <w:numPr>
          <w:ilvl w:val="0"/>
          <w:numId w:val="6"/>
        </w:numPr>
        <w:tabs>
          <w:tab w:val="left" w:pos="1140"/>
        </w:tabs>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商务要求</w:t>
      </w:r>
      <w:bookmarkEnd w:id="451"/>
      <w:bookmarkEnd w:id="452"/>
      <w:bookmarkEnd w:id="453"/>
    </w:p>
    <w:p w14:paraId="0BEAEA9D">
      <w:pP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商务要求应全部满足或优于。</w:t>
      </w:r>
    </w:p>
    <w:tbl>
      <w:tblPr>
        <w:tblStyle w:val="23"/>
        <w:tblW w:w="86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09"/>
        <w:gridCol w:w="6026"/>
      </w:tblGrid>
      <w:tr w14:paraId="37ED9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8" w:type="dxa"/>
            <w:tcBorders>
              <w:top w:val="single" w:color="auto" w:sz="12" w:space="0"/>
              <w:left w:val="single" w:color="auto" w:sz="12" w:space="0"/>
              <w:bottom w:val="single" w:color="auto" w:sz="12" w:space="0"/>
              <w:right w:val="single" w:color="auto" w:sz="4" w:space="0"/>
            </w:tcBorders>
            <w:shd w:val="pct10" w:color="C4BC96" w:fill="DDD9C3"/>
            <w:vAlign w:val="center"/>
          </w:tcPr>
          <w:p w14:paraId="4E374367">
            <w:pPr>
              <w:spacing w:line="360" w:lineRule="exact"/>
              <w:ind w:left="-65" w:leftChars="-27" w:right="-89" w:rightChars="-37"/>
              <w:jc w:val="center"/>
              <w:rPr>
                <w:rFonts w:hint="eastAsia"/>
                <w:b/>
                <w:color w:val="000000" w:themeColor="text1"/>
                <w:szCs w:val="24"/>
                <w14:textFill>
                  <w14:solidFill>
                    <w14:schemeClr w14:val="tx1"/>
                  </w14:solidFill>
                </w14:textFill>
              </w:rPr>
            </w:pPr>
            <w:bookmarkStart w:id="454" w:name="_Toc432753211"/>
            <w:r>
              <w:rPr>
                <w:rFonts w:hint="eastAsia"/>
                <w:b/>
                <w:color w:val="000000" w:themeColor="text1"/>
                <w:szCs w:val="24"/>
                <w14:textFill>
                  <w14:solidFill>
                    <w14:schemeClr w14:val="tx1"/>
                  </w14:solidFill>
                </w14:textFill>
              </w:rPr>
              <w:t>序号</w:t>
            </w:r>
          </w:p>
        </w:tc>
        <w:tc>
          <w:tcPr>
            <w:tcW w:w="1909" w:type="dxa"/>
            <w:tcBorders>
              <w:top w:val="single" w:color="auto" w:sz="12" w:space="0"/>
              <w:left w:val="single" w:color="auto" w:sz="4" w:space="0"/>
              <w:bottom w:val="single" w:color="auto" w:sz="12" w:space="0"/>
              <w:right w:val="single" w:color="auto" w:sz="4" w:space="0"/>
            </w:tcBorders>
            <w:shd w:val="pct10" w:color="C4BC96" w:fill="DDD9C3"/>
            <w:vAlign w:val="center"/>
          </w:tcPr>
          <w:p w14:paraId="3921B35D">
            <w:pPr>
              <w:widowControl/>
              <w:spacing w:line="360" w:lineRule="exact"/>
              <w:jc w:val="center"/>
              <w:rPr>
                <w:rFonts w:hint="eastAsia"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商务条款</w:t>
            </w:r>
          </w:p>
        </w:tc>
        <w:tc>
          <w:tcPr>
            <w:tcW w:w="6026" w:type="dxa"/>
            <w:tcBorders>
              <w:top w:val="single" w:color="auto" w:sz="12" w:space="0"/>
              <w:left w:val="single" w:color="auto" w:sz="4" w:space="0"/>
              <w:bottom w:val="single" w:color="auto" w:sz="12" w:space="0"/>
              <w:right w:val="single" w:color="auto" w:sz="12" w:space="0"/>
            </w:tcBorders>
            <w:shd w:val="pct10" w:color="C4BC96" w:fill="DDD9C3"/>
            <w:vAlign w:val="center"/>
          </w:tcPr>
          <w:p w14:paraId="5CEAD4AB">
            <w:pPr>
              <w:spacing w:line="360" w:lineRule="exact"/>
              <w:ind w:left="-106" w:leftChars="-44"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具体内容</w:t>
            </w:r>
          </w:p>
        </w:tc>
      </w:tr>
      <w:tr w14:paraId="0646B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3072D099">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3FB939AD">
            <w:pPr>
              <w:ind w:left="-65" w:leftChars="-27" w:right="-89" w:rightChars="-37"/>
              <w:jc w:val="center"/>
              <w:rPr>
                <w:rFonts w:hint="eastAsia"/>
                <w:b/>
                <w:color w:val="000000" w:themeColor="text1"/>
                <w:szCs w:val="24"/>
                <w14:textFill>
                  <w14:solidFill>
                    <w14:schemeClr w14:val="tx1"/>
                  </w14:solidFill>
                </w14:textFill>
              </w:rPr>
            </w:pPr>
            <w:r>
              <w:rPr>
                <w:rFonts w:hint="eastAsia" w:cs="宋体"/>
                <w:b/>
                <w:bCs/>
                <w:kern w:val="0"/>
                <w:szCs w:val="24"/>
              </w:rPr>
              <w:t>“★”</w:t>
            </w:r>
            <w:r>
              <w:rPr>
                <w:rFonts w:hint="eastAsia"/>
                <w:b/>
                <w:color w:val="000000" w:themeColor="text1"/>
                <w:szCs w:val="24"/>
                <w14:textFill>
                  <w14:solidFill>
                    <w14:schemeClr w14:val="tx1"/>
                  </w14:solidFill>
                </w14:textFill>
              </w:rPr>
              <w:t>项目工期/交货期</w:t>
            </w:r>
          </w:p>
        </w:tc>
        <w:tc>
          <w:tcPr>
            <w:tcW w:w="6026" w:type="dxa"/>
            <w:tcBorders>
              <w:top w:val="single" w:color="auto" w:sz="4" w:space="0"/>
              <w:left w:val="single" w:color="auto" w:sz="4" w:space="0"/>
              <w:bottom w:val="single" w:color="auto" w:sz="4" w:space="0"/>
              <w:right w:val="single" w:color="auto" w:sz="4" w:space="0"/>
            </w:tcBorders>
            <w:vAlign w:val="center"/>
          </w:tcPr>
          <w:p w14:paraId="3FE66F40">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自合同签订之日起个</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日历天内完成废品</w:t>
            </w:r>
            <w:r>
              <w:rPr>
                <w:rFonts w:hint="eastAsia"/>
                <w:color w:val="000000" w:themeColor="text1"/>
                <w:lang w:eastAsia="zh-CN"/>
                <w14:textFill>
                  <w14:solidFill>
                    <w14:schemeClr w14:val="tx1"/>
                  </w14:solidFill>
                </w14:textFill>
              </w:rPr>
              <w:t>拆除</w:t>
            </w:r>
            <w:r>
              <w:rPr>
                <w:rFonts w:hint="eastAsia"/>
                <w:color w:val="000000" w:themeColor="text1"/>
                <w14:textFill>
                  <w14:solidFill>
                    <w14:schemeClr w14:val="tx1"/>
                  </w14:solidFill>
                </w14:textFill>
              </w:rPr>
              <w:t>回收。</w:t>
            </w:r>
          </w:p>
        </w:tc>
      </w:tr>
      <w:tr w14:paraId="3F22A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60CF82CB">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13D9819C">
            <w:pPr>
              <w:keepNext w:val="0"/>
              <w:keepLines w:val="0"/>
              <w:pageBreakBefore w:val="0"/>
              <w:widowControl w:val="0"/>
              <w:kinsoku/>
              <w:wordWrap/>
              <w:overflowPunct/>
              <w:topLinePunct w:val="0"/>
              <w:autoSpaceDE/>
              <w:autoSpaceDN/>
              <w:bidi w:val="0"/>
              <w:adjustRightInd/>
              <w:snapToGrid/>
              <w:spacing w:line="400" w:lineRule="exact"/>
              <w:ind w:left="-65" w:leftChars="-27" w:right="-89" w:rightChars="-37"/>
              <w:jc w:val="center"/>
              <w:textAlignment w:val="auto"/>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项目交付/施工/服务地点</w:t>
            </w:r>
          </w:p>
        </w:tc>
        <w:tc>
          <w:tcPr>
            <w:tcW w:w="6026" w:type="dxa"/>
            <w:tcBorders>
              <w:top w:val="single" w:color="auto" w:sz="4" w:space="0"/>
              <w:left w:val="single" w:color="auto" w:sz="4" w:space="0"/>
              <w:bottom w:val="single" w:color="auto" w:sz="4" w:space="0"/>
              <w:right w:val="single" w:color="auto" w:sz="12" w:space="0"/>
            </w:tcBorders>
            <w:vAlign w:val="center"/>
          </w:tcPr>
          <w:p w14:paraId="1A4E0BAD">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在采购人指定地点将货物</w:t>
            </w:r>
            <w:r>
              <w:rPr>
                <w:rFonts w:hint="eastAsia"/>
                <w:color w:val="000000" w:themeColor="text1"/>
                <w:lang w:eastAsia="zh-CN"/>
                <w14:textFill>
                  <w14:solidFill>
                    <w14:schemeClr w14:val="tx1"/>
                  </w14:solidFill>
                </w14:textFill>
              </w:rPr>
              <w:t>拆除</w:t>
            </w:r>
            <w:r>
              <w:rPr>
                <w:rFonts w:hint="eastAsia"/>
                <w:color w:val="000000" w:themeColor="text1"/>
                <w14:textFill>
                  <w14:solidFill>
                    <w14:schemeClr w14:val="tx1"/>
                  </w14:solidFill>
                </w14:textFill>
              </w:rPr>
              <w:t>清理回收完毕。</w:t>
            </w:r>
          </w:p>
        </w:tc>
      </w:tr>
      <w:tr w14:paraId="1FD8A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2EC85F02">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57F1891F">
            <w:pPr>
              <w:ind w:left="-65" w:leftChars="-27" w:right="-89" w:rightChars="-37"/>
              <w:jc w:val="center"/>
              <w:rPr>
                <w:rFonts w:hint="eastAsia"/>
                <w:b/>
                <w:color w:val="000000" w:themeColor="text1"/>
                <w:szCs w:val="24"/>
                <w14:textFill>
                  <w14:solidFill>
                    <w14:schemeClr w14:val="tx1"/>
                  </w14:solidFill>
                </w14:textFill>
              </w:rPr>
            </w:pPr>
            <w:r>
              <w:rPr>
                <w:rFonts w:hint="eastAsia" w:cs="宋体"/>
                <w:b/>
                <w:bCs/>
                <w:kern w:val="0"/>
                <w:szCs w:val="24"/>
              </w:rPr>
              <w:t>“★”</w:t>
            </w:r>
            <w:r>
              <w:rPr>
                <w:rFonts w:hint="eastAsia"/>
                <w:b/>
                <w:color w:val="000000" w:themeColor="text1"/>
                <w:szCs w:val="24"/>
                <w14:textFill>
                  <w14:solidFill>
                    <w14:schemeClr w14:val="tx1"/>
                  </w14:solidFill>
                </w14:textFill>
              </w:rPr>
              <w:t>报价要求</w:t>
            </w:r>
          </w:p>
        </w:tc>
        <w:tc>
          <w:tcPr>
            <w:tcW w:w="6026" w:type="dxa"/>
            <w:tcBorders>
              <w:top w:val="single" w:color="auto" w:sz="4" w:space="0"/>
              <w:left w:val="single" w:color="auto" w:sz="4" w:space="0"/>
              <w:bottom w:val="single" w:color="auto" w:sz="4" w:space="0"/>
              <w:right w:val="single" w:color="auto" w:sz="12" w:space="0"/>
            </w:tcBorders>
            <w:vAlign w:val="center"/>
          </w:tcPr>
          <w:p w14:paraId="68264958">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ascii="华文宋体" w:hAnsi="华文宋体" w:eastAsia="华文宋体" w:cs="华文宋体"/>
                <w:color w:val="000000" w:themeColor="text1"/>
                <w:szCs w:val="24"/>
                <w14:textFill>
                  <w14:solidFill>
                    <w14:schemeClr w14:val="tx1"/>
                  </w14:solidFill>
                </w14:textFill>
              </w:rPr>
              <w:t>供应商的响应报价应当包含为完成本采购文件提出的货物或服务等全部相关工作所有发生的一切费用（</w:t>
            </w:r>
            <w:r>
              <w:rPr>
                <w:rFonts w:hint="eastAsia" w:ascii="华文宋体" w:hAnsi="华文宋体" w:eastAsia="华文宋体" w:cs="华文宋体"/>
                <w:b/>
                <w:bCs/>
                <w:color w:val="000000"/>
                <w:kern w:val="0"/>
                <w:sz w:val="24"/>
                <w:szCs w:val="24"/>
                <w:u w:val="none"/>
                <w:lang w:val="en-US" w:eastAsia="zh-CN" w:bidi="ar"/>
              </w:rPr>
              <w:t>含资产处置期间所发生的各类人工、拆卸及运输费用</w:t>
            </w:r>
            <w:r>
              <w:rPr>
                <w:rFonts w:hint="eastAsia" w:ascii="华文宋体" w:hAnsi="华文宋体" w:eastAsia="华文宋体" w:cs="华文宋体"/>
                <w:color w:val="000000" w:themeColor="text1"/>
                <w:szCs w:val="24"/>
                <w14:textFill>
                  <w14:solidFill>
                    <w14:schemeClr w14:val="tx1"/>
                  </w14:solidFill>
                </w14:textFill>
              </w:rPr>
              <w:t>），即响应报价为“交钥匙”价。对在合同实施过程中可能发生的其它费用，采购人概不负责。</w:t>
            </w:r>
            <w:r>
              <w:rPr>
                <w:rFonts w:hint="eastAsia"/>
                <w:b/>
                <w:color w:val="000000" w:themeColor="text1"/>
                <w14:textFill>
                  <w14:solidFill>
                    <w14:schemeClr w14:val="tx1"/>
                  </w14:solidFill>
                </w14:textFill>
              </w:rPr>
              <w:t>报价最高为中标成交价。</w:t>
            </w:r>
          </w:p>
        </w:tc>
      </w:tr>
      <w:tr w14:paraId="126E6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54CE2BA2">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046CCE4E">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包装及运输</w:t>
            </w:r>
          </w:p>
        </w:tc>
        <w:tc>
          <w:tcPr>
            <w:tcW w:w="6026" w:type="dxa"/>
            <w:tcBorders>
              <w:top w:val="single" w:color="auto" w:sz="4" w:space="0"/>
              <w:left w:val="single" w:color="auto" w:sz="4" w:space="0"/>
              <w:bottom w:val="single" w:color="auto" w:sz="4" w:space="0"/>
              <w:right w:val="single" w:color="auto" w:sz="12" w:space="0"/>
            </w:tcBorders>
            <w:vAlign w:val="center"/>
          </w:tcPr>
          <w:p w14:paraId="5D3341C1">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根据采购人要求，在规定的时间内将货物清收完毕。</w:t>
            </w:r>
          </w:p>
        </w:tc>
      </w:tr>
      <w:tr w14:paraId="59F4E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14:paraId="30135999">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14:paraId="71611227">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资金支付</w:t>
            </w:r>
          </w:p>
        </w:tc>
        <w:tc>
          <w:tcPr>
            <w:tcW w:w="6026" w:type="dxa"/>
            <w:tcBorders>
              <w:top w:val="single" w:color="auto" w:sz="4" w:space="0"/>
              <w:left w:val="single" w:color="auto" w:sz="4" w:space="0"/>
              <w:bottom w:val="single" w:color="auto" w:sz="4" w:space="0"/>
              <w:right w:val="single" w:color="auto" w:sz="12" w:space="0"/>
            </w:tcBorders>
            <w:vAlign w:val="center"/>
          </w:tcPr>
          <w:p w14:paraId="34025EA0">
            <w:pPr>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6.1合同款支付：按合同约定。</w:t>
            </w:r>
          </w:p>
        </w:tc>
      </w:tr>
      <w:tr w14:paraId="22089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24771DCE">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BF1F36">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271D1703">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6.2本项目款项支付方式:</w:t>
            </w:r>
            <w:r>
              <w:rPr>
                <w:rFonts w:hint="eastAsia"/>
                <w:b/>
                <w:color w:val="000000" w:themeColor="text1"/>
                <w14:textFill>
                  <w14:solidFill>
                    <w14:schemeClr w14:val="tx1"/>
                  </w14:solidFill>
                </w14:textFill>
              </w:rPr>
              <w:t>汇入采购人指定账户</w:t>
            </w:r>
          </w:p>
        </w:tc>
      </w:tr>
      <w:tr w14:paraId="3D74B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DAF8EB5">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028A33">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637C9533">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6.3采购人按国家有关财税规定开具发票。</w:t>
            </w:r>
          </w:p>
        </w:tc>
      </w:tr>
      <w:tr w14:paraId="37E08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14:paraId="423A3AF8">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14:paraId="4EF51F39">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交付标准和方法</w:t>
            </w:r>
          </w:p>
        </w:tc>
        <w:tc>
          <w:tcPr>
            <w:tcW w:w="6026" w:type="dxa"/>
            <w:tcBorders>
              <w:top w:val="single" w:color="auto" w:sz="4" w:space="0"/>
              <w:left w:val="single" w:color="auto" w:sz="4" w:space="0"/>
              <w:bottom w:val="single" w:color="auto" w:sz="4" w:space="0"/>
              <w:right w:val="single" w:color="auto" w:sz="12" w:space="0"/>
            </w:tcBorders>
            <w:vAlign w:val="center"/>
          </w:tcPr>
          <w:p w14:paraId="2CBBB376">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7.1 交付标准：执行</w:t>
            </w:r>
            <w:r>
              <w:rPr>
                <w:rFonts w:hint="eastAsia" w:cs="宋体"/>
                <w:color w:val="000000" w:themeColor="text1"/>
                <w:szCs w:val="24"/>
                <w:lang w:val="zh-CN"/>
                <w14:textFill>
                  <w14:solidFill>
                    <w14:schemeClr w14:val="tx1"/>
                  </w14:solidFill>
                </w14:textFill>
              </w:rPr>
              <w:t>国家相关标准、行业标准、地方标准或者其他标准、规范</w:t>
            </w:r>
            <w:r>
              <w:rPr>
                <w:rFonts w:hint="eastAsia" w:cs="宋体"/>
                <w:color w:val="000000" w:themeColor="text1"/>
                <w:szCs w:val="24"/>
                <w14:textFill>
                  <w14:solidFill>
                    <w14:schemeClr w14:val="tx1"/>
                  </w14:solidFill>
                </w14:textFill>
              </w:rPr>
              <w:t>，采购文件及补充文件规定、响应文件承诺及采购合同约定。</w:t>
            </w:r>
          </w:p>
        </w:tc>
      </w:tr>
      <w:tr w14:paraId="7ACC6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B0D3A69">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86B194">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1B572FAB">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7.2成交供应商完成工作内容后向采购人提验收申请，经采购人组织评审通过视为验收合格。</w:t>
            </w:r>
          </w:p>
        </w:tc>
      </w:tr>
      <w:tr w14:paraId="3EC24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14:paraId="0FE77D7B">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14:paraId="3EC586AA">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违约责任</w:t>
            </w:r>
          </w:p>
        </w:tc>
        <w:tc>
          <w:tcPr>
            <w:tcW w:w="6026" w:type="dxa"/>
            <w:tcBorders>
              <w:top w:val="single" w:color="auto" w:sz="4" w:space="0"/>
              <w:left w:val="single" w:color="auto" w:sz="4" w:space="0"/>
              <w:bottom w:val="single" w:color="auto" w:sz="4" w:space="0"/>
              <w:right w:val="single" w:color="auto" w:sz="12" w:space="0"/>
            </w:tcBorders>
            <w:vAlign w:val="center"/>
          </w:tcPr>
          <w:p w14:paraId="3ACBFD54">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6D9EE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DA92F3C">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85F008">
            <w:pPr>
              <w:widowControl/>
              <w:jc w:val="center"/>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13563794">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14:textFill>
                  <w14:solidFill>
                    <w14:schemeClr w14:val="tx1"/>
                  </w14:solidFill>
                </w14:textFill>
              </w:rPr>
              <w:t xml:space="preserve"> 三 </w:t>
            </w:r>
            <w:r>
              <w:rPr>
                <w:rFonts w:hint="eastAsia" w:cs="宋体"/>
                <w:color w:val="000000" w:themeColor="text1"/>
                <w:szCs w:val="24"/>
                <w14:textFill>
                  <w14:solidFill>
                    <w14:schemeClr w14:val="tx1"/>
                  </w14:solidFill>
                </w14:textFill>
              </w:rPr>
              <w:t>计收，直至提供货物（工程或服务）为止。误期赔偿费的最高限额为合同价格的百分之</w:t>
            </w:r>
            <w:r>
              <w:rPr>
                <w:rFonts w:hint="eastAsia" w:cs="宋体"/>
                <w:color w:val="000000" w:themeColor="text1"/>
                <w:szCs w:val="24"/>
                <w:u w:val="single"/>
                <w14:textFill>
                  <w14:solidFill>
                    <w14:schemeClr w14:val="tx1"/>
                  </w14:solidFill>
                </w14:textFill>
              </w:rPr>
              <w:t xml:space="preserve"> 十 </w:t>
            </w:r>
            <w:r>
              <w:rPr>
                <w:rFonts w:hint="eastAsia" w:cs="宋体"/>
                <w:color w:val="000000" w:themeColor="text1"/>
                <w:szCs w:val="24"/>
                <w14:textFill>
                  <w14:solidFill>
                    <w14:schemeClr w14:val="tx1"/>
                  </w14:solidFill>
                </w14:textFill>
              </w:rPr>
              <w:t>。一旦达到误期赔偿最高限额且仍无法按期提供货物（工程或服务）的，采购人有权终止合同。</w:t>
            </w:r>
          </w:p>
        </w:tc>
      </w:tr>
      <w:tr w14:paraId="5E106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3E9B763">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2D0557">
            <w:pPr>
              <w:widowControl/>
              <w:jc w:val="center"/>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3232B32C">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8.3其它违约责任按《中华人民共和国民法典》处理。</w:t>
            </w:r>
          </w:p>
        </w:tc>
      </w:tr>
      <w:tr w14:paraId="5B824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0" w:type="auto"/>
            <w:vMerge w:val="restart"/>
            <w:tcBorders>
              <w:left w:val="single" w:color="auto" w:sz="12" w:space="0"/>
              <w:right w:val="single" w:color="auto" w:sz="4" w:space="0"/>
            </w:tcBorders>
            <w:vAlign w:val="center"/>
          </w:tcPr>
          <w:p w14:paraId="373D5C3E">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0" w:type="auto"/>
            <w:vMerge w:val="restart"/>
            <w:tcBorders>
              <w:left w:val="single" w:color="auto" w:sz="4" w:space="0"/>
              <w:right w:val="single" w:color="auto" w:sz="4" w:space="0"/>
            </w:tcBorders>
            <w:vAlign w:val="center"/>
          </w:tcPr>
          <w:p w14:paraId="48087E61">
            <w:pPr>
              <w:widowControl/>
              <w:jc w:val="center"/>
              <w:rPr>
                <w:rFonts w:hint="eastAsia"/>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合同条款</w:t>
            </w:r>
          </w:p>
        </w:tc>
        <w:tc>
          <w:tcPr>
            <w:tcW w:w="6026" w:type="dxa"/>
            <w:tcBorders>
              <w:top w:val="single" w:color="auto" w:sz="4" w:space="0"/>
              <w:left w:val="single" w:color="auto" w:sz="4" w:space="0"/>
              <w:bottom w:val="single" w:color="auto" w:sz="4" w:space="0"/>
              <w:right w:val="single" w:color="auto" w:sz="12" w:space="0"/>
            </w:tcBorders>
            <w:vAlign w:val="center"/>
          </w:tcPr>
          <w:p w14:paraId="08E53080">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62D18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0" w:type="auto"/>
            <w:vMerge w:val="continue"/>
            <w:tcBorders>
              <w:left w:val="single" w:color="auto" w:sz="12" w:space="0"/>
              <w:bottom w:val="single" w:color="auto" w:sz="4" w:space="0"/>
              <w:right w:val="single" w:color="auto" w:sz="4" w:space="0"/>
            </w:tcBorders>
            <w:vAlign w:val="center"/>
          </w:tcPr>
          <w:p w14:paraId="303C84C1">
            <w:pPr>
              <w:widowControl/>
              <w:rPr>
                <w:rFonts w:hint="eastAsia"/>
                <w:color w:val="000000" w:themeColor="text1"/>
                <w:szCs w:val="24"/>
                <w14:textFill>
                  <w14:solidFill>
                    <w14:schemeClr w14:val="tx1"/>
                  </w14:solidFill>
                </w14:textFill>
              </w:rPr>
            </w:pPr>
          </w:p>
        </w:tc>
        <w:tc>
          <w:tcPr>
            <w:tcW w:w="0" w:type="auto"/>
            <w:vMerge w:val="continue"/>
            <w:tcBorders>
              <w:left w:val="single" w:color="auto" w:sz="4" w:space="0"/>
              <w:bottom w:val="single" w:color="auto" w:sz="4" w:space="0"/>
              <w:right w:val="single" w:color="auto" w:sz="4" w:space="0"/>
            </w:tcBorders>
            <w:vAlign w:val="center"/>
          </w:tcPr>
          <w:p w14:paraId="1CBDAD11">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33A52D8F">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14:textFill>
                  <w14:solidFill>
                    <w14:schemeClr w14:val="tx1"/>
                  </w14:solidFill>
                </w14:textFill>
              </w:rPr>
              <w:t>一</w:t>
            </w:r>
            <w:r>
              <w:rPr>
                <w:rFonts w:hint="eastAsia"/>
                <w:color w:val="000000" w:themeColor="text1"/>
                <w14:textFill>
                  <w14:solidFill>
                    <w14:schemeClr w14:val="tx1"/>
                  </w14:solidFill>
                </w14:textFill>
              </w:rPr>
              <w:t>计收，直至提供货物（工程或服务）为止。误期赔偿费的最高限额为合同价格的百分之</w:t>
            </w:r>
            <w:r>
              <w:rPr>
                <w:rFonts w:hint="eastAsia"/>
                <w:color w:val="000000" w:themeColor="text1"/>
                <w:u w:val="single"/>
                <w14:textFill>
                  <w14:solidFill>
                    <w14:schemeClr w14:val="tx1"/>
                  </w14:solidFill>
                </w14:textFill>
              </w:rPr>
              <w:t>十</w:t>
            </w:r>
            <w:r>
              <w:rPr>
                <w:rFonts w:hint="eastAsia"/>
                <w:color w:val="000000" w:themeColor="text1"/>
                <w14:textFill>
                  <w14:solidFill>
                    <w14:schemeClr w14:val="tx1"/>
                  </w14:solidFill>
                </w14:textFill>
              </w:rPr>
              <w:t>。一旦达到误期赔偿最高限额且仍无法按期提供货物（工程或服务）的，采购人有权终止合同。</w:t>
            </w:r>
          </w:p>
        </w:tc>
      </w:tr>
      <w:tr w14:paraId="7B435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left w:val="single" w:color="auto" w:sz="12" w:space="0"/>
              <w:right w:val="single" w:color="auto" w:sz="4" w:space="0"/>
            </w:tcBorders>
            <w:vAlign w:val="center"/>
          </w:tcPr>
          <w:p w14:paraId="1BFE9A7E">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0" w:type="auto"/>
            <w:tcBorders>
              <w:left w:val="single" w:color="auto" w:sz="4" w:space="0"/>
              <w:right w:val="single" w:color="auto" w:sz="4" w:space="0"/>
            </w:tcBorders>
            <w:vAlign w:val="center"/>
          </w:tcPr>
          <w:p w14:paraId="11799770">
            <w:pPr>
              <w:widowControl/>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验收要求</w:t>
            </w:r>
          </w:p>
        </w:tc>
        <w:tc>
          <w:tcPr>
            <w:tcW w:w="6026" w:type="dxa"/>
            <w:tcBorders>
              <w:top w:val="single" w:color="auto" w:sz="4" w:space="0"/>
              <w:left w:val="single" w:color="auto" w:sz="4" w:space="0"/>
              <w:bottom w:val="single" w:color="auto" w:sz="4" w:space="0"/>
              <w:right w:val="single" w:color="auto" w:sz="12" w:space="0"/>
            </w:tcBorders>
            <w:vAlign w:val="center"/>
          </w:tcPr>
          <w:p w14:paraId="00B357FE">
            <w:pPr>
              <w:tabs>
                <w:tab w:val="left" w:pos="351"/>
                <w:tab w:val="left" w:pos="816"/>
              </w:tabs>
              <w:ind w:right="-58" w:rightChars="-2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中标人必须在规定的时间内完成</w:t>
            </w:r>
            <w:r>
              <w:rPr>
                <w:rFonts w:hint="eastAsia"/>
                <w:color w:val="000000" w:themeColor="text1"/>
                <w:lang w:eastAsia="zh-CN"/>
                <w14:textFill>
                  <w14:solidFill>
                    <w14:schemeClr w14:val="tx1"/>
                  </w14:solidFill>
                </w14:textFill>
              </w:rPr>
              <w:t>设备拆除和</w:t>
            </w:r>
            <w:r>
              <w:rPr>
                <w:rFonts w:hint="eastAsia"/>
                <w:color w:val="000000" w:themeColor="text1"/>
                <w14:textFill>
                  <w14:solidFill>
                    <w14:schemeClr w14:val="tx1"/>
                  </w14:solidFill>
                </w14:textFill>
              </w:rPr>
              <w:t>废品回收。</w:t>
            </w:r>
          </w:p>
        </w:tc>
      </w:tr>
      <w:tr w14:paraId="12B31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left w:val="single" w:color="auto" w:sz="12" w:space="0"/>
              <w:bottom w:val="single" w:color="auto" w:sz="4" w:space="0"/>
              <w:right w:val="single" w:color="auto" w:sz="4" w:space="0"/>
            </w:tcBorders>
            <w:vAlign w:val="center"/>
          </w:tcPr>
          <w:p w14:paraId="615A8BA6">
            <w:pPr>
              <w:numPr>
                <w:ilvl w:val="0"/>
                <w:numId w:val="9"/>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0" w:type="auto"/>
            <w:tcBorders>
              <w:left w:val="single" w:color="auto" w:sz="4" w:space="0"/>
              <w:bottom w:val="single" w:color="auto" w:sz="4" w:space="0"/>
              <w:right w:val="single" w:color="auto" w:sz="4" w:space="0"/>
            </w:tcBorders>
            <w:vAlign w:val="center"/>
          </w:tcPr>
          <w:p w14:paraId="69AC3D30">
            <w:pPr>
              <w:widowControl/>
              <w:jc w:val="center"/>
              <w:rPr>
                <w:rFonts w:hint="eastAsia"/>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售后服务要求</w:t>
            </w:r>
          </w:p>
        </w:tc>
        <w:tc>
          <w:tcPr>
            <w:tcW w:w="6026" w:type="dxa"/>
            <w:tcBorders>
              <w:top w:val="single" w:color="auto" w:sz="4" w:space="0"/>
              <w:left w:val="single" w:color="auto" w:sz="4" w:space="0"/>
              <w:bottom w:val="single" w:color="auto" w:sz="4" w:space="0"/>
              <w:right w:val="single" w:color="auto" w:sz="12" w:space="0"/>
            </w:tcBorders>
            <w:vAlign w:val="center"/>
          </w:tcPr>
          <w:p w14:paraId="0FB44B22">
            <w:pPr>
              <w:tabs>
                <w:tab w:val="left" w:pos="351"/>
                <w:tab w:val="left" w:pos="816"/>
              </w:tabs>
              <w:ind w:right="-58" w:rightChars="-24"/>
              <w:rPr>
                <w:rFonts w:hint="eastAsia"/>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在服务期内，中标人应及时响应采购人的服务要求。</w:t>
            </w:r>
            <w:r>
              <w:rPr>
                <w:color w:val="000000" w:themeColor="text1"/>
                <w14:textFill>
                  <w14:solidFill>
                    <w14:schemeClr w14:val="tx1"/>
                  </w14:solidFill>
                </w14:textFill>
              </w:rPr>
              <w:t xml:space="preserve"> </w:t>
            </w:r>
          </w:p>
        </w:tc>
      </w:tr>
      <w:bookmarkEnd w:id="454"/>
    </w:tbl>
    <w:p w14:paraId="7AC72C45">
      <w:pPr>
        <w:pStyle w:val="3"/>
        <w:numPr>
          <w:ilvl w:val="0"/>
          <w:numId w:val="6"/>
        </w:numPr>
        <w:tabs>
          <w:tab w:val="left" w:pos="1140"/>
        </w:tabs>
        <w:rPr>
          <w:rFonts w:hint="eastAsia"/>
          <w:color w:val="000000" w:themeColor="text1"/>
          <w14:textFill>
            <w14:solidFill>
              <w14:schemeClr w14:val="tx1"/>
            </w14:solidFill>
          </w14:textFill>
        </w:rPr>
      </w:pPr>
      <w:bookmarkStart w:id="455" w:name="_Toc191288733"/>
      <w:bookmarkStart w:id="456" w:name="_Toc156490326"/>
      <w:bookmarkStart w:id="457" w:name="_Toc158126677"/>
      <w:r>
        <w:rPr>
          <w:rFonts w:hint="eastAsia"/>
          <w:color w:val="000000" w:themeColor="text1"/>
          <w14:textFill>
            <w14:solidFill>
              <w14:schemeClr w14:val="tx1"/>
            </w14:solidFill>
          </w14:textFill>
        </w:rPr>
        <w:t>采购标的验收标准</w:t>
      </w:r>
      <w:bookmarkEnd w:id="455"/>
      <w:bookmarkEnd w:id="456"/>
      <w:bookmarkEnd w:id="457"/>
    </w:p>
    <w:p w14:paraId="45FA46D5">
      <w:pPr>
        <w:ind w:firstLine="480" w:firstLineChars="200"/>
        <w:rPr>
          <w:rFonts w:hint="eastAsia"/>
          <w:b w:val="0"/>
          <w:bCs/>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b w:val="0"/>
          <w:bCs/>
          <w:color w:val="000000" w:themeColor="text1"/>
          <w14:textFill>
            <w14:solidFill>
              <w14:schemeClr w14:val="tx1"/>
            </w14:solidFill>
          </w14:textFill>
        </w:rPr>
        <w:t>本项目采用基准价报价，中标供应商必须在规定的时间将货物</w:t>
      </w:r>
      <w:r>
        <w:rPr>
          <w:rFonts w:hint="eastAsia"/>
          <w:b w:val="0"/>
          <w:bCs/>
          <w:color w:val="000000" w:themeColor="text1"/>
          <w:lang w:eastAsia="zh-CN"/>
          <w14:textFill>
            <w14:solidFill>
              <w14:schemeClr w14:val="tx1"/>
            </w14:solidFill>
          </w14:textFill>
        </w:rPr>
        <w:t>拆除</w:t>
      </w:r>
      <w:r>
        <w:rPr>
          <w:rFonts w:hint="eastAsia"/>
          <w:b w:val="0"/>
          <w:bCs/>
          <w:color w:val="000000" w:themeColor="text1"/>
          <w14:textFill>
            <w14:solidFill>
              <w14:schemeClr w14:val="tx1"/>
            </w14:solidFill>
          </w14:textFill>
        </w:rPr>
        <w:t>回收完毕。</w:t>
      </w:r>
    </w:p>
    <w:p w14:paraId="2D7C2548">
      <w:pPr>
        <w:pStyle w:val="2"/>
        <w:numPr>
          <w:ilvl w:val="0"/>
          <w:numId w:val="1"/>
        </w:numPr>
        <w:rPr>
          <w:rFonts w:hint="eastAsia"/>
          <w:color w:val="000000" w:themeColor="text1"/>
          <w14:textFill>
            <w14:solidFill>
              <w14:schemeClr w14:val="tx1"/>
            </w14:solidFill>
          </w14:textFill>
        </w:rPr>
      </w:pPr>
      <w:bookmarkStart w:id="458" w:name="_Toc191288734"/>
      <w:r>
        <w:rPr>
          <w:rFonts w:hint="eastAsia"/>
          <w:color w:val="000000" w:themeColor="text1"/>
          <w14:textFill>
            <w14:solidFill>
              <w14:schemeClr w14:val="tx1"/>
            </w14:solidFill>
          </w14:textFill>
        </w:rPr>
        <w:t>评审办法及标准</w:t>
      </w:r>
      <w:bookmarkEnd w:id="458"/>
    </w:p>
    <w:p w14:paraId="0EAF1513">
      <w:pPr>
        <w:pStyle w:val="3"/>
        <w:numPr>
          <w:ilvl w:val="0"/>
          <w:numId w:val="10"/>
        </w:numPr>
        <w:tabs>
          <w:tab w:val="left" w:pos="1140"/>
        </w:tabs>
        <w:rPr>
          <w:rFonts w:hint="eastAsia"/>
          <w:color w:val="000000" w:themeColor="text1"/>
          <w14:textFill>
            <w14:solidFill>
              <w14:schemeClr w14:val="tx1"/>
            </w14:solidFill>
          </w14:textFill>
        </w:rPr>
      </w:pPr>
      <w:bookmarkStart w:id="459" w:name="_Toc191288735"/>
      <w:r>
        <w:rPr>
          <w:rFonts w:hint="eastAsia"/>
          <w:color w:val="000000" w:themeColor="text1"/>
          <w14:textFill>
            <w14:solidFill>
              <w14:schemeClr w14:val="tx1"/>
            </w14:solidFill>
          </w14:textFill>
        </w:rPr>
        <w:t>评审方法</w:t>
      </w:r>
      <w:bookmarkEnd w:id="459"/>
    </w:p>
    <w:p w14:paraId="6DC82C2D">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本项目采用最</w:t>
      </w:r>
      <w:r>
        <w:rPr>
          <w:rFonts w:hint="eastAsia"/>
          <w:color w:val="000000" w:themeColor="text1"/>
          <w:lang w:eastAsia="zh-CN"/>
          <w14:textFill>
            <w14:solidFill>
              <w14:schemeClr w14:val="tx1"/>
            </w14:solidFill>
          </w14:textFill>
        </w:rPr>
        <w:t>高</w:t>
      </w:r>
      <w:r>
        <w:rPr>
          <w:rFonts w:hint="eastAsia"/>
          <w:color w:val="000000" w:themeColor="text1"/>
          <w14:textFill>
            <w14:solidFill>
              <w14:schemeClr w14:val="tx1"/>
            </w14:solidFill>
          </w14:textFill>
        </w:rPr>
        <w:t>评审价法。最</w:t>
      </w:r>
      <w:r>
        <w:rPr>
          <w:rFonts w:hint="eastAsia"/>
          <w:color w:val="000000" w:themeColor="text1"/>
          <w:lang w:eastAsia="zh-CN"/>
          <w14:textFill>
            <w14:solidFill>
              <w14:schemeClr w14:val="tx1"/>
            </w14:solidFill>
          </w14:textFill>
        </w:rPr>
        <w:t>高</w:t>
      </w:r>
      <w:r>
        <w:rPr>
          <w:rFonts w:hint="eastAsia"/>
          <w:color w:val="000000" w:themeColor="text1"/>
          <w14:textFill>
            <w14:solidFill>
              <w14:schemeClr w14:val="tx1"/>
            </w14:solidFill>
          </w14:textFill>
        </w:rPr>
        <w:t>评审价法是指供应商的响应文件满足询价通知书全部实质性要求且报价最低的供应商为成交候选人的评审方法。</w:t>
      </w:r>
    </w:p>
    <w:p w14:paraId="3353B5FB">
      <w:pPr>
        <w:pStyle w:val="3"/>
        <w:numPr>
          <w:ilvl w:val="0"/>
          <w:numId w:val="10"/>
        </w:numPr>
        <w:tabs>
          <w:tab w:val="left" w:pos="1140"/>
        </w:tabs>
        <w:rPr>
          <w:rFonts w:hint="eastAsia"/>
          <w:color w:val="000000" w:themeColor="text1"/>
          <w14:textFill>
            <w14:solidFill>
              <w14:schemeClr w14:val="tx1"/>
            </w14:solidFill>
          </w14:textFill>
        </w:rPr>
      </w:pPr>
      <w:bookmarkStart w:id="460" w:name="_Toc191288736"/>
      <w:r>
        <w:rPr>
          <w:rFonts w:hint="eastAsia"/>
          <w:color w:val="000000" w:themeColor="text1"/>
          <w14:textFill>
            <w14:solidFill>
              <w14:schemeClr w14:val="tx1"/>
            </w14:solidFill>
          </w14:textFill>
        </w:rPr>
        <w:t>评审程序</w:t>
      </w:r>
      <w:bookmarkEnd w:id="460"/>
    </w:p>
    <w:p w14:paraId="2D792CEF">
      <w:pPr>
        <w:pStyle w:val="4"/>
        <w:numPr>
          <w:ilvl w:val="0"/>
          <w:numId w:val="11"/>
        </w:numPr>
        <w:rPr>
          <w:rFonts w:hint="eastAsia"/>
          <w:color w:val="000000" w:themeColor="text1"/>
          <w14:textFill>
            <w14:solidFill>
              <w14:schemeClr w14:val="tx1"/>
            </w14:solidFill>
          </w14:textFill>
        </w:rPr>
      </w:pPr>
      <w:bookmarkStart w:id="461" w:name="_Toc191288737"/>
      <w:r>
        <w:rPr>
          <w:rFonts w:hint="eastAsia"/>
          <w:color w:val="000000" w:themeColor="text1"/>
          <w14:textFill>
            <w14:solidFill>
              <w14:schemeClr w14:val="tx1"/>
            </w14:solidFill>
          </w14:textFill>
        </w:rPr>
        <w:t>资格性审查和符合性审查</w:t>
      </w:r>
      <w:bookmarkEnd w:id="461"/>
    </w:p>
    <w:p w14:paraId="1CBDA2FF">
      <w:pPr>
        <w:tabs>
          <w:tab w:val="left" w:pos="312"/>
        </w:tabs>
        <w:wordWrap w:val="0"/>
        <w:adjustRightInd w:val="0"/>
        <w:snapToGrid w:val="0"/>
        <w:ind w:firstLine="480" w:firstLineChars="200"/>
        <w:rPr>
          <w:rFonts w:hint="eastAsia"/>
          <w:color w:val="000000" w:themeColor="text1"/>
          <w:lang w:val="zh-CN"/>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询价小组</w:t>
      </w:r>
      <w:r>
        <w:rPr>
          <w:rFonts w:hint="eastAsia" w:cs="宋体"/>
          <w:color w:val="000000" w:themeColor="text1"/>
          <w14:textFill>
            <w14:solidFill>
              <w14:schemeClr w14:val="tx1"/>
            </w14:solidFill>
          </w14:textFill>
        </w:rPr>
        <w:t>根据询价通知书规定的供应商资格条件、评定成交的标准等事项，对供应商的响应文件进行评审。资格性审查和符合性审查不符合询价通知书要求的响应文件，按</w:t>
      </w:r>
      <w:r>
        <w:rPr>
          <w:rFonts w:hint="eastAsia" w:cs="宋体"/>
          <w:b/>
          <w:bCs/>
          <w:color w:val="000000" w:themeColor="text1"/>
          <w14:textFill>
            <w14:solidFill>
              <w14:schemeClr w14:val="tx1"/>
            </w14:solidFill>
          </w14:textFill>
        </w:rPr>
        <w:t>无效文件</w:t>
      </w:r>
      <w:r>
        <w:rPr>
          <w:rFonts w:hint="eastAsia" w:cs="宋体"/>
          <w:color w:val="000000" w:themeColor="text1"/>
          <w14:textFill>
            <w14:solidFill>
              <w14:schemeClr w14:val="tx1"/>
            </w14:solidFill>
          </w14:textFill>
        </w:rPr>
        <w:t>处理，并告知有关供应商</w:t>
      </w:r>
      <w:r>
        <w:rPr>
          <w:rFonts w:hint="eastAsia"/>
          <w:color w:val="000000" w:themeColor="text1"/>
          <w:lang w:val="zh-CN"/>
          <w14:textFill>
            <w14:solidFill>
              <w14:schemeClr w14:val="tx1"/>
            </w14:solidFill>
          </w14:textFill>
        </w:rPr>
        <w:t>。</w:t>
      </w:r>
    </w:p>
    <w:p w14:paraId="3222BFC5">
      <w:pPr>
        <w:ind w:firstLine="470" w:firstLineChars="196"/>
        <w:rPr>
          <w:rFonts w:hint="eastAsia"/>
          <w:color w:val="000000" w:themeColor="text1"/>
          <w:lang w:val="zh-CN"/>
          <w14:textFill>
            <w14:solidFill>
              <w14:schemeClr w14:val="tx1"/>
            </w14:solidFill>
          </w14:textFill>
        </w:rPr>
      </w:pPr>
      <w:r>
        <w:rPr>
          <w:rFonts w:hint="eastAsia"/>
          <w:color w:val="000000" w:themeColor="text1"/>
          <w14:textFill>
            <w14:solidFill>
              <w14:schemeClr w14:val="tx1"/>
            </w14:solidFill>
          </w14:textFill>
        </w:rPr>
        <w:t>2.同品牌检查：</w:t>
      </w:r>
    </w:p>
    <w:p w14:paraId="7A23A5B4">
      <w:pPr>
        <w:pStyle w:val="27"/>
        <w:ind w:firstLine="480"/>
        <w:rPr>
          <w:rFonts w:hint="eastAsia"/>
          <w:color w:val="000000" w:themeColor="text1"/>
          <w:lang w:val="zh-CN"/>
          <w14:textFill>
            <w14:solidFill>
              <w14:schemeClr w14:val="tx1"/>
            </w14:solidFill>
          </w14:textFill>
        </w:rPr>
      </w:pPr>
      <w:r>
        <w:rPr>
          <w:rFonts w:hint="eastAsia"/>
          <w:color w:val="000000" w:themeColor="text1"/>
          <w14:textFill>
            <w14:solidFill>
              <w14:schemeClr w14:val="tx1"/>
            </w14:solidFill>
          </w14:textFill>
        </w:rPr>
        <w:t>2.1单一产品采购（或非单一产品采购中的核心产品），提供相同品牌产品且通过资格审查、符合性审查的不同供应商参加同一合同项下报价的，按一家供应商计算。</w:t>
      </w:r>
    </w:p>
    <w:p w14:paraId="4498F2F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3AAE8C7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2.3有效品牌不足3家的应按</w:t>
      </w:r>
      <w:r>
        <w:rPr>
          <w:rFonts w:hint="eastAsia"/>
          <w:b/>
          <w:bCs/>
          <w:color w:val="000000" w:themeColor="text1"/>
          <w14:textFill>
            <w14:solidFill>
              <w14:schemeClr w14:val="tx1"/>
            </w14:solidFill>
          </w14:textFill>
        </w:rPr>
        <w:t>废标</w:t>
      </w:r>
      <w:r>
        <w:rPr>
          <w:rFonts w:hint="eastAsia"/>
          <w:color w:val="000000" w:themeColor="text1"/>
          <w14:textFill>
            <w14:solidFill>
              <w14:schemeClr w14:val="tx1"/>
            </w14:solidFill>
          </w14:textFill>
        </w:rPr>
        <w:t>处理。</w:t>
      </w:r>
    </w:p>
    <w:p w14:paraId="555029D7">
      <w:pPr>
        <w:pStyle w:val="4"/>
        <w:numPr>
          <w:ilvl w:val="0"/>
          <w:numId w:val="11"/>
        </w:numPr>
        <w:rPr>
          <w:rFonts w:hint="eastAsia"/>
          <w:color w:val="000000" w:themeColor="text1"/>
          <w14:textFill>
            <w14:solidFill>
              <w14:schemeClr w14:val="tx1"/>
            </w14:solidFill>
          </w14:textFill>
        </w:rPr>
      </w:pPr>
      <w:bookmarkStart w:id="462" w:name="_Toc191288738"/>
      <w:r>
        <w:rPr>
          <w:rFonts w:hint="eastAsia"/>
          <w:color w:val="000000" w:themeColor="text1"/>
          <w14:textFill>
            <w14:solidFill>
              <w14:schemeClr w14:val="tx1"/>
            </w14:solidFill>
          </w14:textFill>
        </w:rPr>
        <w:t>响应文件澄清</w:t>
      </w:r>
      <w:bookmarkEnd w:id="462"/>
    </w:p>
    <w:p w14:paraId="7F62112A">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评审期间，</w:t>
      </w:r>
      <w:r>
        <w:rPr>
          <w:color w:val="000000" w:themeColor="text1"/>
          <w14:textFill>
            <w14:solidFill>
              <w14:schemeClr w14:val="tx1"/>
            </w14:solidFill>
          </w14:textFill>
        </w:rPr>
        <w:t>对于</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文件中含义不明确、同类问题表述不一致或者有明显文字</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计算错误的内容，</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小组</w:t>
      </w:r>
      <w:r>
        <w:rPr>
          <w:rFonts w:hint="eastAsia"/>
          <w:color w:val="000000" w:themeColor="text1"/>
          <w14:textFill>
            <w14:solidFill>
              <w14:schemeClr w14:val="tx1"/>
            </w14:solidFill>
          </w14:textFill>
        </w:rPr>
        <w:t>可以以书面的形式</w:t>
      </w:r>
      <w:r>
        <w:rPr>
          <w:color w:val="000000" w:themeColor="text1"/>
          <w14:textFill>
            <w14:solidFill>
              <w14:schemeClr w14:val="tx1"/>
            </w14:solidFill>
          </w14:textFill>
        </w:rPr>
        <w:t>要求供应商</w:t>
      </w:r>
      <w:r>
        <w:rPr>
          <w:rFonts w:hint="eastAsia"/>
          <w:color w:val="000000" w:themeColor="text1"/>
          <w14:textFill>
            <w14:solidFill>
              <w14:schemeClr w14:val="tx1"/>
            </w14:solidFill>
          </w14:textFill>
        </w:rPr>
        <w:t>作</w:t>
      </w:r>
      <w:r>
        <w:rPr>
          <w:color w:val="000000" w:themeColor="text1"/>
          <w14:textFill>
            <w14:solidFill>
              <w14:schemeClr w14:val="tx1"/>
            </w14:solidFill>
          </w14:textFill>
        </w:rPr>
        <w:t>出必要的澄清、说明或者补正。</w:t>
      </w:r>
    </w:p>
    <w:p w14:paraId="70398652">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供应商应按照询价小组要求在规定时间内作出澄清、说明或者补正，</w:t>
      </w:r>
      <w:r>
        <w:rPr>
          <w:color w:val="000000" w:themeColor="text1"/>
          <w14:textFill>
            <w14:solidFill>
              <w14:schemeClr w14:val="tx1"/>
            </w14:solidFill>
          </w14:textFill>
        </w:rPr>
        <w:t>澄清、说明或者补正不得超出</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文件的范围或者改变</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文件的实质性内容。</w:t>
      </w:r>
    </w:p>
    <w:p w14:paraId="69E2E09D">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供应商的</w:t>
      </w:r>
      <w:r>
        <w:rPr>
          <w:color w:val="000000" w:themeColor="text1"/>
          <w14:textFill>
            <w14:solidFill>
              <w14:schemeClr w14:val="tx1"/>
            </w14:solidFill>
          </w14:textFill>
        </w:rPr>
        <w:t>澄清、说明或者补正</w:t>
      </w:r>
      <w:r>
        <w:rPr>
          <w:rFonts w:hint="eastAsia"/>
          <w:color w:val="000000" w:themeColor="text1"/>
          <w14:textFill>
            <w14:solidFill>
              <w14:schemeClr w14:val="tx1"/>
            </w14:solidFill>
          </w14:textFill>
        </w:rPr>
        <w:t>是其响应文件的有效组成部分，</w:t>
      </w:r>
      <w:r>
        <w:rPr>
          <w:color w:val="000000" w:themeColor="text1"/>
          <w14:textFill>
            <w14:solidFill>
              <w14:schemeClr w14:val="tx1"/>
            </w14:solidFill>
          </w14:textFill>
        </w:rPr>
        <w:t>澄清、说明或者补正</w:t>
      </w:r>
      <w:r>
        <w:rPr>
          <w:rFonts w:hint="eastAsia"/>
          <w:color w:val="000000" w:themeColor="text1"/>
          <w14:textFill>
            <w14:solidFill>
              <w14:schemeClr w14:val="tx1"/>
            </w14:solidFill>
          </w14:textFill>
        </w:rPr>
        <w:t>应当以书面的方式加盖电子印章后提交。</w:t>
      </w:r>
    </w:p>
    <w:p w14:paraId="3FCFC55F">
      <w:pPr>
        <w:pStyle w:val="31"/>
        <w:numPr>
          <w:ilvl w:val="0"/>
          <w:numId w:val="11"/>
        </w:numPr>
        <w:ind w:firstLineChars="0"/>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比较和评价</w:t>
      </w:r>
    </w:p>
    <w:p w14:paraId="20D39B4A">
      <w:pPr>
        <w:pStyle w:val="5"/>
        <w:numPr>
          <w:ilvl w:val="0"/>
          <w:numId w:val="1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商务技术评审</w:t>
      </w:r>
    </w:p>
    <w:p w14:paraId="70F92E30">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小组应当对照本章“三、评审标准”以及</w:t>
      </w:r>
      <w:r>
        <w:rPr>
          <w:rFonts w:hint="eastAsia"/>
          <w:color w:val="000000" w:themeColor="text1"/>
          <w14:textFill>
            <w14:solidFill>
              <w14:schemeClr w14:val="tx1"/>
            </w14:solidFill>
          </w14:textFill>
        </w:rPr>
        <w:t>询价通知书</w:t>
      </w:r>
      <w:r>
        <w:rPr>
          <w:color w:val="000000" w:themeColor="text1"/>
          <w14:textFill>
            <w14:solidFill>
              <w14:schemeClr w14:val="tx1"/>
            </w14:solidFill>
          </w14:textFill>
        </w:rPr>
        <w:t>实质性变动的内容，并按</w:t>
      </w:r>
      <w:r>
        <w:rPr>
          <w:rFonts w:hint="eastAsia"/>
          <w:color w:val="000000" w:themeColor="text1"/>
          <w14:textFill>
            <w14:solidFill>
              <w14:schemeClr w14:val="tx1"/>
            </w14:solidFill>
          </w14:textFill>
        </w:rPr>
        <w:t>询价通知书</w:t>
      </w:r>
      <w:r>
        <w:rPr>
          <w:color w:val="000000" w:themeColor="text1"/>
          <w14:textFill>
            <w14:solidFill>
              <w14:schemeClr w14:val="tx1"/>
            </w14:solidFill>
          </w14:textFill>
        </w:rPr>
        <w:t>要求对提交修正文件的响应文件进行综合评价，未实质性响应</w:t>
      </w:r>
      <w:r>
        <w:rPr>
          <w:rFonts w:hint="eastAsia"/>
          <w:color w:val="000000" w:themeColor="text1"/>
          <w14:textFill>
            <w14:solidFill>
              <w14:schemeClr w14:val="tx1"/>
            </w14:solidFill>
          </w14:textFill>
        </w:rPr>
        <w:t>询价通知书</w:t>
      </w:r>
      <w:r>
        <w:rPr>
          <w:color w:val="000000" w:themeColor="text1"/>
          <w14:textFill>
            <w14:solidFill>
              <w14:schemeClr w14:val="tx1"/>
            </w14:solidFill>
          </w14:textFill>
        </w:rPr>
        <w:t>要求的响应文件按</w:t>
      </w:r>
      <w:r>
        <w:rPr>
          <w:b/>
          <w:bCs/>
          <w:color w:val="000000" w:themeColor="text1"/>
          <w14:textFill>
            <w14:solidFill>
              <w14:schemeClr w14:val="tx1"/>
            </w14:solidFill>
          </w14:textFill>
        </w:rPr>
        <w:t>无效响应</w:t>
      </w:r>
      <w:r>
        <w:rPr>
          <w:color w:val="000000" w:themeColor="text1"/>
          <w14:textFill>
            <w14:solidFill>
              <w14:schemeClr w14:val="tx1"/>
            </w14:solidFill>
          </w14:textFill>
        </w:rPr>
        <w:t>处理。</w:t>
      </w:r>
    </w:p>
    <w:p w14:paraId="226DCC25">
      <w:pPr>
        <w:pStyle w:val="5"/>
        <w:numPr>
          <w:ilvl w:val="0"/>
          <w:numId w:val="1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报价评审</w:t>
      </w:r>
    </w:p>
    <w:p w14:paraId="693D5FB6">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报价合理性说明</w:t>
      </w:r>
    </w:p>
    <w:p w14:paraId="728DB2C3">
      <w:pPr>
        <w:pStyle w:val="27"/>
        <w:ind w:firstLine="480"/>
        <w:rPr>
          <w:rFonts w:hint="eastAsia"/>
          <w:bCs/>
          <w:color w:val="000000" w:themeColor="text1"/>
          <w:szCs w:val="21"/>
          <w:lang w:val="zh-CN"/>
          <w14:textFill>
            <w14:solidFill>
              <w14:schemeClr w14:val="tx1"/>
            </w14:solidFill>
          </w14:textFill>
        </w:rPr>
      </w:pPr>
      <w:r>
        <w:rPr>
          <w:color w:val="000000" w:themeColor="text1"/>
          <w:lang w:val="zh-CN"/>
          <w14:textFill>
            <w14:solidFill>
              <w14:schemeClr w14:val="tx1"/>
            </w14:solidFill>
          </w14:textFill>
        </w:rPr>
        <w:t>询价小组认为供应商的报价明显低于其他通过</w:t>
      </w:r>
      <w:r>
        <w:rPr>
          <w:rFonts w:hint="eastAsia"/>
          <w:bCs/>
          <w:color w:val="000000" w:themeColor="text1"/>
          <w:lang w:val="zh-CN"/>
          <w14:textFill>
            <w14:solidFill>
              <w14:schemeClr w14:val="tx1"/>
            </w14:solidFill>
          </w14:textFill>
        </w:rPr>
        <w:t>资格性和符合性审查</w:t>
      </w:r>
      <w:r>
        <w:rPr>
          <w:color w:val="000000" w:themeColor="text1"/>
          <w:lang w:val="zh-CN"/>
          <w14:textFill>
            <w14:solidFill>
              <w14:schemeClr w14:val="tx1"/>
            </w14:solidFill>
          </w14:textFill>
        </w:rPr>
        <w:t>供应商的报价，有可能影响产品质量或者不能诚信履约的，应当要求其</w:t>
      </w:r>
      <w:r>
        <w:rPr>
          <w:rFonts w:hint="eastAsia"/>
          <w:color w:val="000000" w:themeColor="text1"/>
          <w:lang w:val="zh-CN"/>
          <w14:textFill>
            <w14:solidFill>
              <w14:schemeClr w14:val="tx1"/>
            </w14:solidFill>
          </w14:textFill>
        </w:rPr>
        <w:t>在</w:t>
      </w:r>
      <w:r>
        <w:rPr>
          <w:color w:val="000000" w:themeColor="text1"/>
          <w:lang w:val="zh-CN"/>
          <w14:textFill>
            <w14:solidFill>
              <w14:schemeClr w14:val="tx1"/>
            </w14:solidFill>
          </w14:textFill>
        </w:rPr>
        <w:t>合理的时间内提供说明，必要时提交相关证明材料；供应商不能证明其报价合理性的，询价小组</w:t>
      </w:r>
      <w:r>
        <w:rPr>
          <w:rFonts w:hint="eastAsia"/>
          <w:color w:val="000000" w:themeColor="text1"/>
          <w:lang w:val="zh-CN"/>
          <w14:textFill>
            <w14:solidFill>
              <w14:schemeClr w14:val="tx1"/>
            </w14:solidFill>
          </w14:textFill>
        </w:rPr>
        <w:t>应当将其作为</w:t>
      </w:r>
      <w:r>
        <w:rPr>
          <w:b/>
          <w:color w:val="000000" w:themeColor="text1"/>
          <w:lang w:val="zh-CN"/>
          <w14:textFill>
            <w14:solidFill>
              <w14:schemeClr w14:val="tx1"/>
            </w14:solidFill>
          </w14:textFill>
        </w:rPr>
        <w:t>无效</w:t>
      </w:r>
      <w:r>
        <w:rPr>
          <w:rFonts w:hint="eastAsia"/>
          <w:b/>
          <w:color w:val="000000" w:themeColor="text1"/>
          <w:lang w:val="zh-CN"/>
          <w14:textFill>
            <w14:solidFill>
              <w14:schemeClr w14:val="tx1"/>
            </w14:solidFill>
          </w14:textFill>
        </w:rPr>
        <w:t>响应</w:t>
      </w:r>
      <w:r>
        <w:rPr>
          <w:b/>
          <w:color w:val="000000" w:themeColor="text1"/>
          <w:lang w:val="zh-CN"/>
          <w14:textFill>
            <w14:solidFill>
              <w14:schemeClr w14:val="tx1"/>
            </w14:solidFill>
          </w14:textFill>
        </w:rPr>
        <w:t>处理</w:t>
      </w:r>
      <w:r>
        <w:rPr>
          <w:color w:val="000000" w:themeColor="text1"/>
          <w:lang w:val="zh-CN"/>
          <w14:textFill>
            <w14:solidFill>
              <w14:schemeClr w14:val="tx1"/>
            </w14:solidFill>
          </w14:textFill>
        </w:rPr>
        <w:t>。</w:t>
      </w:r>
    </w:p>
    <w:p w14:paraId="410FE763">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w:t>
      </w: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价格扣除：</w:t>
      </w:r>
    </w:p>
    <w:p w14:paraId="1A2CA73F">
      <w:pPr>
        <w:pStyle w:val="27"/>
        <w:numPr>
          <w:ilvl w:val="0"/>
          <w:numId w:val="13"/>
        </w:numPr>
        <w:shd w:val="clear" w:color="auto" w:fill="FFFFFF" w:themeFill="background1"/>
        <w:wordWrap w:val="0"/>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3E18CD0A">
      <w:pPr>
        <w:pStyle w:val="27"/>
        <w:numPr>
          <w:ilvl w:val="0"/>
          <w:numId w:val="13"/>
        </w:numPr>
        <w:shd w:val="clear" w:color="auto" w:fill="FFFFFF" w:themeFill="background1"/>
        <w:wordWrap w:val="0"/>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587ED877">
      <w:pPr>
        <w:pStyle w:val="27"/>
        <w:numPr>
          <w:ilvl w:val="0"/>
          <w:numId w:val="13"/>
        </w:numPr>
        <w:shd w:val="clear" w:color="auto" w:fill="FFFFFF" w:themeFill="background1"/>
        <w:wordWrap w:val="0"/>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专门面向中小企业、预留部分采购份额面向中小企业采购的项目或采购包，评审时不再进行价格扣除。</w:t>
      </w:r>
    </w:p>
    <w:p w14:paraId="15433349">
      <w:pPr>
        <w:pStyle w:val="5"/>
        <w:numPr>
          <w:ilvl w:val="0"/>
          <w:numId w:val="1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相同品牌处理原则</w:t>
      </w:r>
    </w:p>
    <w:p w14:paraId="4E133A21">
      <w:pPr>
        <w:pStyle w:val="27"/>
        <w:ind w:firstLine="480"/>
        <w:rPr>
          <w:rFonts w:hint="eastAsia"/>
          <w:strike/>
          <w:color w:val="000000" w:themeColor="text1"/>
          <w:lang w:val="zh-CN"/>
          <w14:textFill>
            <w14:solidFill>
              <w14:schemeClr w14:val="tx1"/>
            </w14:solidFill>
          </w14:textFill>
        </w:rPr>
      </w:pPr>
      <w:r>
        <w:rPr>
          <w:color w:val="000000" w:themeColor="text1"/>
          <w:lang w:val="zh-CN"/>
          <w14:textFill>
            <w14:solidFill>
              <w14:schemeClr w14:val="tx1"/>
            </w14:solidFill>
          </w14:textFill>
        </w:rPr>
        <w:t>3.1单一产品采购（或非单一产品采购中的核心产品），提供相同品牌产品的不同供应商参加同一项目下</w:t>
      </w:r>
      <w:r>
        <w:rPr>
          <w:rFonts w:hint="eastAsia"/>
          <w:color w:val="000000" w:themeColor="text1"/>
          <w:lang w:val="zh-CN"/>
          <w14:textFill>
            <w14:solidFill>
              <w14:schemeClr w14:val="tx1"/>
            </w14:solidFill>
          </w14:textFill>
        </w:rPr>
        <w:t>报价</w:t>
      </w:r>
      <w:r>
        <w:rPr>
          <w:color w:val="000000" w:themeColor="text1"/>
          <w:lang w:val="zh-CN"/>
          <w14:textFill>
            <w14:solidFill>
              <w14:schemeClr w14:val="tx1"/>
            </w14:solidFill>
          </w14:textFill>
        </w:rPr>
        <w:t>的，以其中通过商务技术评审且最后报价最低的参加评审；报价相同的，由采购人确定或者采购人委托</w:t>
      </w:r>
      <w:r>
        <w:rPr>
          <w:rFonts w:hint="eastAsia"/>
          <w:color w:val="000000" w:themeColor="text1"/>
          <w:lang w:val="zh-CN"/>
          <w14:textFill>
            <w14:solidFill>
              <w14:schemeClr w14:val="tx1"/>
            </w14:solidFill>
          </w14:textFill>
        </w:rPr>
        <w:t>询价</w:t>
      </w:r>
      <w:r>
        <w:rPr>
          <w:color w:val="000000" w:themeColor="text1"/>
          <w:lang w:val="zh-CN"/>
          <w14:textFill>
            <w14:solidFill>
              <w14:schemeClr w14:val="tx1"/>
            </w14:solidFill>
          </w14:textFill>
        </w:rPr>
        <w:t>小组以投票方式确定一个参加评审的供应商。</w:t>
      </w:r>
    </w:p>
    <w:p w14:paraId="52A9F02F">
      <w:pPr>
        <w:pStyle w:val="27"/>
        <w:ind w:firstLine="480"/>
        <w:rPr>
          <w:rFonts w:hint="eastAsia"/>
          <w:color w:val="000000" w:themeColor="text1"/>
          <w:lang w:val="zh-CN"/>
          <w14:textFill>
            <w14:solidFill>
              <w14:schemeClr w14:val="tx1"/>
            </w14:solidFill>
          </w14:textFill>
        </w:rPr>
      </w:pPr>
      <w:r>
        <w:rPr>
          <w:color w:val="000000" w:themeColor="text1"/>
          <w:lang w:val="zh-CN"/>
          <w14:textFill>
            <w14:solidFill>
              <w14:schemeClr w14:val="tx1"/>
            </w14:solidFill>
          </w14:textFill>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color w:val="000000" w:themeColor="text1"/>
          <w:lang w:val="zh-CN"/>
          <w14:textFill>
            <w14:solidFill>
              <w14:schemeClr w14:val="tx1"/>
            </w14:solidFill>
          </w14:textFill>
        </w:rPr>
        <w:t>。</w:t>
      </w:r>
    </w:p>
    <w:p w14:paraId="5C702000">
      <w:pPr>
        <w:pStyle w:val="5"/>
        <w:numPr>
          <w:ilvl w:val="0"/>
          <w:numId w:val="1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评审报告</w:t>
      </w:r>
    </w:p>
    <w:p w14:paraId="5488938A">
      <w:pPr>
        <w:pStyle w:val="27"/>
        <w:ind w:firstLine="480"/>
        <w:rPr>
          <w:rFonts w:hint="eastAsia"/>
          <w:color w:val="000000" w:themeColor="text1"/>
          <w:lang w:val="zh-CN"/>
          <w14:textFill>
            <w14:solidFill>
              <w14:schemeClr w14:val="tx1"/>
            </w14:solidFill>
          </w14:textFill>
        </w:rPr>
      </w:pPr>
      <w:r>
        <w:rPr>
          <w:color w:val="000000" w:themeColor="text1"/>
          <w:lang w:val="zh-CN"/>
          <w14:textFill>
            <w14:solidFill>
              <w14:schemeClr w14:val="tx1"/>
            </w14:solidFill>
          </w14:textFill>
        </w:rPr>
        <w:t>4.1</w:t>
      </w:r>
      <w:r>
        <w:rPr>
          <w:rFonts w:hint="eastAsia"/>
          <w:color w:val="000000" w:themeColor="text1"/>
          <w:lang w:val="zh-CN"/>
          <w14:textFill>
            <w14:solidFill>
              <w14:schemeClr w14:val="tx1"/>
            </w14:solidFill>
          </w14:textFill>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1690F26C">
      <w:pPr>
        <w:pStyle w:val="27"/>
        <w:ind w:firstLine="480"/>
        <w:rPr>
          <w:rFonts w:hint="eastAsia"/>
          <w:color w:val="000000" w:themeColor="text1"/>
          <w:lang w:val="zh-CN"/>
          <w14:textFill>
            <w14:solidFill>
              <w14:schemeClr w14:val="tx1"/>
            </w14:solidFill>
          </w14:textFill>
        </w:rPr>
      </w:pPr>
      <w:r>
        <w:rPr>
          <w:color w:val="000000" w:themeColor="text1"/>
          <w:lang w:val="zh-CN"/>
          <w14:textFill>
            <w14:solidFill>
              <w14:schemeClr w14:val="tx1"/>
            </w14:solidFill>
          </w14:textFill>
        </w:rPr>
        <w:t>4.2</w:t>
      </w:r>
      <w:r>
        <w:rPr>
          <w:rFonts w:hint="eastAsia"/>
          <w:color w:val="000000" w:themeColor="text1"/>
          <w:lang w:val="zh-CN"/>
          <w14:textFill>
            <w14:solidFill>
              <w14:schemeClr w14:val="tx1"/>
            </w14:solidFill>
          </w14:textFill>
        </w:rPr>
        <w:t>询价小组依据评审结果，</w:t>
      </w:r>
      <w:r>
        <w:rPr>
          <w:rFonts w:hint="eastAsia" w:ascii="Helvetica" w:hAnsi="Helvetica"/>
          <w:color w:val="000000" w:themeColor="text1"/>
          <w:lang w:val="zh-CN"/>
          <w14:textFill>
            <w14:solidFill>
              <w14:schemeClr w14:val="tx1"/>
            </w14:solidFill>
          </w14:textFill>
        </w:rPr>
        <w:t>按各供应商的报价</w:t>
      </w:r>
      <w:r>
        <w:rPr>
          <w:rFonts w:hint="eastAsia"/>
          <w:color w:val="000000" w:themeColor="text1"/>
          <w:lang w:val="zh-CN"/>
          <w14:textFill>
            <w14:solidFill>
              <w14:schemeClr w14:val="tx1"/>
            </w14:solidFill>
          </w14:textFill>
        </w:rPr>
        <w:t>因落实政府采购政策进行价格扣除的，以扣除后的价格计算）</w:t>
      </w:r>
      <w:r>
        <w:rPr>
          <w:rFonts w:hint="eastAsia" w:ascii="Helvetica" w:hAnsi="Helvetica"/>
          <w:color w:val="000000" w:themeColor="text1"/>
          <w:lang w:val="zh-CN"/>
          <w14:textFill>
            <w14:solidFill>
              <w14:schemeClr w14:val="tx1"/>
            </w14:solidFill>
          </w14:textFill>
        </w:rPr>
        <w:t>由低到高的顺序向采购人推荐</w:t>
      </w:r>
      <w:r>
        <w:rPr>
          <w:rFonts w:hint="eastAsia" w:asciiTheme="majorEastAsia" w:hAnsiTheme="majorEastAsia" w:eastAsiaTheme="majorEastAsia"/>
          <w:color w:val="000000" w:themeColor="text1"/>
          <w:lang w:val="zh-CN"/>
          <w14:textFill>
            <w14:solidFill>
              <w14:schemeClr w14:val="tx1"/>
            </w14:solidFill>
          </w14:textFill>
        </w:rPr>
        <w:t>3</w:t>
      </w:r>
      <w:r>
        <w:rPr>
          <w:rFonts w:hint="eastAsia" w:ascii="Helvetica" w:hAnsi="Helvetica"/>
          <w:color w:val="000000" w:themeColor="text1"/>
          <w:lang w:val="zh-CN"/>
          <w14:textFill>
            <w14:solidFill>
              <w14:schemeClr w14:val="tx1"/>
            </w14:solidFill>
          </w14:textFill>
        </w:rPr>
        <w:t>家以</w:t>
      </w:r>
      <w:r>
        <w:rPr>
          <w:rFonts w:ascii="Helvetica" w:hAnsi="Helvetica"/>
          <w:color w:val="000000" w:themeColor="text1"/>
          <w:lang w:val="zh-CN"/>
          <w14:textFill>
            <w14:solidFill>
              <w14:schemeClr w14:val="tx1"/>
            </w14:solidFill>
          </w14:textFill>
        </w:rPr>
        <w:t>上</w:t>
      </w:r>
      <w:r>
        <w:rPr>
          <w:rFonts w:hint="eastAsia" w:ascii="Helvetica" w:hAnsi="Helvetica"/>
          <w:color w:val="000000" w:themeColor="text1"/>
          <w:lang w:val="zh-CN"/>
          <w14:textFill>
            <w14:solidFill>
              <w14:schemeClr w14:val="tx1"/>
            </w14:solidFill>
          </w14:textFill>
        </w:rPr>
        <w:t>成交</w:t>
      </w:r>
      <w:r>
        <w:rPr>
          <w:rFonts w:hint="eastAsia"/>
          <w:bCs/>
          <w:color w:val="000000" w:themeColor="text1"/>
          <w14:textFill>
            <w14:solidFill>
              <w14:schemeClr w14:val="tx1"/>
            </w14:solidFill>
          </w14:textFill>
        </w:rPr>
        <w:t>候选人，并形成评审报告。</w:t>
      </w:r>
    </w:p>
    <w:p w14:paraId="51B0D22E">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w:t>
      </w:r>
      <w:r>
        <w:rPr>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077C0A5A">
      <w:pPr>
        <w:pStyle w:val="5"/>
        <w:numPr>
          <w:ilvl w:val="0"/>
          <w:numId w:val="1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应当终止</w:t>
      </w:r>
      <w:r>
        <w:rPr>
          <w:color w:val="000000" w:themeColor="text1"/>
          <w14:textFill>
            <w14:solidFill>
              <w14:schemeClr w14:val="tx1"/>
            </w14:solidFill>
          </w14:textFill>
        </w:rPr>
        <w:t>采购活动</w:t>
      </w:r>
      <w:r>
        <w:rPr>
          <w:rFonts w:hint="eastAsia"/>
          <w:color w:val="000000" w:themeColor="text1"/>
          <w14:textFill>
            <w14:solidFill>
              <w14:schemeClr w14:val="tx1"/>
            </w14:solidFill>
          </w14:textFill>
        </w:rPr>
        <w:t>的情形</w:t>
      </w:r>
    </w:p>
    <w:p w14:paraId="3CA5D7CB">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在询价采购过程中，出现下列情形之一的，应当</w:t>
      </w:r>
      <w:r>
        <w:rPr>
          <w:color w:val="000000" w:themeColor="text1"/>
          <w:lang w:val="zh-CN"/>
          <w14:textFill>
            <w14:solidFill>
              <w14:schemeClr w14:val="tx1"/>
            </w14:solidFill>
          </w14:textFill>
        </w:rPr>
        <w:t>终止采购活动</w:t>
      </w:r>
      <w:r>
        <w:rPr>
          <w:rFonts w:hint="eastAsia"/>
          <w:color w:val="000000" w:themeColor="text1"/>
          <w:lang w:val="zh-CN"/>
          <w14:textFill>
            <w14:solidFill>
              <w14:schemeClr w14:val="tx1"/>
            </w14:solidFill>
          </w14:textFill>
        </w:rPr>
        <w:t>：</w:t>
      </w:r>
    </w:p>
    <w:p w14:paraId="415449F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（1）因情况变化，不再符合规定的询价采购方式适用情形的；</w:t>
      </w:r>
    </w:p>
    <w:p w14:paraId="59A6133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14:paraId="533C35A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（3）在采购过程中符合竞争要求的供应商或者报价未超过采购预算的供应商不足</w:t>
      </w:r>
      <w:r>
        <w:rPr>
          <w:color w:val="000000" w:themeColor="text1"/>
          <w14:textFill>
            <w14:solidFill>
              <w14:schemeClr w14:val="tx1"/>
            </w14:solidFill>
          </w14:textFill>
        </w:rPr>
        <w:t>3家的。</w:t>
      </w:r>
    </w:p>
    <w:p w14:paraId="47E3B14B">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w:t>
      </w: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终止采购</w:t>
      </w:r>
      <w:r>
        <w:rPr>
          <w:color w:val="000000" w:themeColor="text1"/>
          <w:lang w:val="zh-CN"/>
          <w14:textFill>
            <w14:solidFill>
              <w14:schemeClr w14:val="tx1"/>
            </w14:solidFill>
          </w14:textFill>
        </w:rPr>
        <w:t>活动</w:t>
      </w:r>
      <w:r>
        <w:rPr>
          <w:rFonts w:hint="eastAsia"/>
          <w:color w:val="000000" w:themeColor="text1"/>
          <w:lang w:val="zh-CN"/>
          <w14:textFill>
            <w14:solidFill>
              <w14:schemeClr w14:val="tx1"/>
            </w14:solidFill>
          </w14:textFill>
        </w:rPr>
        <w:t>后，采购人应当将终止理由通知所有供应商。</w:t>
      </w:r>
    </w:p>
    <w:p w14:paraId="051571BA">
      <w:pPr>
        <w:pStyle w:val="5"/>
        <w:numPr>
          <w:ilvl w:val="0"/>
          <w:numId w:val="1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停止评审的情形</w:t>
      </w:r>
    </w:p>
    <w:p w14:paraId="22B89A21">
      <w:pPr>
        <w:wordWrap w:val="0"/>
        <w:adjustRightInd w:val="0"/>
        <w:snapToGrid w:val="0"/>
        <w:ind w:firstLine="480" w:firstLineChars="200"/>
        <w:rPr>
          <w:rFonts w:hint="eastAsia"/>
          <w:color w:val="000000" w:themeColor="text1"/>
          <w:szCs w:val="24"/>
          <w:lang w:val="zh-CN"/>
          <w14:textFill>
            <w14:solidFill>
              <w14:schemeClr w14:val="tx1"/>
            </w14:solidFill>
          </w14:textFill>
        </w:rPr>
      </w:pPr>
      <w:r>
        <w:rPr>
          <w:rFonts w:hint="eastAsia"/>
          <w:color w:val="000000" w:themeColor="text1"/>
          <w:szCs w:val="24"/>
          <w:lang w:val="zh-CN"/>
          <w14:textFill>
            <w14:solidFill>
              <w14:schemeClr w14:val="tx1"/>
            </w14:solidFill>
          </w14:textFill>
        </w:rPr>
        <w:t>6</w:t>
      </w:r>
      <w:r>
        <w:rPr>
          <w:color w:val="000000" w:themeColor="text1"/>
          <w:szCs w:val="24"/>
          <w:lang w:val="zh-CN"/>
          <w14:textFill>
            <w14:solidFill>
              <w14:schemeClr w14:val="tx1"/>
            </w14:solidFill>
          </w14:textFill>
        </w:rPr>
        <w:t>.1</w:t>
      </w:r>
      <w:r>
        <w:rPr>
          <w:rFonts w:hint="eastAsia"/>
          <w:color w:val="000000" w:themeColor="text1"/>
          <w:szCs w:val="24"/>
          <w:lang w:val="zh-CN"/>
          <w14:textFill>
            <w14:solidFill>
              <w14:schemeClr w14:val="tx1"/>
            </w14:solidFill>
          </w14:textFill>
        </w:rPr>
        <w:t>询价小组发现询价通知书存在歧义、重大缺陷导致评审工作无法进行，或者询价通知书内容违反国家有关强制性规定的，应当停止评审工作，与采购人沟通并作书面记录。采购人确认后，应当修改询价通知书，重新组织采购活动。</w:t>
      </w:r>
    </w:p>
    <w:p w14:paraId="1EFDA840">
      <w:pPr>
        <w:wordWrap w:val="0"/>
        <w:adjustRightInd w:val="0"/>
        <w:snapToGrid w:val="0"/>
        <w:ind w:firstLine="480" w:firstLineChars="200"/>
        <w:rPr>
          <w:rFonts w:hint="eastAsia"/>
          <w:color w:val="000000" w:themeColor="text1"/>
          <w:szCs w:val="24"/>
          <w:lang w:val="zh-CN"/>
          <w14:textFill>
            <w14:solidFill>
              <w14:schemeClr w14:val="tx1"/>
            </w14:solidFill>
          </w14:textFill>
        </w:rPr>
      </w:pPr>
      <w:r>
        <w:rPr>
          <w:color w:val="000000" w:themeColor="text1"/>
          <w:szCs w:val="24"/>
          <w:lang w:val="zh-CN"/>
          <w14:textFill>
            <w14:solidFill>
              <w14:schemeClr w14:val="tx1"/>
            </w14:solidFill>
          </w14:textFill>
        </w:rPr>
        <w:br w:type="page"/>
      </w:r>
    </w:p>
    <w:p w14:paraId="042C64F0">
      <w:pPr>
        <w:pStyle w:val="3"/>
        <w:numPr>
          <w:ilvl w:val="0"/>
          <w:numId w:val="10"/>
        </w:numPr>
        <w:tabs>
          <w:tab w:val="left" w:pos="1140"/>
        </w:tabs>
        <w:rPr>
          <w:rFonts w:hint="eastAsia"/>
          <w:color w:val="000000" w:themeColor="text1"/>
          <w14:textFill>
            <w14:solidFill>
              <w14:schemeClr w14:val="tx1"/>
            </w14:solidFill>
          </w14:textFill>
        </w:rPr>
      </w:pPr>
      <w:bookmarkStart w:id="463" w:name="_Toc191288739"/>
      <w:r>
        <w:rPr>
          <w:rFonts w:hint="eastAsia"/>
          <w:color w:val="000000" w:themeColor="text1"/>
          <w14:textFill>
            <w14:solidFill>
              <w14:schemeClr w14:val="tx1"/>
            </w14:solidFill>
          </w14:textFill>
        </w:rPr>
        <w:t>评审标准</w:t>
      </w:r>
      <w:bookmarkEnd w:id="463"/>
    </w:p>
    <w:p w14:paraId="3628FBD1">
      <w:pPr>
        <w:pStyle w:val="4"/>
        <w:numPr>
          <w:ilvl w:val="0"/>
          <w:numId w:val="14"/>
        </w:numPr>
        <w:rPr>
          <w:rFonts w:hint="eastAsia"/>
          <w:color w:val="000000" w:themeColor="text1"/>
          <w14:textFill>
            <w14:solidFill>
              <w14:schemeClr w14:val="tx1"/>
            </w14:solidFill>
          </w14:textFill>
        </w:rPr>
      </w:pPr>
      <w:bookmarkStart w:id="464" w:name="_Toc191288740"/>
      <w:r>
        <w:rPr>
          <w:rFonts w:hint="eastAsia"/>
          <w:color w:val="000000" w:themeColor="text1"/>
          <w14:textFill>
            <w14:solidFill>
              <w14:schemeClr w14:val="tx1"/>
            </w14:solidFill>
          </w14:textFill>
        </w:rPr>
        <w:t>资格性审查表</w:t>
      </w:r>
      <w:bookmarkEnd w:id="464"/>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74A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515658">
            <w:pPr>
              <w:pStyle w:val="36"/>
              <w:jc w:val="center"/>
              <w:rPr>
                <w:rFonts w:hint="eastAsia"/>
                <w:b/>
                <w:bCs/>
                <w:color w:val="000000" w:themeColor="text1"/>
                <w14:textFill>
                  <w14:solidFill>
                    <w14:schemeClr w14:val="tx1"/>
                  </w14:solidFill>
                </w14:textFill>
              </w:rPr>
            </w:pPr>
            <w:bookmarkStart w:id="465" w:name="_Hlk161711060"/>
            <w:r>
              <w:rPr>
                <w:rFonts w:hint="eastAsia"/>
                <w:b/>
                <w:bCs/>
                <w:color w:val="000000" w:themeColor="text1"/>
                <w14:textFill>
                  <w14:solidFill>
                    <w14:schemeClr w14:val="tx1"/>
                  </w14:solidFill>
                </w14:textFill>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6A4A82">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B91D37">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审查内容</w:t>
            </w:r>
          </w:p>
        </w:tc>
      </w:tr>
      <w:tr w14:paraId="170B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1EB2A1F2">
            <w:pPr>
              <w:pStyle w:val="36"/>
              <w:numPr>
                <w:ilvl w:val="0"/>
                <w:numId w:val="15"/>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45FB80FA">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5C8FDC46">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法人或者其他组织的营业执照等证明文件，自然人的身份证明。</w:t>
            </w:r>
          </w:p>
          <w:p w14:paraId="16024106">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（1）企业应提供“营业执照”；</w:t>
            </w:r>
          </w:p>
          <w:p w14:paraId="6F85439E">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（2）事业单位应提供“事业单位法人证书”；</w:t>
            </w:r>
          </w:p>
          <w:p w14:paraId="667FE654">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（3）非企业专业服务机构应提供执业许可证等证明文件；</w:t>
            </w:r>
          </w:p>
          <w:p w14:paraId="53B40DF0">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（4）个体工商户应提供“个体工商户营业执照”；</w:t>
            </w:r>
          </w:p>
          <w:p w14:paraId="3D879FD5">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（5）自然人应提供自然人身份证明。</w:t>
            </w:r>
          </w:p>
        </w:tc>
      </w:tr>
      <w:tr w14:paraId="2EF8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6A758E">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452C90BE">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59B99FC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由供应商对以下内容提供书面承诺或声明，或提供相应证明材料。</w:t>
            </w:r>
          </w:p>
          <w:p w14:paraId="4133EF4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1）供应商是法人的，应具有年度经审计的财务报告，或其基本开户银行出具的资信证明。其他组织和自然人，没有经审计的财务报告，应具有银行出具的资信证明。</w:t>
            </w:r>
          </w:p>
          <w:p w14:paraId="006E9FE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2）有专业担保机构对供应商进行资信审查后出具投标担保函的，可以不用具备经审计的财务报告和银行资信证明文件。</w:t>
            </w:r>
          </w:p>
        </w:tc>
      </w:tr>
      <w:tr w14:paraId="6CA2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C6B200">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78A75BF0">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477EF5A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14:paraId="2E3D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6C62C3">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0315AB2F">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7154E37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由供应商对以下内容提供书面承诺或声明，或提供相应证明材料。</w:t>
            </w:r>
          </w:p>
          <w:p w14:paraId="60A751A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1）供应商依法缴纳税收：本项目公告发布时间前12个月内（至少有1个月）缴纳税收的凭据（完税证、缴款书、印花税票、银行代扣（代缴）转账凭证等均可）；</w:t>
            </w:r>
          </w:p>
          <w:p w14:paraId="0DF55DF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2）供应商依法缴纳社会保障资金：本项目公告发布时间前12个月内（至少有1个月）缴纳社会保险的凭据（专用收据或社会保险交纳清单）；</w:t>
            </w:r>
          </w:p>
          <w:p w14:paraId="1921EFA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3）供应商为其他组织或自然人的，也应满足以上要求；</w:t>
            </w:r>
          </w:p>
          <w:p w14:paraId="45F45C6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4）递交投标文件截止时间的当月成立但因税务机关原因导致其尚未依法缴纳税收的供应商，提供将依法缴纳税收承诺书原件（格式自拟），该承诺书视同税收缴纳凭据；</w:t>
            </w:r>
          </w:p>
          <w:p w14:paraId="4A89706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5）递交投标文件截止时间的当月成立但因社会保障资金管理机关原因导致其尚未依法缴纳社会保障资金的供应商，提供将依法缴纳社会保障资金承诺书原件（格式自拟），该承诺书视同社会保险凭据；</w:t>
            </w:r>
          </w:p>
          <w:p w14:paraId="15A9CD8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6）依法免税或不需要缴纳社会保障资金的供应商，具有相应文件证明其依法免税或不需要交纳社会保障资金。</w:t>
            </w:r>
          </w:p>
        </w:tc>
      </w:tr>
      <w:tr w14:paraId="425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EB6B8D">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1089B37A">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0DB70C1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14:paraId="3A07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E5A57D">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0C0A82BB">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0A45FD0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14:paraId="0C5E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7012152">
            <w:pPr>
              <w:pStyle w:val="36"/>
              <w:numPr>
                <w:ilvl w:val="0"/>
                <w:numId w:val="15"/>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1681E9A">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726AF5A6">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由供应商在《响应函》中声明</w:t>
            </w:r>
          </w:p>
        </w:tc>
      </w:tr>
      <w:tr w14:paraId="148E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E5A316C">
            <w:pPr>
              <w:pStyle w:val="36"/>
              <w:numPr>
                <w:ilvl w:val="0"/>
                <w:numId w:val="15"/>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5526C1EB">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为本采购项目提供整体设计、规范编制或者项目管理、监理、检测等服务的，不得再参加本项目的其他采购活动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4AEA2B5D">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由供应商在《响应函》中声明</w:t>
            </w:r>
          </w:p>
        </w:tc>
      </w:tr>
      <w:tr w14:paraId="119E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5A6FB6E">
            <w:pPr>
              <w:pStyle w:val="36"/>
              <w:numPr>
                <w:ilvl w:val="0"/>
                <w:numId w:val="15"/>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2086AF3">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77FBCAC2">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采购人在响应文件递交截止日在“信用中国”网站（www.creditchina.gov.cn）及中国政府采购网(www.ccgp.gov.cn)查询的供应商参加政府采购活动前三年内的结果为准（采购人对信用信息查询记录和证据截图或下载存档）。</w:t>
            </w:r>
          </w:p>
        </w:tc>
      </w:tr>
      <w:tr w14:paraId="2618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0736E5A7">
            <w:pPr>
              <w:pStyle w:val="36"/>
              <w:numPr>
                <w:ilvl w:val="0"/>
                <w:numId w:val="15"/>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014F6C2">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1F4B4812">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专门面向中小微企业</w:t>
            </w:r>
          </w:p>
        </w:tc>
      </w:tr>
      <w:tr w14:paraId="38B5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8FE4AC1">
            <w:pPr>
              <w:pStyle w:val="36"/>
              <w:numPr>
                <w:ilvl w:val="0"/>
                <w:numId w:val="15"/>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E869119">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52C4CECC">
            <w:pPr>
              <w:pStyle w:val="2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具备再生资源回收经营者备案证明（商务主管部门或公安机关备案凭证）。</w:t>
            </w:r>
          </w:p>
        </w:tc>
      </w:tr>
      <w:bookmarkEnd w:id="465"/>
    </w:tbl>
    <w:p w14:paraId="22387565">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p w14:paraId="6AFC6B3F">
      <w:pPr>
        <w:pStyle w:val="31"/>
        <w:numPr>
          <w:ilvl w:val="0"/>
          <w:numId w:val="16"/>
        </w:numPr>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资格证明文件应为原件的扫描件或复印件，响应文件中须编入清晰的扫描件或复印件。所有证明材料须清晰可辨认，如因证明材料模糊无法辨认，缺页、漏页导致无法进行评审认定的责任由供应商自负。</w:t>
      </w:r>
    </w:p>
    <w:p w14:paraId="70AB3BA2">
      <w:pPr>
        <w:pStyle w:val="31"/>
        <w:numPr>
          <w:ilvl w:val="0"/>
          <w:numId w:val="16"/>
        </w:numPr>
        <w:ind w:firstLineChars="0"/>
        <w:rPr>
          <w:rFonts w:hint="eastAsia"/>
          <w:color w:val="000000" w:themeColor="text1"/>
          <w14:textFill>
            <w14:solidFill>
              <w14:schemeClr w14:val="tx1"/>
            </w14:solidFill>
          </w14:textFill>
        </w:rPr>
      </w:pPr>
      <w:r>
        <w:rPr>
          <w:rFonts w:hint="eastAsia"/>
          <w:color w:val="000000" w:themeColor="text1"/>
          <w:lang w:val="zh-CN"/>
          <w14:textFill>
            <w14:solidFill>
              <w14:schemeClr w14:val="tx1"/>
            </w14:solidFill>
          </w14:textFill>
        </w:rPr>
        <w:t>信用信息核</w:t>
      </w:r>
      <w:r>
        <w:rPr>
          <w:rFonts w:hint="eastAsia"/>
          <w:color w:val="000000" w:themeColor="text1"/>
          <w14:textFill>
            <w14:solidFill>
              <w14:schemeClr w14:val="tx1"/>
            </w14:solidFill>
          </w14:textFill>
        </w:rPr>
        <w:t>查</w:t>
      </w:r>
    </w:p>
    <w:p w14:paraId="741B977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2.1资格审查当日应当核查供应商信用记录，供应商被列入失信被执行人、重大税收违法案件当事人名单、政府采购严重违法失信行为记录名单的，采购人拒绝其参与政府采购活动。</w:t>
      </w:r>
    </w:p>
    <w:p w14:paraId="618F3D99">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2.2以联合体形式参与报价的，应当核查联合体所有成员和信用记录，联合体成员存在不良信用记录的，视同联合体存在不良信用信息。</w:t>
      </w:r>
    </w:p>
    <w:p w14:paraId="4F3AF06C">
      <w:pPr>
        <w:pStyle w:val="31"/>
        <w:numPr>
          <w:ilvl w:val="0"/>
          <w:numId w:val="16"/>
        </w:numPr>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对于响应文件中有任意一条不满足上表要求的将导致其</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，不进入下一项评审。</w:t>
      </w:r>
    </w:p>
    <w:p w14:paraId="232630E9">
      <w:pPr>
        <w:pStyle w:val="4"/>
        <w:numPr>
          <w:ilvl w:val="0"/>
          <w:numId w:val="14"/>
        </w:numPr>
        <w:rPr>
          <w:rFonts w:hint="eastAsia"/>
          <w:color w:val="000000" w:themeColor="text1"/>
          <w14:textFill>
            <w14:solidFill>
              <w14:schemeClr w14:val="tx1"/>
            </w14:solidFill>
          </w14:textFill>
        </w:rPr>
      </w:pPr>
      <w:bookmarkStart w:id="466" w:name="_Toc191288741"/>
      <w:r>
        <w:rPr>
          <w:rFonts w:hint="eastAsia"/>
          <w:color w:val="000000" w:themeColor="text1"/>
          <w14:textFill>
            <w14:solidFill>
              <w14:schemeClr w14:val="tx1"/>
            </w14:solidFill>
          </w14:textFill>
        </w:rPr>
        <w:t>符合性审查表</w:t>
      </w:r>
      <w:bookmarkEnd w:id="466"/>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54E3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78" w:type="pct"/>
            <w:shd w:val="clear" w:color="auto" w:fill="D8D8D8" w:themeFill="background1" w:themeFillShade="D9"/>
            <w:vAlign w:val="center"/>
          </w:tcPr>
          <w:p w14:paraId="0B2F0DAD">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141" w:type="pct"/>
            <w:shd w:val="clear" w:color="auto" w:fill="D8D8D8" w:themeFill="background1" w:themeFillShade="D9"/>
            <w:vAlign w:val="center"/>
          </w:tcPr>
          <w:p w14:paraId="272C4DB6">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审查项名称</w:t>
            </w:r>
          </w:p>
        </w:tc>
        <w:tc>
          <w:tcPr>
            <w:tcW w:w="3381" w:type="pct"/>
            <w:shd w:val="clear" w:color="auto" w:fill="D8D8D8" w:themeFill="background1" w:themeFillShade="D9"/>
            <w:vAlign w:val="center"/>
          </w:tcPr>
          <w:p w14:paraId="69AE0ADE">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审查内容</w:t>
            </w:r>
          </w:p>
        </w:tc>
      </w:tr>
      <w:tr w14:paraId="4226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440842CB">
            <w:pPr>
              <w:pStyle w:val="36"/>
              <w:numPr>
                <w:ilvl w:val="0"/>
                <w:numId w:val="17"/>
              </w:numPr>
              <w:jc w:val="center"/>
              <w:rPr>
                <w:rFonts w:hint="eastAsia"/>
                <w:color w:val="000000" w:themeColor="text1"/>
                <w14:textFill>
                  <w14:solidFill>
                    <w14:schemeClr w14:val="tx1"/>
                  </w14:solidFill>
                </w14:textFill>
              </w:rPr>
            </w:pPr>
          </w:p>
        </w:tc>
        <w:tc>
          <w:tcPr>
            <w:tcW w:w="1141" w:type="pct"/>
            <w:vAlign w:val="center"/>
          </w:tcPr>
          <w:p w14:paraId="0BF73A4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报价</w:t>
            </w:r>
          </w:p>
        </w:tc>
        <w:tc>
          <w:tcPr>
            <w:tcW w:w="3381" w:type="pct"/>
            <w:shd w:val="clear" w:color="auto" w:fill="auto"/>
            <w:vAlign w:val="center"/>
          </w:tcPr>
          <w:p w14:paraId="2683185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（1）总报价不超过项目（分包）预算金额或最高限价；</w:t>
            </w:r>
          </w:p>
          <w:p w14:paraId="0E49D96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（2）报价不存在缺项、漏项。</w:t>
            </w:r>
          </w:p>
        </w:tc>
      </w:tr>
      <w:tr w14:paraId="3395B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6E8D6F6">
            <w:pPr>
              <w:pStyle w:val="36"/>
              <w:numPr>
                <w:ilvl w:val="0"/>
                <w:numId w:val="17"/>
              </w:numPr>
              <w:jc w:val="center"/>
              <w:rPr>
                <w:rFonts w:hint="eastAsia"/>
                <w:color w:val="000000" w:themeColor="text1"/>
                <w14:textFill>
                  <w14:solidFill>
                    <w14:schemeClr w14:val="tx1"/>
                  </w14:solidFill>
                </w14:textFill>
              </w:rPr>
            </w:pPr>
          </w:p>
        </w:tc>
        <w:tc>
          <w:tcPr>
            <w:tcW w:w="1141" w:type="pct"/>
            <w:vAlign w:val="center"/>
          </w:tcPr>
          <w:p w14:paraId="3D8B6C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响应文件编制</w:t>
            </w:r>
          </w:p>
        </w:tc>
        <w:tc>
          <w:tcPr>
            <w:tcW w:w="3381" w:type="pct"/>
            <w:shd w:val="clear" w:color="auto" w:fill="auto"/>
            <w:vAlign w:val="center"/>
          </w:tcPr>
          <w:p w14:paraId="28CED2E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（1）按照询价通知书要求提供《报价书》、《报价明细表》；</w:t>
            </w:r>
          </w:p>
          <w:p w14:paraId="217EB92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（2）不存在两个或两个以上报价方案的；</w:t>
            </w:r>
          </w:p>
          <w:p w14:paraId="1592961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（3）按询价通知书要求盖章或签字（签章）。</w:t>
            </w:r>
          </w:p>
        </w:tc>
      </w:tr>
      <w:tr w14:paraId="073C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23A11ED">
            <w:pPr>
              <w:pStyle w:val="36"/>
              <w:numPr>
                <w:ilvl w:val="0"/>
                <w:numId w:val="17"/>
              </w:numPr>
              <w:jc w:val="center"/>
              <w:rPr>
                <w:rFonts w:hint="eastAsia"/>
                <w:color w:val="000000" w:themeColor="text1"/>
                <w14:textFill>
                  <w14:solidFill>
                    <w14:schemeClr w14:val="tx1"/>
                  </w14:solidFill>
                </w14:textFill>
              </w:rPr>
            </w:pPr>
          </w:p>
        </w:tc>
        <w:tc>
          <w:tcPr>
            <w:tcW w:w="1141" w:type="pct"/>
            <w:vAlign w:val="center"/>
          </w:tcPr>
          <w:p w14:paraId="58CE788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响应的要求</w:t>
            </w:r>
          </w:p>
        </w:tc>
        <w:tc>
          <w:tcPr>
            <w:tcW w:w="3381" w:type="pct"/>
            <w:shd w:val="clear" w:color="auto" w:fill="auto"/>
            <w:vAlign w:val="center"/>
          </w:tcPr>
          <w:p w14:paraId="03F1CAAD">
            <w:pPr>
              <w:pStyle w:val="36"/>
              <w:rPr>
                <w:rFonts w:hint="eastAsia"/>
                <w:color w:val="000000" w:themeColor="text1"/>
                <w14:textFill>
                  <w14:solidFill>
                    <w14:schemeClr w14:val="tx1"/>
                  </w14:solidFill>
                </w14:textFill>
              </w:rPr>
            </w:pPr>
            <w:r>
              <w:rPr>
                <w:rFonts w:hint="eastAsia"/>
                <w:color w:val="000000" w:themeColor="text1"/>
                <w:szCs w:val="21"/>
                <w:lang w:val="zh-CN"/>
                <w14:textFill>
                  <w14:solidFill>
                    <w14:schemeClr w14:val="tx1"/>
                  </w14:solidFill>
                </w14:textFill>
              </w:rPr>
              <w:t>（1）</w:t>
            </w:r>
            <w:r>
              <w:rPr>
                <w:rFonts w:hint="eastAsia"/>
                <w:color w:val="000000" w:themeColor="text1"/>
                <w14:textFill>
                  <w14:solidFill>
                    <w14:schemeClr w14:val="tx1"/>
                  </w14:solidFill>
                </w14:textFill>
              </w:rPr>
              <w:t>询价通知书</w:t>
            </w:r>
            <w:r>
              <w:rPr>
                <w:color w:val="000000" w:themeColor="text1"/>
                <w:szCs w:val="21"/>
                <w:lang w:val="zh-CN"/>
                <w14:textFill>
                  <w14:solidFill>
                    <w14:schemeClr w14:val="tx1"/>
                  </w14:solidFill>
                </w14:textFill>
              </w:rPr>
              <w:t>不接受进口产品</w:t>
            </w:r>
            <w:r>
              <w:rPr>
                <w:rFonts w:hint="eastAsia"/>
                <w:color w:val="000000" w:themeColor="text1"/>
                <w:szCs w:val="21"/>
                <w:lang w:val="zh-CN"/>
                <w14:textFill>
                  <w14:solidFill>
                    <w14:schemeClr w14:val="tx1"/>
                  </w14:solidFill>
                </w14:textFill>
              </w:rPr>
              <w:t>时</w:t>
            </w:r>
            <w:r>
              <w:rPr>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供应商</w:t>
            </w:r>
            <w:r>
              <w:rPr>
                <w:color w:val="000000" w:themeColor="text1"/>
                <w:szCs w:val="21"/>
                <w:lang w:val="zh-CN"/>
                <w14:textFill>
                  <w14:solidFill>
                    <w14:schemeClr w14:val="tx1"/>
                  </w14:solidFill>
                </w14:textFill>
              </w:rPr>
              <w:t>所投产品</w:t>
            </w:r>
            <w:r>
              <w:rPr>
                <w:rFonts w:hint="eastAsia"/>
                <w:color w:val="000000" w:themeColor="text1"/>
                <w14:textFill>
                  <w14:solidFill>
                    <w14:schemeClr w14:val="tx1"/>
                  </w14:solidFill>
                </w14:textFill>
              </w:rPr>
              <w:t>不</w:t>
            </w:r>
            <w:r>
              <w:rPr>
                <w:rFonts w:hint="eastAsia"/>
                <w:color w:val="000000" w:themeColor="text1"/>
                <w:lang w:val="zh-CN"/>
                <w14:textFill>
                  <w14:solidFill>
                    <w14:schemeClr w14:val="tx1"/>
                  </w14:solidFill>
                </w14:textFill>
              </w:rPr>
              <w:t>是通过中国海关报关验放进入中国境内且产自关境外的；</w:t>
            </w:r>
          </w:p>
          <w:p w14:paraId="6DF9123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（2）提供所投货物确定的参数值或功能表述，明确响应询价通知书采购需求。</w:t>
            </w:r>
          </w:p>
        </w:tc>
      </w:tr>
      <w:tr w14:paraId="550B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24B5803">
            <w:pPr>
              <w:pStyle w:val="36"/>
              <w:numPr>
                <w:ilvl w:val="0"/>
                <w:numId w:val="17"/>
              </w:numPr>
              <w:jc w:val="center"/>
              <w:rPr>
                <w:rFonts w:hint="eastAsia"/>
                <w:color w:val="000000" w:themeColor="text1"/>
                <w14:textFill>
                  <w14:solidFill>
                    <w14:schemeClr w14:val="tx1"/>
                  </w14:solidFill>
                </w14:textFill>
              </w:rPr>
            </w:pPr>
          </w:p>
        </w:tc>
        <w:tc>
          <w:tcPr>
            <w:tcW w:w="1141" w:type="pct"/>
            <w:vAlign w:val="center"/>
          </w:tcPr>
          <w:p w14:paraId="0F7C49F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其他实质性要求</w:t>
            </w:r>
          </w:p>
        </w:tc>
        <w:tc>
          <w:tcPr>
            <w:tcW w:w="3381" w:type="pct"/>
            <w:shd w:val="clear" w:color="auto" w:fill="auto"/>
            <w:vAlign w:val="center"/>
          </w:tcPr>
          <w:p w14:paraId="2E2DC77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（1）质保期符合询价通知书要求；</w:t>
            </w:r>
          </w:p>
          <w:p w14:paraId="2D4A186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（2）报价文件有效期符合询价通知书要求；</w:t>
            </w:r>
          </w:p>
          <w:p w14:paraId="0E9781D6">
            <w:pPr>
              <w:pStyle w:val="36"/>
              <w:rPr>
                <w:rFonts w:hint="eastAsia"/>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（3）强制采购的节能产品按</w:t>
            </w:r>
            <w:r>
              <w:rPr>
                <w:rFonts w:hint="eastAsia"/>
                <w:color w:val="000000" w:themeColor="text1"/>
                <w14:textFill>
                  <w14:solidFill>
                    <w14:schemeClr w14:val="tx1"/>
                  </w14:solidFill>
                </w14:textFill>
              </w:rPr>
              <w:t>询价通知书</w:t>
            </w:r>
            <w:r>
              <w:rPr>
                <w:rFonts w:hint="eastAsia"/>
                <w:color w:val="000000" w:themeColor="text1"/>
                <w:szCs w:val="21"/>
                <w:lang w:val="zh-CN"/>
                <w14:textFill>
                  <w14:solidFill>
                    <w14:schemeClr w14:val="tx1"/>
                  </w14:solidFill>
                </w14:textFill>
              </w:rPr>
              <w:t>提供有效认证证书【可根据项目实际选择是否保留】；</w:t>
            </w:r>
          </w:p>
          <w:p w14:paraId="655CB4B9">
            <w:pPr>
              <w:pStyle w:val="36"/>
              <w:rPr>
                <w:rFonts w:hint="eastAsia"/>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（4）满足</w:t>
            </w:r>
            <w:r>
              <w:rPr>
                <w:rFonts w:hint="eastAsia"/>
                <w:color w:val="000000" w:themeColor="text1"/>
                <w14:textFill>
                  <w14:solidFill>
                    <w14:schemeClr w14:val="tx1"/>
                  </w14:solidFill>
                </w14:textFill>
              </w:rPr>
              <w:t>询价通知书</w:t>
            </w:r>
            <w:r>
              <w:rPr>
                <w:rFonts w:hint="eastAsia"/>
                <w:color w:val="000000" w:themeColor="text1"/>
                <w:szCs w:val="21"/>
                <w:lang w:val="zh-CN"/>
                <w14:textFill>
                  <w14:solidFill>
                    <w14:schemeClr w14:val="tx1"/>
                  </w14:solidFill>
                </w14:textFill>
              </w:rPr>
              <w:t>预留份额给中小企业或合同分包相关规定【可根据项目实际选择是否保留】；</w:t>
            </w:r>
          </w:p>
          <w:p w14:paraId="308E101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（5）含有采购人不能接受的附加条件的；</w:t>
            </w:r>
          </w:p>
        </w:tc>
      </w:tr>
      <w:tr w14:paraId="6BF1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28188C7">
            <w:pPr>
              <w:pStyle w:val="36"/>
              <w:numPr>
                <w:ilvl w:val="0"/>
                <w:numId w:val="17"/>
              </w:numPr>
              <w:jc w:val="center"/>
              <w:rPr>
                <w:rFonts w:hint="eastAsia"/>
                <w:color w:val="000000" w:themeColor="text1"/>
                <w14:textFill>
                  <w14:solidFill>
                    <w14:schemeClr w14:val="tx1"/>
                  </w14:solidFill>
                </w14:textFill>
              </w:rPr>
            </w:pPr>
          </w:p>
        </w:tc>
        <w:tc>
          <w:tcPr>
            <w:tcW w:w="1141" w:type="pct"/>
            <w:vAlign w:val="center"/>
          </w:tcPr>
          <w:p w14:paraId="2E69128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围标串标情形</w:t>
            </w:r>
          </w:p>
        </w:tc>
        <w:tc>
          <w:tcPr>
            <w:tcW w:w="3381" w:type="pct"/>
            <w:shd w:val="clear" w:color="auto" w:fill="auto"/>
            <w:vAlign w:val="center"/>
          </w:tcPr>
          <w:p w14:paraId="0FF9D0B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供应商不存在下列任一情形：</w:t>
            </w:r>
          </w:p>
          <w:p w14:paraId="7DC9C5D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（1）不同供应商的响应文件由同一单位或者个人编制；</w:t>
            </w:r>
          </w:p>
          <w:p w14:paraId="40B89C0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（2）不同供应商委托同一单位或者个人办理事宜；</w:t>
            </w:r>
          </w:p>
          <w:p w14:paraId="0545C1C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（3）不同供应商的响应文件载明的项目管理成员或者联系人员为同一人；</w:t>
            </w:r>
          </w:p>
          <w:p w14:paraId="6027F35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（4）不同供应商的响应文件异常一致或者报价呈规律性差异；</w:t>
            </w:r>
          </w:p>
          <w:p w14:paraId="77AE463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（5）不同供应商的响应文件相互混装；</w:t>
            </w:r>
          </w:p>
          <w:p w14:paraId="73C8730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）不同供应商使用同一电脑（机器特征值一致：如MAC地址等）或使用同一电子密钥，编制或上传电子响应文件。</w:t>
            </w:r>
          </w:p>
        </w:tc>
      </w:tr>
      <w:tr w14:paraId="0C51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BB5D647">
            <w:pPr>
              <w:pStyle w:val="36"/>
              <w:numPr>
                <w:ilvl w:val="0"/>
                <w:numId w:val="17"/>
              </w:numPr>
              <w:jc w:val="center"/>
              <w:rPr>
                <w:rFonts w:hint="eastAsia"/>
                <w:color w:val="000000" w:themeColor="text1"/>
                <w14:textFill>
                  <w14:solidFill>
                    <w14:schemeClr w14:val="tx1"/>
                  </w14:solidFill>
                </w14:textFill>
              </w:rPr>
            </w:pPr>
          </w:p>
        </w:tc>
        <w:tc>
          <w:tcPr>
            <w:tcW w:w="1141" w:type="pct"/>
            <w:vAlign w:val="center"/>
          </w:tcPr>
          <w:p w14:paraId="29EA25C1">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其他</w:t>
            </w:r>
            <w:r>
              <w:rPr>
                <w:rFonts w:hint="eastAsia"/>
                <w:color w:val="000000" w:themeColor="text1"/>
                <w14:textFill>
                  <w14:solidFill>
                    <w14:schemeClr w14:val="tx1"/>
                  </w14:solidFill>
                </w14:textFill>
              </w:rPr>
              <w:t>无效情形</w:t>
            </w:r>
          </w:p>
        </w:tc>
        <w:tc>
          <w:tcPr>
            <w:tcW w:w="3381" w:type="pct"/>
            <w:shd w:val="clear" w:color="auto" w:fill="auto"/>
            <w:vAlign w:val="center"/>
          </w:tcPr>
          <w:p w14:paraId="16B72D4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不存在法律、法规和询价通知书规定的其他无效情形。</w:t>
            </w:r>
          </w:p>
        </w:tc>
      </w:tr>
    </w:tbl>
    <w:p w14:paraId="21D17A8F">
      <w:pPr>
        <w:pStyle w:val="4"/>
        <w:numPr>
          <w:ilvl w:val="0"/>
          <w:numId w:val="14"/>
        </w:numPr>
        <w:rPr>
          <w:rFonts w:hint="eastAsia"/>
          <w:color w:val="000000" w:themeColor="text1"/>
          <w14:textFill>
            <w14:solidFill>
              <w14:schemeClr w14:val="tx1"/>
            </w14:solidFill>
          </w14:textFill>
        </w:rPr>
      </w:pPr>
      <w:bookmarkStart w:id="467" w:name="_Toc191288742"/>
      <w:r>
        <w:rPr>
          <w:rFonts w:hint="eastAsia"/>
          <w:color w:val="000000" w:themeColor="text1"/>
          <w14:textFill>
            <w14:solidFill>
              <w14:schemeClr w14:val="tx1"/>
            </w14:solidFill>
          </w14:textFill>
        </w:rPr>
        <w:t>商务技术评审</w:t>
      </w:r>
      <w:bookmarkEnd w:id="467"/>
    </w:p>
    <w:p w14:paraId="7C57843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询价小组应当对照《商务响应偏离表》、《技术响应偏离表》，并按询价通知书要求对资格性审查和符合性审查合格的响应文件商务和技术进行综合评价。</w:t>
      </w:r>
    </w:p>
    <w:p w14:paraId="4477D14D">
      <w:pPr>
        <w:rPr>
          <w:rFonts w:hint="eastAsia"/>
          <w:color w:val="000000" w:themeColor="text1"/>
          <w14:textFill>
            <w14:solidFill>
              <w14:schemeClr w14:val="tx1"/>
            </w14:solidFill>
          </w14:textFill>
        </w:rPr>
      </w:pPr>
    </w:p>
    <w:p w14:paraId="43A54E1D">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7B291E4">
      <w:pPr>
        <w:pStyle w:val="2"/>
        <w:numPr>
          <w:ilvl w:val="0"/>
          <w:numId w:val="1"/>
        </w:numPr>
        <w:rPr>
          <w:rFonts w:hint="eastAsia"/>
          <w:color w:val="000000" w:themeColor="text1"/>
          <w14:textFill>
            <w14:solidFill>
              <w14:schemeClr w14:val="tx1"/>
            </w14:solidFill>
          </w14:textFill>
        </w:rPr>
      </w:pPr>
      <w:bookmarkStart w:id="468" w:name="_Toc191288743"/>
      <w:r>
        <w:rPr>
          <w:rFonts w:hint="eastAsia"/>
          <w:color w:val="000000" w:themeColor="text1"/>
          <w14:textFill>
            <w14:solidFill>
              <w14:schemeClr w14:val="tx1"/>
            </w14:solidFill>
          </w14:textFill>
        </w:rPr>
        <w:t>合同草案</w:t>
      </w:r>
      <w:bookmarkEnd w:id="468"/>
    </w:p>
    <w:p w14:paraId="5893AC1F">
      <w:pPr>
        <w:rPr>
          <w:rFonts w:hint="eastAsia"/>
          <w:bCs/>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t>【此合同书仅作为签订正式合同时的参考，正式合同书应包括本参考格式的内容】</w:t>
      </w:r>
    </w:p>
    <w:p w14:paraId="343F085D">
      <w:pPr>
        <w:wordWrap w:val="0"/>
        <w:rPr>
          <w:rFonts w:hint="eastAsia"/>
          <w:bCs/>
          <w:color w:val="000000" w:themeColor="text1"/>
          <w:sz w:val="28"/>
          <w:szCs w:val="28"/>
          <w14:textFill>
            <w14:solidFill>
              <w14:schemeClr w14:val="tx1"/>
            </w14:solidFill>
          </w14:textFill>
        </w:rPr>
      </w:pPr>
      <w:r>
        <w:rPr>
          <w:rFonts w:hint="eastAsia" w:cs="Helvetica"/>
          <w:bCs/>
          <w:color w:val="000000" w:themeColor="text1"/>
          <w:szCs w:val="24"/>
          <w:lang w:val="zh-CN"/>
          <w14:textFill>
            <w14:solidFill>
              <w14:schemeClr w14:val="tx1"/>
            </w14:solidFill>
          </w14:textFill>
        </w:rPr>
        <w:t>合同编号：</w:t>
      </w:r>
    </w:p>
    <w:p w14:paraId="7130AF39">
      <w:pPr>
        <w:wordWrap w:val="0"/>
        <w:jc w:val="center"/>
        <w:rPr>
          <w:rFonts w:hint="eastAsia"/>
          <w:bCs/>
          <w:color w:val="000000" w:themeColor="text1"/>
          <w:sz w:val="36"/>
          <w:szCs w:val="36"/>
          <w14:textFill>
            <w14:solidFill>
              <w14:schemeClr w14:val="tx1"/>
            </w14:solidFill>
          </w14:textFill>
        </w:rPr>
      </w:pPr>
    </w:p>
    <w:p w14:paraId="73BF1CEF">
      <w:pPr>
        <w:wordWrap w:val="0"/>
        <w:jc w:val="center"/>
        <w:rPr>
          <w:rFonts w:hint="eastAsia"/>
          <w:bCs/>
          <w:color w:val="000000" w:themeColor="text1"/>
          <w:sz w:val="36"/>
          <w:szCs w:val="36"/>
          <w14:textFill>
            <w14:solidFill>
              <w14:schemeClr w14:val="tx1"/>
            </w14:solidFill>
          </w14:textFill>
        </w:rPr>
      </w:pPr>
    </w:p>
    <w:p w14:paraId="05C5E727">
      <w:pPr>
        <w:wordWrap w:val="0"/>
        <w:jc w:val="center"/>
        <w:rPr>
          <w:rFonts w:hint="eastAsia"/>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合   同   书</w:t>
      </w:r>
    </w:p>
    <w:p w14:paraId="14416D0E">
      <w:pPr>
        <w:wordWrap w:val="0"/>
        <w:rPr>
          <w:rFonts w:hint="eastAsia"/>
          <w:color w:val="000000" w:themeColor="text1"/>
          <w14:textFill>
            <w14:solidFill>
              <w14:schemeClr w14:val="tx1"/>
            </w14:solidFill>
          </w14:textFill>
        </w:rPr>
      </w:pPr>
    </w:p>
    <w:p w14:paraId="2D017A2B">
      <w:pPr>
        <w:wordWrap w:val="0"/>
        <w:rPr>
          <w:rFonts w:hint="eastAsia"/>
          <w:color w:val="000000" w:themeColor="text1"/>
          <w14:textFill>
            <w14:solidFill>
              <w14:schemeClr w14:val="tx1"/>
            </w14:solidFill>
          </w14:textFill>
        </w:rPr>
      </w:pPr>
    </w:p>
    <w:p w14:paraId="2CB8936C">
      <w:pPr>
        <w:wordWrap w:val="0"/>
        <w:rPr>
          <w:rFonts w:hint="eastAsia"/>
          <w:color w:val="000000" w:themeColor="text1"/>
          <w:sz w:val="28"/>
          <w:szCs w:val="28"/>
          <w14:textFill>
            <w14:solidFill>
              <w14:schemeClr w14:val="tx1"/>
            </w14:solidFill>
          </w14:textFill>
        </w:rPr>
      </w:pPr>
    </w:p>
    <w:p w14:paraId="3FFC5ADE">
      <w:pPr>
        <w:wordWrap w:val="0"/>
        <w:spacing w:before="78" w:beforeLines="25"/>
        <w:rPr>
          <w:rFonts w:hint="eastAsia" w:cs="Helvetica"/>
          <w:color w:val="000000" w:themeColor="text1"/>
          <w:sz w:val="28"/>
          <w:szCs w:val="28"/>
          <w:u w:val="single"/>
          <w:lang w:val="zh-CN"/>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项目名称：</w:t>
      </w:r>
    </w:p>
    <w:p w14:paraId="4F36DF2C">
      <w:pPr>
        <w:wordWrap w:val="0"/>
        <w:spacing w:before="78" w:beforeLines="25"/>
        <w:rPr>
          <w:rFonts w:hint="eastAsia" w:cs="Helvetica"/>
          <w:b/>
          <w:color w:val="000000" w:themeColor="text1"/>
          <w:sz w:val="28"/>
          <w:szCs w:val="28"/>
          <w:lang w:val="zh-CN"/>
          <w14:textFill>
            <w14:solidFill>
              <w14:schemeClr w14:val="tx1"/>
            </w14:solidFill>
          </w14:textFill>
        </w:rPr>
      </w:pPr>
    </w:p>
    <w:p w14:paraId="071C83BD">
      <w:pPr>
        <w:wordWrap w:val="0"/>
        <w:spacing w:before="78" w:beforeLines="25"/>
        <w:rPr>
          <w:rFonts w:hint="eastAsia" w:cs="Helvetica"/>
          <w:bCs/>
          <w:color w:val="000000" w:themeColor="text1"/>
          <w:sz w:val="28"/>
          <w:szCs w:val="28"/>
          <w:u w:val="single"/>
          <w:lang w:val="zh-CN"/>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甲方（采购人）：</w:t>
      </w:r>
    </w:p>
    <w:p w14:paraId="6BF69A96">
      <w:pPr>
        <w:wordWrap w:val="0"/>
        <w:spacing w:before="78" w:beforeLines="25"/>
        <w:rPr>
          <w:rFonts w:hint="eastAsia" w:cs="Helvetica"/>
          <w:b/>
          <w:color w:val="000000" w:themeColor="text1"/>
          <w:sz w:val="28"/>
          <w:szCs w:val="28"/>
          <w:lang w:val="zh-CN"/>
          <w14:textFill>
            <w14:solidFill>
              <w14:schemeClr w14:val="tx1"/>
            </w14:solidFill>
          </w14:textFill>
        </w:rPr>
      </w:pPr>
    </w:p>
    <w:p w14:paraId="6E955DC8">
      <w:pPr>
        <w:wordWrap w:val="0"/>
        <w:spacing w:before="78" w:beforeLines="25"/>
        <w:rPr>
          <w:rFonts w:hint="eastAsia"/>
          <w:b/>
          <w:color w:val="000000" w:themeColor="text1"/>
          <w:sz w:val="28"/>
          <w:szCs w:val="28"/>
          <w:u w:val="single"/>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乙方（成交供应商）：</w:t>
      </w:r>
    </w:p>
    <w:p w14:paraId="733BB412">
      <w:pPr>
        <w:wordWrap w:val="0"/>
        <w:spacing w:before="78" w:beforeLines="25"/>
        <w:rPr>
          <w:rFonts w:hint="eastAsia"/>
          <w:b/>
          <w:color w:val="000000" w:themeColor="text1"/>
          <w:sz w:val="28"/>
          <w:szCs w:val="28"/>
          <w:u w:val="single"/>
          <w14:textFill>
            <w14:solidFill>
              <w14:schemeClr w14:val="tx1"/>
            </w14:solidFill>
          </w14:textFill>
        </w:rPr>
      </w:pPr>
    </w:p>
    <w:p w14:paraId="5477FE77">
      <w:pPr>
        <w:wordWrap w:val="0"/>
        <w:spacing w:before="78" w:beforeLines="25"/>
        <w:rPr>
          <w:rFonts w:hint="eastAsia"/>
          <w:color w:val="000000" w:themeColor="text1"/>
          <w:sz w:val="28"/>
          <w:szCs w:val="28"/>
          <w:u w:val="single"/>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签订地：</w:t>
      </w:r>
    </w:p>
    <w:p w14:paraId="1A69F2AD">
      <w:pPr>
        <w:wordWrap w:val="0"/>
        <w:spacing w:before="78" w:beforeLines="25"/>
        <w:rPr>
          <w:rFonts w:hint="eastAsia"/>
          <w:color w:val="000000" w:themeColor="text1"/>
          <w:u w:val="single"/>
          <w14:textFill>
            <w14:solidFill>
              <w14:schemeClr w14:val="tx1"/>
            </w14:solidFill>
          </w14:textFill>
        </w:rPr>
      </w:pPr>
    </w:p>
    <w:p w14:paraId="6D8F8959">
      <w:pPr>
        <w:wordWrap w:val="0"/>
        <w:spacing w:before="78" w:beforeLines="25"/>
        <w:rPr>
          <w:rFonts w:hint="eastAsia"/>
          <w:b/>
          <w:color w:val="000000" w:themeColor="text1"/>
          <w:szCs w:val="24"/>
          <w14:textFill>
            <w14:solidFill>
              <w14:schemeClr w14:val="tx1"/>
            </w14:solidFill>
          </w14:textFill>
        </w:rPr>
      </w:pPr>
      <w:r>
        <w:rPr>
          <w:rFonts w:hint="eastAsia" w:cs="Helvetica"/>
          <w:b/>
          <w:color w:val="000000" w:themeColor="text1"/>
          <w:szCs w:val="24"/>
          <w:lang w:val="zh-CN"/>
          <w14:textFill>
            <w14:solidFill>
              <w14:schemeClr w14:val="tx1"/>
            </w14:solidFill>
          </w14:textFill>
        </w:rPr>
        <w:t>签订</w:t>
      </w:r>
      <w:r>
        <w:rPr>
          <w:rFonts w:hint="eastAsia"/>
          <w:b/>
          <w:color w:val="000000" w:themeColor="text1"/>
          <w:szCs w:val="24"/>
          <w14:textFill>
            <w14:solidFill>
              <w14:schemeClr w14:val="tx1"/>
            </w14:solidFill>
          </w14:textFill>
        </w:rPr>
        <w:t>日期：</w:t>
      </w:r>
      <w:r>
        <w:rPr>
          <w:rFonts w:hint="eastAsia"/>
          <w:color w:val="000000" w:themeColor="text1"/>
          <w:szCs w:val="24"/>
          <w14:textFill>
            <w14:solidFill>
              <w14:schemeClr w14:val="tx1"/>
            </w14:solidFill>
          </w14:textFill>
        </w:rPr>
        <w:t>年月日</w:t>
      </w:r>
    </w:p>
    <w:p w14:paraId="36950582">
      <w:pPr>
        <w:wordWrap w:val="0"/>
        <w:spacing w:before="78" w:beforeLines="25"/>
        <w:rPr>
          <w:rFonts w:hint="eastAsia"/>
          <w:b/>
          <w:color w:val="000000" w:themeColor="text1"/>
          <w14:textFill>
            <w14:solidFill>
              <w14:schemeClr w14:val="tx1"/>
            </w14:solidFill>
          </w14:textFill>
        </w:rPr>
      </w:pPr>
    </w:p>
    <w:p w14:paraId="0E010E8B">
      <w:pPr>
        <w:widowControl/>
        <w:wordWrap w:val="0"/>
        <w:rPr>
          <w:rFonts w:hint="eastAsia"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br w:type="page"/>
      </w:r>
    </w:p>
    <w:p w14:paraId="59979474">
      <w:pPr>
        <w:adjustRightInd w:val="0"/>
        <w:snapToGrid w:val="0"/>
        <w:ind w:firstLine="540" w:firstLineChars="225"/>
        <w:rPr>
          <w:rFonts w:hint="eastAsia"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根据国家有关法律、行政法规，本合同当事人遵循平等、自愿、公平和诚实信用的原则，经协商一致，同意按下述条款和条件签署本合同：</w:t>
      </w:r>
    </w:p>
    <w:p w14:paraId="27271B8E">
      <w:pPr>
        <w:adjustRightInd w:val="0"/>
        <w:snapToGrid w:val="0"/>
        <w:ind w:firstLine="540" w:firstLineChars="225"/>
        <w:rPr>
          <w:rFonts w:hint="eastAsia" w:cs="Arial"/>
          <w:bCs/>
          <w:iCs/>
          <w:color w:val="000000" w:themeColor="text1"/>
          <w:kern w:val="36"/>
          <w:szCs w:val="24"/>
          <w14:textFill>
            <w14:solidFill>
              <w14:schemeClr w14:val="tx1"/>
            </w14:solidFill>
          </w14:textFill>
        </w:rPr>
      </w:pPr>
    </w:p>
    <w:p w14:paraId="2258E244">
      <w:pPr>
        <w:adjustRightInd w:val="0"/>
        <w:snapToGrid w:val="0"/>
        <w:ind w:left="473"/>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一、合同主要要素：</w:t>
      </w:r>
    </w:p>
    <w:p w14:paraId="46ED0FB6">
      <w:pPr>
        <w:adjustRightInd w:val="0"/>
        <w:snapToGrid w:val="0"/>
        <w:ind w:left="473"/>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1、卖方根据本合同的规定向买方提供以下货物：</w:t>
      </w:r>
    </w:p>
    <w:p w14:paraId="0F809E20">
      <w:pPr>
        <w:adjustRightInd w:val="0"/>
        <w:snapToGrid w:val="0"/>
        <w:rPr>
          <w:rFonts w:hint="eastAsia"/>
          <w:color w:val="000000" w:themeColor="text1"/>
          <w:szCs w:val="24"/>
          <w14:textFill>
            <w14:solidFill>
              <w14:schemeClr w14:val="tx1"/>
            </w14:solidFill>
          </w14:textFill>
        </w:rPr>
      </w:pPr>
    </w:p>
    <w:p w14:paraId="543EDF68">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2、合同金额：本合同金额为人民币元整（￥元整），与交货有关的所有费用均包含在该合同金额中，买方不再另行支付任何费用。</w:t>
      </w:r>
    </w:p>
    <w:p w14:paraId="0B0D71F3">
      <w:pPr>
        <w:adjustRightInd w:val="0"/>
        <w:snapToGrid w:val="0"/>
        <w:rPr>
          <w:rFonts w:hint="eastAsia"/>
          <w:color w:val="000000" w:themeColor="text1"/>
          <w:szCs w:val="24"/>
          <w14:textFill>
            <w14:solidFill>
              <w14:schemeClr w14:val="tx1"/>
            </w14:solidFill>
          </w14:textFill>
        </w:rPr>
      </w:pPr>
    </w:p>
    <w:p w14:paraId="1DD9309A">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3、交付时间：合同签订生效后日历天内交付</w:t>
      </w:r>
    </w:p>
    <w:p w14:paraId="302A35B3">
      <w:pPr>
        <w:adjustRightInd w:val="0"/>
        <w:snapToGrid w:val="0"/>
        <w:rPr>
          <w:rFonts w:hint="eastAsia"/>
          <w:color w:val="000000" w:themeColor="text1"/>
          <w:szCs w:val="24"/>
          <w14:textFill>
            <w14:solidFill>
              <w14:schemeClr w14:val="tx1"/>
            </w14:solidFill>
          </w14:textFill>
        </w:rPr>
      </w:pPr>
    </w:p>
    <w:p w14:paraId="5E5ADEE1">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4、交付地点：</w:t>
      </w:r>
    </w:p>
    <w:p w14:paraId="5F25492F">
      <w:pPr>
        <w:adjustRightInd w:val="0"/>
        <w:snapToGrid w:val="0"/>
        <w:ind w:firstLine="420"/>
        <w:rPr>
          <w:rFonts w:hint="eastAsia"/>
          <w:color w:val="000000" w:themeColor="text1"/>
          <w:szCs w:val="24"/>
          <w14:textFill>
            <w14:solidFill>
              <w14:schemeClr w14:val="tx1"/>
            </w14:solidFill>
          </w14:textFill>
        </w:rPr>
      </w:pPr>
    </w:p>
    <w:p w14:paraId="34757C0C">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5、交付状态：经验收合格后交付（或安装、调试、试运行并经验收合格后交付；根据货物性质选用）</w:t>
      </w:r>
    </w:p>
    <w:p w14:paraId="1A24A863">
      <w:pPr>
        <w:adjustRightInd w:val="0"/>
        <w:snapToGrid w:val="0"/>
        <w:ind w:firstLine="420"/>
        <w:rPr>
          <w:rFonts w:hint="eastAsia"/>
          <w:color w:val="000000" w:themeColor="text1"/>
          <w:szCs w:val="24"/>
          <w14:textFill>
            <w14:solidFill>
              <w14:schemeClr w14:val="tx1"/>
            </w14:solidFill>
          </w14:textFill>
        </w:rPr>
      </w:pPr>
    </w:p>
    <w:p w14:paraId="0B5C9125">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6、质量保证期：</w:t>
      </w:r>
    </w:p>
    <w:p w14:paraId="7938EE3D">
      <w:pPr>
        <w:adjustRightInd w:val="0"/>
        <w:snapToGrid w:val="0"/>
        <w:ind w:firstLine="420"/>
        <w:rPr>
          <w:rFonts w:hint="eastAsia"/>
          <w:color w:val="000000" w:themeColor="text1"/>
          <w:szCs w:val="24"/>
          <w14:textFill>
            <w14:solidFill>
              <w14:schemeClr w14:val="tx1"/>
            </w14:solidFill>
          </w14:textFill>
        </w:rPr>
      </w:pPr>
    </w:p>
    <w:p w14:paraId="18188409">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7、付款方式：</w:t>
      </w:r>
      <w:r>
        <w:rPr>
          <w:rFonts w:hint="eastAsia" w:cs="Arial"/>
          <w:i/>
          <w:color w:val="000000" w:themeColor="text1"/>
          <w:szCs w:val="24"/>
          <w14:textFill>
            <w14:solidFill>
              <w14:schemeClr w14:val="tx1"/>
            </w14:solidFill>
          </w14:textFill>
        </w:rPr>
        <w:t>对中小企业在资金支付期限方面的优惠措施：按《湖北省财政厅关于持续优化政府采购营商环境的通知》（鄂财采发〔</w:t>
      </w:r>
      <w:r>
        <w:rPr>
          <w:rFonts w:cs="Arial"/>
          <w:i/>
          <w:color w:val="000000" w:themeColor="text1"/>
          <w:szCs w:val="24"/>
          <w14:textFill>
            <w14:solidFill>
              <w14:schemeClr w14:val="tx1"/>
            </w14:solidFill>
          </w14:textFill>
        </w:rPr>
        <w:t>2024〕3号）执行</w:t>
      </w:r>
      <w:r>
        <w:rPr>
          <w:rFonts w:hint="eastAsia" w:cs="Arial"/>
          <w:i/>
          <w:color w:val="000000" w:themeColor="text1"/>
          <w:szCs w:val="24"/>
          <w14:textFill>
            <w14:solidFill>
              <w14:schemeClr w14:val="tx1"/>
            </w14:solidFill>
          </w14:textFill>
        </w:rPr>
        <w:t>。</w:t>
      </w:r>
    </w:p>
    <w:p w14:paraId="7F8E1A11">
      <w:pPr>
        <w:adjustRightInd w:val="0"/>
        <w:snapToGrid w:val="0"/>
        <w:ind w:firstLine="420"/>
        <w:rPr>
          <w:rFonts w:hint="eastAsia"/>
          <w:color w:val="000000" w:themeColor="text1"/>
          <w:szCs w:val="24"/>
          <w14:textFill>
            <w14:solidFill>
              <w14:schemeClr w14:val="tx1"/>
            </w14:solidFill>
          </w14:textFill>
        </w:rPr>
      </w:pPr>
    </w:p>
    <w:p w14:paraId="098B055A">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8、履约保证金：</w:t>
      </w:r>
    </w:p>
    <w:p w14:paraId="3558F4E2">
      <w:pPr>
        <w:adjustRightInd w:val="0"/>
        <w:snapToGrid w:val="0"/>
        <w:rPr>
          <w:rFonts w:hint="eastAsia"/>
          <w:color w:val="000000" w:themeColor="text1"/>
          <w:szCs w:val="24"/>
          <w14:textFill>
            <w14:solidFill>
              <w14:schemeClr w14:val="tx1"/>
            </w14:solidFill>
          </w14:textFill>
        </w:rPr>
      </w:pPr>
    </w:p>
    <w:p w14:paraId="30B75BDE">
      <w:pPr>
        <w:adjustRightInd w:val="0"/>
        <w:snapToGrid w:val="0"/>
        <w:ind w:firstLine="420"/>
        <w:rPr>
          <w:rFonts w:hint="eastAsia"/>
          <w:color w:val="000000" w:themeColor="text1"/>
          <w:szCs w:val="24"/>
          <w14:textFill>
            <w14:solidFill>
              <w14:schemeClr w14:val="tx1"/>
            </w14:solidFill>
          </w14:textFill>
        </w:rPr>
      </w:pPr>
    </w:p>
    <w:p w14:paraId="054C1E5B">
      <w:pPr>
        <w:adjustRightInd w:val="0"/>
        <w:snapToGrid w:val="0"/>
        <w:ind w:firstLine="540" w:firstLineChars="225"/>
        <w:rPr>
          <w:rFonts w:hint="eastAsia"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9、其它：</w:t>
      </w:r>
    </w:p>
    <w:p w14:paraId="54354034">
      <w:pPr>
        <w:adjustRightInd w:val="0"/>
        <w:snapToGrid w:val="0"/>
        <w:ind w:firstLine="540" w:firstLineChars="225"/>
        <w:rPr>
          <w:rFonts w:hint="eastAsia" w:cs="Arial"/>
          <w:bCs/>
          <w:iCs/>
          <w:color w:val="000000" w:themeColor="text1"/>
          <w:kern w:val="36"/>
          <w:szCs w:val="24"/>
          <w14:textFill>
            <w14:solidFill>
              <w14:schemeClr w14:val="tx1"/>
            </w14:solidFill>
          </w14:textFill>
        </w:rPr>
      </w:pPr>
    </w:p>
    <w:p w14:paraId="19ECFF1B">
      <w:pPr>
        <w:widowControl/>
        <w:adjustRightInd w:val="0"/>
        <w:snapToGrid w:val="0"/>
        <w:ind w:firstLine="542" w:firstLineChars="225"/>
        <w:rPr>
          <w:rFonts w:hint="eastAsia" w:cs="宋体"/>
          <w:color w:val="000000" w:themeColor="text1"/>
          <w:szCs w:val="24"/>
          <w14:textFill>
            <w14:solidFill>
              <w14:schemeClr w14:val="tx1"/>
            </w14:solidFill>
          </w14:textFill>
        </w:rPr>
      </w:pPr>
      <w:r>
        <w:rPr>
          <w:rFonts w:hint="eastAsia" w:cs="Arial"/>
          <w:b/>
          <w:iCs/>
          <w:color w:val="000000" w:themeColor="text1"/>
          <w:kern w:val="36"/>
          <w:szCs w:val="24"/>
          <w14:textFill>
            <w14:solidFill>
              <w14:schemeClr w14:val="tx1"/>
            </w14:solidFill>
          </w14:textFill>
        </w:rPr>
        <w:t>二、合同文件的组成和解释顺序如下：</w:t>
      </w:r>
    </w:p>
    <w:p w14:paraId="34037E15">
      <w:pPr>
        <w:widowControl/>
        <w:adjustRightInd w:val="0"/>
        <w:snapToGrid w:val="0"/>
        <w:ind w:firstLine="597" w:firstLineChars="249"/>
        <w:rPr>
          <w:rFonts w:hint="eastAsia" w:cs="宋体"/>
          <w:color w:val="000000" w:themeColor="text1"/>
          <w:szCs w:val="24"/>
          <w14:textFill>
            <w14:solidFill>
              <w14:schemeClr w14:val="tx1"/>
            </w14:solidFill>
          </w14:textFill>
        </w:rPr>
      </w:pPr>
      <w:r>
        <w:rPr>
          <w:rFonts w:hint="eastAsia" w:cs="Arial"/>
          <w:iCs/>
          <w:color w:val="000000" w:themeColor="text1"/>
          <w:kern w:val="36"/>
          <w:szCs w:val="24"/>
          <w14:textFill>
            <w14:solidFill>
              <w14:schemeClr w14:val="tx1"/>
            </w14:solidFill>
          </w14:textFill>
        </w:rPr>
        <w:t>1.本合同执行中双方共同签署的补充与修正文件及双方确认的明确双方权利、义务的会谈纪要；</w:t>
      </w:r>
    </w:p>
    <w:p w14:paraId="0508CC37">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2.本合同书</w:t>
      </w:r>
    </w:p>
    <w:p w14:paraId="3D8F12A0">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3.本项目成交通知书</w:t>
      </w:r>
    </w:p>
    <w:p w14:paraId="34CA6A41">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3.卖方的本项目投标文件或响应文件</w:t>
      </w:r>
    </w:p>
    <w:p w14:paraId="545B0931">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4.本项目招标文件或采购文件中的合同条款</w:t>
      </w:r>
    </w:p>
    <w:p w14:paraId="437C84E0">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5.本项目招标文件或采购文件中的采购需求</w:t>
      </w:r>
    </w:p>
    <w:p w14:paraId="1B026AAE">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6.其他合同文件（需列明）</w:t>
      </w:r>
    </w:p>
    <w:p w14:paraId="46C35EDE">
      <w:pPr>
        <w:widowControl/>
        <w:adjustRightInd w:val="0"/>
        <w:snapToGrid w:val="0"/>
        <w:ind w:firstLine="540" w:firstLineChars="225"/>
        <w:rPr>
          <w:rFonts w:hint="eastAsia"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上述文件互相补充和解释，如有不明确或不一致之处，按照上述文件次序在先者为准。同一层次合同文件有矛盾的，以时间较后的为准。</w:t>
      </w:r>
    </w:p>
    <w:p w14:paraId="501B3354">
      <w:pPr>
        <w:adjustRightInd w:val="0"/>
        <w:snapToGrid w:val="0"/>
        <w:ind w:firstLine="540" w:firstLineChars="225"/>
        <w:rPr>
          <w:rFonts w:hint="eastAsia"/>
          <w:color w:val="000000" w:themeColor="text1"/>
          <w:szCs w:val="24"/>
          <w14:textFill>
            <w14:solidFill>
              <w14:schemeClr w14:val="tx1"/>
            </w14:solidFill>
          </w14:textFill>
        </w:rPr>
      </w:pPr>
    </w:p>
    <w:p w14:paraId="3E8CFEB3">
      <w:pPr>
        <w:adjustRightInd w:val="0"/>
        <w:snapToGrid w:val="0"/>
        <w:ind w:firstLine="542" w:firstLineChars="225"/>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三、合同条款：</w:t>
      </w:r>
    </w:p>
    <w:p w14:paraId="4213E30F">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 xml:space="preserve">    1．质量标准和要求</w:t>
      </w:r>
    </w:p>
    <w:p w14:paraId="0FFA7B9C">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1．1 卖方所出售标的物的质量标准按照国家标准或行业标准或企业标准确定，均有标准的以高（严格）者为准。没有国家标准、行业标准和企业标准的，按照通常标准或者符合合同目的的特定标准确定。</w:t>
      </w:r>
    </w:p>
    <w:p w14:paraId="1764DC40">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 卖方所出售的标的物还应符合国家和湖北省之有关规定。</w:t>
      </w:r>
    </w:p>
    <w:p w14:paraId="13624F28">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 如果质量标准不统一的，应以买方所选择的质量标准为依据。</w:t>
      </w:r>
    </w:p>
    <w:p w14:paraId="3D836515">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2．权利瑕疵担保</w:t>
      </w:r>
    </w:p>
    <w:p w14:paraId="74C9AF44">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2．1 卖方保证对其出售的标的物享有合法的权利。</w:t>
      </w:r>
    </w:p>
    <w:p w14:paraId="7855BF55">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2．2 卖方应保证在其出售的标的物上不存在任何未曾向买方透露的担保物权，如抵押权、质押权、留置权等；不存在会造成买方任何合同外义务的负担。</w:t>
      </w:r>
    </w:p>
    <w:p w14:paraId="0C9A14FF">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2．3 卖方应保证其所出售的标的物没有侵犯任何第三人的知识产权和商业秘密等权利。</w:t>
      </w:r>
    </w:p>
    <w:p w14:paraId="0E242A85">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2．4 如买方使用该标的物构成上述侵权的，则由卖方承担全部责任。</w:t>
      </w:r>
    </w:p>
    <w:p w14:paraId="1C7FE66B">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3．包装要求</w:t>
      </w:r>
    </w:p>
    <w:p w14:paraId="71B74FE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3．1 卖方所出售的全部货物均应按标准保护措施进行包装，这类包装应适应于远距离运输、防潮、防震、防锈和防野蛮装卸等要求，以确保货物安全无损地运抵指定现场。</w:t>
      </w:r>
    </w:p>
    <w:p w14:paraId="2080C07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3．2 每一个包装箱内应附一份详细装箱单、质量证书和保修保养证书。</w:t>
      </w:r>
    </w:p>
    <w:p w14:paraId="06633DAA">
      <w:pPr>
        <w:adjustRightInd w:val="0"/>
        <w:snapToGrid w:val="0"/>
        <w:ind w:firstLine="405"/>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4．验收</w:t>
      </w:r>
    </w:p>
    <w:p w14:paraId="28416658">
      <w:pPr>
        <w:adjustRightInd w:val="0"/>
        <w:snapToGrid w:val="0"/>
        <w:ind w:firstLine="405"/>
        <w:rPr>
          <w:rFonts w:hint="eastAsia"/>
          <w:b/>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4．1 货物的数量不足或表面瑕疵买方应在验收时当面提出，对质量问题之异议应在安装调试后七个工作日内提出。</w:t>
      </w:r>
    </w:p>
    <w:p w14:paraId="700011A9">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4DB27C7A">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535E265E">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 xml:space="preserve">  5．伴随服务</w:t>
      </w:r>
    </w:p>
    <w:p w14:paraId="5DF2BA0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5．1 卖方应提交所提供货物的技术文件，应包括相应的中文技术文件，例如：产品目录、图纸、操作手册、使用说明、维护手册和/或服务指南。这些文件应包装好随同货物一起发运。</w:t>
      </w:r>
    </w:p>
    <w:p w14:paraId="43D70B7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5．2 卖方还应提供下列服务：</w:t>
      </w:r>
    </w:p>
    <w:p w14:paraId="2BDE9551">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（1）货物的现场安装、调试和启动监督；</w:t>
      </w:r>
    </w:p>
    <w:p w14:paraId="1512FECC">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（2）提供货物首次使用耗材及组装和维修所需的专用工具和辅助材料；</w:t>
      </w:r>
    </w:p>
    <w:p w14:paraId="14C59EB2">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（3）在合同各方商定的一定期限内对所有的货物实施运行监督、维修，但前提条件是该服务并不能免除卖方在质量保证期内所承担的义务；</w:t>
      </w:r>
    </w:p>
    <w:p w14:paraId="7C65CA2F">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（4）在厂家和/或在项目现场就货物的安装、启动、运营、维护对使用单位操作人员进行培训。</w:t>
      </w:r>
    </w:p>
    <w:p w14:paraId="680A5DC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5．3 伴随服务的费用应包含在合同价中，买方不再另行支付。</w:t>
      </w:r>
    </w:p>
    <w:p w14:paraId="70BC093C">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6．质量保证</w:t>
      </w:r>
    </w:p>
    <w:p w14:paraId="78BB254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3E90FC2A">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6．2 在质量保证期内，如果货物的质量或规格与合同不符，或证实货物是有缺陷的，包括潜在的缺陷或使用不符合要求的材料等，买方根据本合同规定以书面形式向卖方提出补救措施或索赔。</w:t>
      </w:r>
    </w:p>
    <w:p w14:paraId="5B26B118">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6．3 卖方在约定的时间内未能弥补缺陷，买方可采取必要的补救措施，但其风险和费用将由卖方承担，买方根据合同规定对卖方行使的其他权利不受影响。</w:t>
      </w:r>
    </w:p>
    <w:p w14:paraId="7664DDC0">
      <w:pPr>
        <w:adjustRightInd w:val="0"/>
        <w:snapToGrid w:val="0"/>
        <w:ind w:firstLine="420"/>
        <w:rPr>
          <w:rFonts w:hint="eastAsia"/>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7．补救措施和索赔</w:t>
      </w:r>
    </w:p>
    <w:p w14:paraId="169C0E81">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7．1 买方有权根据质量检测部门出具的检验证书向卖方提出索赔。</w:t>
      </w:r>
    </w:p>
    <w:p w14:paraId="7BE53929">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7．2 在检验期和质量保证期内，如果卖方对缺陷产品负有责任而买方提出索赔，卖方应按照买方同意的下列一种或多种方式解决索赔事宜：</w:t>
      </w:r>
    </w:p>
    <w:p w14:paraId="23CED2FB">
      <w:pPr>
        <w:numPr>
          <w:ilvl w:val="0"/>
          <w:numId w:val="18"/>
        </w:numPr>
        <w:adjustRightInd w:val="0"/>
        <w:snapToGrid w:val="0"/>
        <w:jc w:val="both"/>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卖方同意退货并将货款退还给买方，由此发生的一切费用和损失由卖方承担。</w:t>
      </w:r>
    </w:p>
    <w:p w14:paraId="5080AF0A">
      <w:pPr>
        <w:numPr>
          <w:ilvl w:val="0"/>
          <w:numId w:val="18"/>
        </w:numPr>
        <w:tabs>
          <w:tab w:val="left" w:pos="0"/>
        </w:tabs>
        <w:adjustRightInd w:val="0"/>
        <w:snapToGrid w:val="0"/>
        <w:ind w:left="0" w:firstLine="420"/>
        <w:jc w:val="both"/>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根据货物的质量状况以及买方所遭受的损失，经过买卖双方商定降低货物的价格并退回差价。</w:t>
      </w:r>
    </w:p>
    <w:p w14:paraId="73C7F3E3">
      <w:pPr>
        <w:numPr>
          <w:ilvl w:val="0"/>
          <w:numId w:val="18"/>
        </w:numPr>
        <w:tabs>
          <w:tab w:val="left" w:pos="0"/>
        </w:tabs>
        <w:adjustRightInd w:val="0"/>
        <w:snapToGrid w:val="0"/>
        <w:ind w:left="0" w:firstLine="420"/>
        <w:jc w:val="both"/>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58E442D3">
      <w:pPr>
        <w:adjustRightInd w:val="0"/>
        <w:snapToGrid w:val="0"/>
        <w:ind w:firstLine="48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47E48021">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8．履约延误</w:t>
      </w:r>
    </w:p>
    <w:p w14:paraId="241445E9">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8．1 卖方应按照合同规定的时间、地点交货和提供服务。</w:t>
      </w:r>
    </w:p>
    <w:p w14:paraId="38CABFE8">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8．2 如卖方无正当理由而拖延交货，买方有权没收卖方提供的履约保证金，同时有权解除合同并追究卖方的违约责任。</w:t>
      </w:r>
    </w:p>
    <w:p w14:paraId="5530ECF7">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50FF96B9">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9．误期赔偿</w:t>
      </w:r>
    </w:p>
    <w:p w14:paraId="78460C9F">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325F32AA">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10．不可抗力</w:t>
      </w:r>
    </w:p>
    <w:p w14:paraId="092763D3">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10．1 如果合同各方因不可抗力而导致合同实施延误或不能履行合同义务的话，不应该承担误期赔偿或不能履行合同义务的责任。</w:t>
      </w:r>
    </w:p>
    <w:p w14:paraId="472D54BE">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3118D49E">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20A171D7">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11．履约保证金</w:t>
      </w:r>
    </w:p>
    <w:p w14:paraId="6C9900AC">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11．1在签署本合同之前，卖方应向买方提交一笔合同规定的履约保证金。履约保证金在按本合同规定验收合格后15日内退还卖方。</w:t>
      </w:r>
    </w:p>
    <w:p w14:paraId="44BBAFD5">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11．2履约保证金可以采用支票或者买方认可的银行出具的履约保函。卖方提交履约保证金所需的有关费用均由其自行负担。</w:t>
      </w:r>
    </w:p>
    <w:p w14:paraId="6F556733">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11．3如卖方未能履行本合同规定的任何义务，则买方有权从履约保证金中得到补偿。履约保证金不足弥补买方损失的，卖方仍需承担赔偿责任。</w:t>
      </w:r>
    </w:p>
    <w:p w14:paraId="3A651427">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12．争端的解决</w:t>
      </w:r>
    </w:p>
    <w:p w14:paraId="52C2E32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12．1 合同各方应通过友好协商，解决在执行本合同过程中所发生的或与本合同有关的一切争端。友好协商不成的，也可（请在选择项中打“√”）</w:t>
      </w:r>
    </w:p>
    <w:p w14:paraId="19901CFE">
      <w:pPr>
        <w:adjustRightInd w:val="0"/>
        <w:ind w:firstLine="567"/>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□提请武汉仲裁委员会仲裁。</w:t>
      </w:r>
    </w:p>
    <w:p w14:paraId="48B4F1FF">
      <w:pPr>
        <w:adjustRightInd w:val="0"/>
        <w:ind w:firstLine="567"/>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□向买方所在地法院提起诉讼。</w:t>
      </w:r>
    </w:p>
    <w:p w14:paraId="60B4A68A">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13．违约终止合同</w:t>
      </w:r>
    </w:p>
    <w:p w14:paraId="0D65F359">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13．1 在买方针对卖方违约行为而采取的任何补救措施不受影响的情况下，买方可在下列情况下向卖方发出书面通知书，提出终止部分或全部合同。</w:t>
      </w:r>
    </w:p>
    <w:p w14:paraId="1B35507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（1）如果卖方未能在合同规定的限期或买方同意延长的限期内提供部分或全部货物。</w:t>
      </w:r>
    </w:p>
    <w:p w14:paraId="675B878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（2）如果卖方未能履行合同规定的其它任何义务。</w:t>
      </w:r>
    </w:p>
    <w:p w14:paraId="3D6AC0F3">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4378F6A1">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13．3 如果卖方在履行合同过程中有不正当竞争行为，买方有权解除合同，没收履约保证金，并按《中华人民共和国反不正当</w:t>
      </w:r>
      <w:r>
        <w:rPr>
          <w:rFonts w:hint="eastAsia"/>
          <w:color w:val="000000" w:themeColor="text1"/>
          <w:szCs w:val="24"/>
          <w:lang w:val="en-US" w:eastAsia="zh-CN"/>
          <w14:textFill>
            <w14:solidFill>
              <w14:schemeClr w14:val="tx1"/>
            </w14:solidFill>
          </w14:textFill>
        </w:rPr>
        <w:t>竞争</w:t>
      </w:r>
      <w:r>
        <w:rPr>
          <w:rFonts w:hint="eastAsia"/>
          <w:color w:val="000000" w:themeColor="text1"/>
          <w:szCs w:val="24"/>
          <w14:textFill>
            <w14:solidFill>
              <w14:schemeClr w14:val="tx1"/>
            </w14:solidFill>
          </w14:textFill>
        </w:rPr>
        <w:t>法》之规定由有关部门追究其法律责任。</w:t>
      </w:r>
    </w:p>
    <w:p w14:paraId="129A5BDA">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14．破产终止合同</w:t>
      </w:r>
    </w:p>
    <w:p w14:paraId="46C27A1C">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14．1 如果卖方破产或丧失清偿能力，买方可在任何时候以书面形式通知卖方终止合同而不给卖方补偿。该终止合同将不损害或影响买方已经采取或将要采取任何行动或补救措施的权利。</w:t>
      </w:r>
    </w:p>
    <w:p w14:paraId="2DD35BB1">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15．合同转让和分包</w:t>
      </w:r>
    </w:p>
    <w:p w14:paraId="20714EC6">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15.1 卖方应完全、适当履行本合同项下义务，除买方事先书面同意外，卖方不得部分转让和分包或全部转让和分包其应履行的合同义务。</w:t>
      </w:r>
    </w:p>
    <w:p w14:paraId="35E7C19F">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16．合同生效</w:t>
      </w:r>
    </w:p>
    <w:p w14:paraId="16FBB36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16．1 本合同在合同各方签字盖章并且在买方收到卖方提供的履约保证金后生效。</w:t>
      </w:r>
    </w:p>
    <w:p w14:paraId="511D2FB5">
      <w:pPr>
        <w:adjustRightInd w:val="0"/>
        <w:snapToGrid w:val="0"/>
        <w:ind w:firstLine="48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16．2 本合同一式份，以中文书就，签字各方各执份。</w:t>
      </w:r>
    </w:p>
    <w:p w14:paraId="67BC17AE">
      <w:pPr>
        <w:adjustRightInd w:val="0"/>
        <w:snapToGrid w:val="0"/>
        <w:ind w:firstLine="48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16.3 本合同中双方的地址、传真等联系方式为双方文书、信息的送达地址，同时也作为双方争议发生的相关诉讼法律文书送达地址（包括原审、二审、再审、执行阶段等），变更须书面通知对方。</w:t>
      </w:r>
    </w:p>
    <w:p w14:paraId="35E561C0">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17. 合同附件</w:t>
      </w:r>
    </w:p>
    <w:p w14:paraId="3BE3E009">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17. 1 本合同附件与合同具有同等效力。</w:t>
      </w:r>
    </w:p>
    <w:p w14:paraId="30169894">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17. 2合同文件应能相互解释，互为说明。若合同文件之间有矛盾，则以最新的文件为准。</w:t>
      </w:r>
    </w:p>
    <w:p w14:paraId="6DE84167">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18．合同修改</w:t>
      </w:r>
    </w:p>
    <w:p w14:paraId="0221EBE1">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18．1 除了双方签署书面修改协议，并成为本合同不可分割的一部分之外，本合同条件不得有任何变化或修改。</w:t>
      </w:r>
    </w:p>
    <w:p w14:paraId="6A62DA19">
      <w:pPr>
        <w:adjustRightInd w:val="0"/>
        <w:snapToGrid w:val="0"/>
        <w:spacing w:line="480" w:lineRule="auto"/>
        <w:ind w:firstLine="542" w:firstLineChars="225"/>
        <w:rPr>
          <w:rFonts w:hint="eastAsia"/>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四、合同附件</w:t>
      </w:r>
      <w:r>
        <w:rPr>
          <w:rFonts w:hint="eastAsia"/>
          <w:color w:val="000000" w:themeColor="text1"/>
          <w:szCs w:val="24"/>
          <w14:textFill>
            <w14:solidFill>
              <w14:schemeClr w14:val="tx1"/>
            </w14:solidFill>
          </w14:textFill>
        </w:rPr>
        <w:t>：</w:t>
      </w:r>
    </w:p>
    <w:p w14:paraId="6D55D63C">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签约各方：</w:t>
      </w:r>
    </w:p>
    <w:p w14:paraId="1108B4E2">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甲方：                                    </w:t>
      </w:r>
      <w:r>
        <w:rPr>
          <w:rFonts w:hint="eastAsia"/>
          <w:bCs/>
          <w:iCs/>
          <w:color w:val="000000" w:themeColor="text1"/>
          <w:szCs w:val="24"/>
          <w14:textFill>
            <w14:solidFill>
              <w14:schemeClr w14:val="tx1"/>
            </w14:solidFill>
          </w14:textFill>
        </w:rPr>
        <w:t>乙方：</w:t>
      </w:r>
    </w:p>
    <w:p w14:paraId="161009F6">
      <w:pPr>
        <w:adjustRightInd w:val="0"/>
        <w:snapToGrid w:val="0"/>
        <w:spacing w:line="480" w:lineRule="auto"/>
        <w:rPr>
          <w:rFonts w:hint="eastAsia"/>
          <w:bCs/>
          <w:iCs/>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（盖章）                                 </w:t>
      </w:r>
      <w:r>
        <w:rPr>
          <w:rFonts w:hint="eastAsia"/>
          <w:bCs/>
          <w:iCs/>
          <w:color w:val="000000" w:themeColor="text1"/>
          <w:szCs w:val="24"/>
          <w14:textFill>
            <w14:solidFill>
              <w14:schemeClr w14:val="tx1"/>
            </w14:solidFill>
          </w14:textFill>
        </w:rPr>
        <w:t>（盖章）</w:t>
      </w:r>
    </w:p>
    <w:p w14:paraId="005ADD44">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法定代表人或授权委托人（签章）         法定代表人或授权委托人（签章）</w:t>
      </w:r>
    </w:p>
    <w:p w14:paraId="38E72457">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合同签订地点：                           合同签订地点：</w:t>
      </w:r>
    </w:p>
    <w:p w14:paraId="1669DEA6">
      <w:p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年  月   日                                 年   月   日</w:t>
      </w:r>
    </w:p>
    <w:p w14:paraId="768F3B47">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E1FCBD">
      <w:pPr>
        <w:pStyle w:val="2"/>
        <w:numPr>
          <w:ilvl w:val="0"/>
          <w:numId w:val="1"/>
        </w:numPr>
        <w:rPr>
          <w:rFonts w:hint="eastAsia"/>
          <w:color w:val="000000" w:themeColor="text1"/>
          <w14:textFill>
            <w14:solidFill>
              <w14:schemeClr w14:val="tx1"/>
            </w14:solidFill>
          </w14:textFill>
        </w:rPr>
      </w:pPr>
      <w:bookmarkStart w:id="469" w:name="_Toc191288744"/>
      <w:r>
        <w:rPr>
          <w:rFonts w:hint="eastAsia"/>
          <w:color w:val="000000" w:themeColor="text1"/>
          <w14:textFill>
            <w14:solidFill>
              <w14:schemeClr w14:val="tx1"/>
            </w14:solidFill>
          </w14:textFill>
        </w:rPr>
        <w:t>响应文件的格式</w:t>
      </w:r>
      <w:bookmarkEnd w:id="469"/>
    </w:p>
    <w:p w14:paraId="4BA9D8DE">
      <w:pPr>
        <w:ind w:firstLine="480" w:firstLineChars="200"/>
        <w:rPr>
          <w:rFonts w:hint="eastAsia"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封面：</w:t>
      </w:r>
    </w:p>
    <w:p w14:paraId="4DF1A061">
      <w:pPr>
        <w:autoSpaceDE w:val="0"/>
        <w:autoSpaceDN w:val="0"/>
        <w:adjustRightInd w:val="0"/>
        <w:jc w:val="center"/>
        <w:rPr>
          <w:rFonts w:hint="eastAsia"/>
          <w:color w:val="000000" w:themeColor="text1"/>
          <w:sz w:val="21"/>
          <w:szCs w:val="24"/>
          <w14:textFill>
            <w14:solidFill>
              <w14:schemeClr w14:val="tx1"/>
            </w14:solidFill>
          </w14:textFill>
        </w:rPr>
      </w:pPr>
    </w:p>
    <w:p w14:paraId="49A27A03">
      <w:pPr>
        <w:autoSpaceDE w:val="0"/>
        <w:autoSpaceDN w:val="0"/>
        <w:adjustRightInd w:val="0"/>
        <w:jc w:val="center"/>
        <w:rPr>
          <w:rFonts w:hint="eastAsia"/>
          <w:b/>
          <w:color w:val="000000" w:themeColor="text1"/>
          <w:sz w:val="84"/>
          <w:szCs w:val="84"/>
          <w14:textFill>
            <w14:solidFill>
              <w14:schemeClr w14:val="tx1"/>
            </w14:solidFill>
          </w14:textFill>
        </w:rPr>
      </w:pPr>
      <w:r>
        <w:rPr>
          <w:rFonts w:hint="eastAsia"/>
          <w:b/>
          <w:color w:val="000000" w:themeColor="text1"/>
          <w:sz w:val="84"/>
          <w:szCs w:val="84"/>
          <w14:textFill>
            <w14:solidFill>
              <w14:schemeClr w14:val="tx1"/>
            </w14:solidFill>
          </w14:textFill>
        </w:rPr>
        <w:t>响 应 文 件</w:t>
      </w:r>
    </w:p>
    <w:p w14:paraId="792F9795">
      <w:pPr>
        <w:autoSpaceDE w:val="0"/>
        <w:autoSpaceDN w:val="0"/>
        <w:adjustRightInd w:val="0"/>
        <w:rPr>
          <w:rFonts w:hint="eastAsia"/>
          <w:color w:val="000000" w:themeColor="text1"/>
          <w:sz w:val="21"/>
          <w:szCs w:val="21"/>
          <w14:textFill>
            <w14:solidFill>
              <w14:schemeClr w14:val="tx1"/>
            </w14:solidFill>
          </w14:textFill>
        </w:rPr>
      </w:pPr>
    </w:p>
    <w:p w14:paraId="31D72ECF">
      <w:pPr>
        <w:autoSpaceDE w:val="0"/>
        <w:autoSpaceDN w:val="0"/>
        <w:adjustRightInd w:val="0"/>
        <w:rPr>
          <w:rFonts w:hint="eastAsia"/>
          <w:color w:val="000000" w:themeColor="text1"/>
          <w:sz w:val="21"/>
          <w:szCs w:val="21"/>
          <w14:textFill>
            <w14:solidFill>
              <w14:schemeClr w14:val="tx1"/>
            </w14:solidFill>
          </w14:textFill>
        </w:rPr>
      </w:pPr>
    </w:p>
    <w:p w14:paraId="272B8275">
      <w:pPr>
        <w:autoSpaceDE w:val="0"/>
        <w:autoSpaceDN w:val="0"/>
        <w:adjustRightInd w:val="0"/>
        <w:rPr>
          <w:rFonts w:hint="eastAsia"/>
          <w:color w:val="000000" w:themeColor="text1"/>
          <w:sz w:val="21"/>
          <w:szCs w:val="21"/>
          <w14:textFill>
            <w14:solidFill>
              <w14:schemeClr w14:val="tx1"/>
            </w14:solidFill>
          </w14:textFill>
        </w:rPr>
      </w:pPr>
    </w:p>
    <w:p w14:paraId="4B389261">
      <w:pPr>
        <w:autoSpaceDE w:val="0"/>
        <w:autoSpaceDN w:val="0"/>
        <w:adjustRightInd w:val="0"/>
        <w:rPr>
          <w:rFonts w:hint="eastAsia"/>
          <w:color w:val="000000" w:themeColor="text1"/>
          <w:sz w:val="21"/>
          <w:szCs w:val="21"/>
          <w14:textFill>
            <w14:solidFill>
              <w14:schemeClr w14:val="tx1"/>
            </w14:solidFill>
          </w14:textFill>
        </w:rPr>
      </w:pPr>
    </w:p>
    <w:p w14:paraId="54545ED7">
      <w:pPr>
        <w:autoSpaceDE w:val="0"/>
        <w:autoSpaceDN w:val="0"/>
        <w:adjustRightInd w:val="0"/>
        <w:rPr>
          <w:rFonts w:hint="eastAsia"/>
          <w:color w:val="000000" w:themeColor="text1"/>
          <w:sz w:val="21"/>
          <w:szCs w:val="21"/>
          <w14:textFill>
            <w14:solidFill>
              <w14:schemeClr w14:val="tx1"/>
            </w14:solidFill>
          </w14:textFill>
        </w:rPr>
      </w:pPr>
    </w:p>
    <w:p w14:paraId="43C74282">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采购计划备案号：</w:t>
      </w:r>
    </w:p>
    <w:p w14:paraId="4E4F5E5A">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项目编号：</w:t>
      </w:r>
      <w:r>
        <w:rPr>
          <w:rFonts w:hint="eastAsia" w:ascii="黑体" w:hAnsi="黑体" w:eastAsia="黑体"/>
          <w:color w:val="000000" w:themeColor="text1"/>
          <w:sz w:val="32"/>
          <w:szCs w:val="32"/>
          <w14:textFill>
            <w14:solidFill>
              <w14:schemeClr w14:val="tx1"/>
            </w14:solidFill>
          </w14:textFill>
        </w:rPr>
        <w:tab/>
      </w:r>
    </w:p>
    <w:p w14:paraId="55E37677">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项目名称：</w:t>
      </w:r>
      <w:r>
        <w:rPr>
          <w:rFonts w:hint="eastAsia" w:ascii="黑体" w:hAnsi="黑体" w:eastAsia="黑体"/>
          <w:color w:val="000000" w:themeColor="text1"/>
          <w:sz w:val="32"/>
          <w:szCs w:val="32"/>
          <w14:textFill>
            <w14:solidFill>
              <w14:schemeClr w14:val="tx1"/>
            </w14:solidFill>
          </w14:textFill>
        </w:rPr>
        <w:tab/>
      </w:r>
    </w:p>
    <w:p w14:paraId="12448FEB">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采购包编号：</w:t>
      </w:r>
      <w:r>
        <w:rPr>
          <w:rFonts w:hint="eastAsia" w:ascii="黑体" w:hAnsi="黑体" w:eastAsia="黑体"/>
          <w:color w:val="000000" w:themeColor="text1"/>
          <w:sz w:val="32"/>
          <w:szCs w:val="32"/>
          <w:u w:val="single"/>
          <w14:textFill>
            <w14:solidFill>
              <w14:schemeClr w14:val="tx1"/>
            </w14:solidFill>
          </w14:textFill>
        </w:rPr>
        <w:t xml:space="preserve">    【如有】       </w:t>
      </w:r>
    </w:p>
    <w:p w14:paraId="6B51F84B">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采购包名称：</w:t>
      </w:r>
      <w:r>
        <w:rPr>
          <w:rFonts w:hint="eastAsia" w:ascii="黑体" w:hAnsi="黑体" w:eastAsia="黑体"/>
          <w:color w:val="000000" w:themeColor="text1"/>
          <w:sz w:val="32"/>
          <w:szCs w:val="32"/>
          <w:u w:val="single"/>
          <w14:textFill>
            <w14:solidFill>
              <w14:schemeClr w14:val="tx1"/>
            </w14:solidFill>
          </w14:textFill>
        </w:rPr>
        <w:t xml:space="preserve">    【如有】       </w:t>
      </w:r>
    </w:p>
    <w:p w14:paraId="42AF51DA">
      <w:pPr>
        <w:ind w:left="420" w:leftChars="175" w:firstLine="482" w:firstLineChars="150"/>
        <w:rPr>
          <w:rFonts w:hint="eastAsia" w:ascii="黑体" w:hAnsi="黑体" w:eastAsia="黑体"/>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供应商</w:t>
      </w:r>
      <w:r>
        <w:rPr>
          <w:rFonts w:hint="eastAsia" w:ascii="黑体" w:hAnsi="黑体" w:eastAsia="黑体"/>
          <w:color w:val="000000" w:themeColor="text1"/>
          <w:sz w:val="32"/>
          <w:szCs w:val="32"/>
          <w14:textFill>
            <w14:solidFill>
              <w14:schemeClr w14:val="tx1"/>
            </w14:solidFill>
          </w14:textFill>
        </w:rPr>
        <w:t>：</w:t>
      </w:r>
    </w:p>
    <w:p w14:paraId="5AE3F4BB">
      <w:pPr>
        <w:jc w:val="center"/>
        <w:rPr>
          <w:rFonts w:hint="eastAsia"/>
          <w:b/>
          <w:bCs/>
          <w:color w:val="000000" w:themeColor="text1"/>
          <w:sz w:val="32"/>
          <w:szCs w:val="32"/>
          <w14:textFill>
            <w14:solidFill>
              <w14:schemeClr w14:val="tx1"/>
            </w14:solidFill>
          </w14:textFill>
        </w:rPr>
      </w:pPr>
    </w:p>
    <w:p w14:paraId="4B4F673F">
      <w:pPr>
        <w:ind w:firstLine="643" w:firstLineChars="200"/>
        <w:jc w:val="both"/>
        <w:rPr>
          <w:rFonts w:hint="eastAsia" w:eastAsia="宋体"/>
          <w:b/>
          <w:bCs/>
          <w:color w:val="FF0000"/>
          <w:sz w:val="32"/>
          <w:szCs w:val="32"/>
          <w:lang w:eastAsia="zh-CN"/>
        </w:rPr>
      </w:pPr>
      <w:r>
        <w:rPr>
          <w:rFonts w:hint="eastAsia"/>
          <w:b/>
          <w:bCs/>
          <w:color w:val="FF0000"/>
          <w:sz w:val="32"/>
          <w:szCs w:val="32"/>
          <w:lang w:eastAsia="zh-CN"/>
        </w:rPr>
        <w:t>注：供应商至少需提供投标文件正、副本各一份</w:t>
      </w:r>
    </w:p>
    <w:p w14:paraId="48D94411">
      <w:pPr>
        <w:jc w:val="center"/>
        <w:rPr>
          <w:rFonts w:hint="eastAsia"/>
          <w:b/>
          <w:bCs/>
          <w:color w:val="000000" w:themeColor="text1"/>
          <w:sz w:val="32"/>
          <w:szCs w:val="32"/>
          <w14:textFill>
            <w14:solidFill>
              <w14:schemeClr w14:val="tx1"/>
            </w14:solidFill>
          </w14:textFill>
        </w:rPr>
      </w:pPr>
    </w:p>
    <w:p w14:paraId="401C1F01">
      <w:pPr>
        <w:jc w:val="center"/>
        <w:rPr>
          <w:rFonts w:hint="eastAsia"/>
          <w:b/>
          <w:bCs/>
          <w:color w:val="000000" w:themeColor="text1"/>
          <w:sz w:val="32"/>
          <w:szCs w:val="32"/>
          <w14:textFill>
            <w14:solidFill>
              <w14:schemeClr w14:val="tx1"/>
            </w14:solidFill>
          </w14:textFill>
        </w:rPr>
      </w:pPr>
    </w:p>
    <w:p w14:paraId="170FB034">
      <w:pPr>
        <w:autoSpaceDE w:val="0"/>
        <w:autoSpaceDN w:val="0"/>
        <w:adjustRightInd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32"/>
          <w:szCs w:val="32"/>
          <w14:textFill>
            <w14:solidFill>
              <w14:schemeClr w14:val="tx1"/>
            </w14:solidFill>
          </w14:textFill>
        </w:rPr>
        <w:t>年   月   日</w:t>
      </w:r>
    </w:p>
    <w:p w14:paraId="4FE775DC">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DA150E2">
      <w:pPr>
        <w:pStyle w:val="3"/>
        <w:numPr>
          <w:ilvl w:val="0"/>
          <w:numId w:val="19"/>
        </w:numPr>
        <w:rPr>
          <w:rFonts w:hint="eastAsia"/>
          <w:color w:val="000000" w:themeColor="text1"/>
          <w14:textFill>
            <w14:solidFill>
              <w14:schemeClr w14:val="tx1"/>
            </w14:solidFill>
          </w14:textFill>
        </w:rPr>
      </w:pPr>
      <w:bookmarkStart w:id="470" w:name="_Toc191288745"/>
      <w:r>
        <w:rPr>
          <w:rFonts w:hint="eastAsia"/>
          <w:color w:val="000000" w:themeColor="text1"/>
          <w14:textFill>
            <w14:solidFill>
              <w14:schemeClr w14:val="tx1"/>
            </w14:solidFill>
          </w14:textFill>
        </w:rPr>
        <w:t>报价书及附件</w:t>
      </w:r>
      <w:bookmarkEnd w:id="470"/>
    </w:p>
    <w:p w14:paraId="30A8F7BF">
      <w:pPr>
        <w:pStyle w:val="4"/>
        <w:numPr>
          <w:ilvl w:val="0"/>
          <w:numId w:val="20"/>
        </w:numPr>
        <w:rPr>
          <w:rFonts w:hint="eastAsia"/>
          <w:color w:val="000000" w:themeColor="text1"/>
          <w14:textFill>
            <w14:solidFill>
              <w14:schemeClr w14:val="tx1"/>
            </w14:solidFill>
          </w14:textFill>
        </w:rPr>
      </w:pPr>
      <w:bookmarkStart w:id="471" w:name="_Toc191288746"/>
      <w:r>
        <w:rPr>
          <w:rFonts w:hint="eastAsia"/>
          <w:color w:val="000000" w:themeColor="text1"/>
          <w14:textFill>
            <w14:solidFill>
              <w14:schemeClr w14:val="tx1"/>
            </w14:solidFill>
          </w14:textFill>
        </w:rPr>
        <w:t>报价书</w:t>
      </w:r>
      <w:bookmarkEnd w:id="471"/>
    </w:p>
    <w:p w14:paraId="5D3527C9">
      <w:pPr>
        <w:rPr>
          <w:rFonts w:hint="eastAsia" w:cs="仿宋_GB2312"/>
          <w:color w:val="000000" w:themeColor="text1"/>
          <w:sz w:val="21"/>
          <w:szCs w:val="21"/>
          <w14:textFill>
            <w14:solidFill>
              <w14:schemeClr w14:val="tx1"/>
            </w14:solidFill>
          </w14:textFill>
        </w:rPr>
      </w:pPr>
      <w:r>
        <w:rPr>
          <w:rFonts w:hint="eastAsia" w:cs="仿宋_GB2312"/>
          <w:color w:val="000000" w:themeColor="text1"/>
          <w:sz w:val="21"/>
          <w:szCs w:val="21"/>
          <w14:textFill>
            <w14:solidFill>
              <w14:schemeClr w14:val="tx1"/>
            </w14:solidFill>
          </w14:textFill>
        </w:rPr>
        <w:t>致：（采购人）</w:t>
      </w:r>
    </w:p>
    <w:p w14:paraId="5B443C35">
      <w:pPr>
        <w:pStyle w:val="27"/>
        <w:ind w:firstLine="480"/>
        <w:rPr>
          <w:rFonts w:hint="eastAsia" w:cs="Arial"/>
          <w:color w:val="000000" w:themeColor="text1"/>
          <w14:textFill>
            <w14:solidFill>
              <w14:schemeClr w14:val="tx1"/>
            </w14:solidFill>
          </w14:textFill>
        </w:rPr>
      </w:pPr>
      <w:r>
        <w:rPr>
          <w:rFonts w:hint="eastAsia"/>
          <w:color w:val="000000" w:themeColor="text1"/>
          <w14:textFill>
            <w14:solidFill>
              <w14:schemeClr w14:val="tx1"/>
            </w14:solidFill>
          </w14:textFill>
        </w:rPr>
        <w:t>根据贵方</w:t>
      </w:r>
      <w:r>
        <w:rPr>
          <w:rFonts w:hint="eastAsia"/>
          <w:color w:val="000000" w:themeColor="text1"/>
          <w:u w:val="single"/>
          <w14:textFill>
            <w14:solidFill>
              <w14:schemeClr w14:val="tx1"/>
            </w14:solidFill>
          </w14:textFill>
        </w:rPr>
        <w:t>（项目名称）（项目编号）</w:t>
      </w:r>
      <w:r>
        <w:rPr>
          <w:rFonts w:hint="eastAsia"/>
          <w:color w:val="000000" w:themeColor="text1"/>
          <w14:textFill>
            <w14:solidFill>
              <w14:schemeClr w14:val="tx1"/>
            </w14:solidFill>
          </w14:textFill>
        </w:rPr>
        <w:t>采购的询价邀请，签署代表</w:t>
      </w:r>
      <w:r>
        <w:rPr>
          <w:rFonts w:hint="eastAsia"/>
          <w:color w:val="000000" w:themeColor="text1"/>
          <w:u w:val="single"/>
          <w14:textFill>
            <w14:solidFill>
              <w14:schemeClr w14:val="tx1"/>
            </w14:solidFill>
          </w14:textFill>
        </w:rPr>
        <w:t>（姓名、职务）</w:t>
      </w:r>
      <w:r>
        <w:rPr>
          <w:rFonts w:hint="eastAsia"/>
          <w:color w:val="000000" w:themeColor="text1"/>
          <w14:textFill>
            <w14:solidFill>
              <w14:schemeClr w14:val="tx1"/>
            </w14:solidFill>
          </w14:textFill>
        </w:rPr>
        <w:t>经正式授权并代表供应商</w:t>
      </w:r>
      <w:r>
        <w:rPr>
          <w:rFonts w:hint="eastAsia"/>
          <w:color w:val="000000" w:themeColor="text1"/>
          <w:u w:val="single"/>
          <w14:textFill>
            <w14:solidFill>
              <w14:schemeClr w14:val="tx1"/>
            </w14:solidFill>
          </w14:textFill>
        </w:rPr>
        <w:t>（供应商名称、地址）</w:t>
      </w:r>
      <w:r>
        <w:rPr>
          <w:rFonts w:hint="eastAsia"/>
          <w:color w:val="000000" w:themeColor="text1"/>
          <w14:textFill>
            <w14:solidFill>
              <w14:schemeClr w14:val="tx1"/>
            </w14:solidFill>
          </w14:textFill>
        </w:rPr>
        <w:t>提交响应文件。</w:t>
      </w:r>
      <w:bookmarkStart w:id="472" w:name="_Hlk158538910"/>
      <w:r>
        <w:rPr>
          <w:rFonts w:hint="eastAsia"/>
          <w:b/>
          <w:bCs/>
          <w:color w:val="000000" w:themeColor="text1"/>
          <w14:textFill>
            <w14:solidFill>
              <w14:schemeClr w14:val="tx1"/>
            </w14:solidFill>
          </w14:textFill>
        </w:rPr>
        <w:t>并进行如下承诺声明：</w:t>
      </w:r>
      <w:bookmarkEnd w:id="472"/>
    </w:p>
    <w:p w14:paraId="63C6B690">
      <w:pPr>
        <w:numPr>
          <w:ilvl w:val="0"/>
          <w:numId w:val="21"/>
        </w:numPr>
        <w:spacing w:line="324" w:lineRule="auto"/>
        <w:jc w:val="both"/>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我方</w:t>
      </w:r>
      <w:r>
        <w:rPr>
          <w:rFonts w:cs="Arial"/>
          <w:color w:val="000000" w:themeColor="text1"/>
          <w:sz w:val="21"/>
          <w:szCs w:val="21"/>
          <w14:textFill>
            <w14:solidFill>
              <w14:schemeClr w14:val="tx1"/>
            </w14:solidFill>
          </w14:textFill>
        </w:rPr>
        <w:t>已详细审查全部</w:t>
      </w:r>
      <w:r>
        <w:rPr>
          <w:rFonts w:hint="eastAsia" w:cs="Arial"/>
          <w:color w:val="000000" w:themeColor="text1"/>
          <w:sz w:val="21"/>
          <w:szCs w:val="21"/>
          <w14:textFill>
            <w14:solidFill>
              <w14:schemeClr w14:val="tx1"/>
            </w14:solidFill>
          </w14:textFill>
        </w:rPr>
        <w:t>采购文件</w:t>
      </w:r>
      <w:r>
        <w:rPr>
          <w:rFonts w:cs="Arial"/>
          <w:color w:val="000000" w:themeColor="text1"/>
          <w:sz w:val="21"/>
          <w:szCs w:val="21"/>
          <w14:textFill>
            <w14:solidFill>
              <w14:schemeClr w14:val="tx1"/>
            </w14:solidFill>
          </w14:textFill>
        </w:rPr>
        <w:t>，包括第</w:t>
      </w:r>
      <w:r>
        <w:rPr>
          <w:rFonts w:cs="Arial"/>
          <w:i/>
          <w:color w:val="000000" w:themeColor="text1"/>
          <w:sz w:val="21"/>
          <w:szCs w:val="21"/>
          <w:u w:val="single"/>
          <w14:textFill>
            <w14:solidFill>
              <w14:schemeClr w14:val="tx1"/>
            </w14:solidFill>
          </w14:textFill>
        </w:rPr>
        <w:t>（编号、补遗书）（如果有的话）</w:t>
      </w:r>
      <w:r>
        <w:rPr>
          <w:rFonts w:cs="Arial"/>
          <w:color w:val="000000" w:themeColor="text1"/>
          <w:sz w:val="21"/>
          <w:szCs w:val="21"/>
          <w14:textFill>
            <w14:solidFill>
              <w14:schemeClr w14:val="tx1"/>
            </w14:solidFill>
          </w14:textFill>
        </w:rPr>
        <w:t>。我们完全理解并同意放弃对这方面有不明及误解的权</w:t>
      </w:r>
      <w:r>
        <w:rPr>
          <w:rFonts w:hint="eastAsia" w:cs="Arial"/>
          <w:color w:val="000000" w:themeColor="text1"/>
          <w:sz w:val="21"/>
          <w:szCs w:val="21"/>
          <w14:textFill>
            <w14:solidFill>
              <w14:schemeClr w14:val="tx1"/>
            </w14:solidFill>
          </w14:textFill>
        </w:rPr>
        <w:t>利</w:t>
      </w:r>
      <w:r>
        <w:rPr>
          <w:rFonts w:cs="Arial"/>
          <w:color w:val="000000" w:themeColor="text1"/>
          <w:sz w:val="21"/>
          <w:szCs w:val="21"/>
          <w14:textFill>
            <w14:solidFill>
              <w14:schemeClr w14:val="tx1"/>
            </w14:solidFill>
          </w14:textFill>
        </w:rPr>
        <w:t>。</w:t>
      </w:r>
    </w:p>
    <w:p w14:paraId="59568F13">
      <w:pPr>
        <w:numPr>
          <w:ilvl w:val="0"/>
          <w:numId w:val="21"/>
        </w:numPr>
        <w:spacing w:line="324" w:lineRule="auto"/>
        <w:jc w:val="both"/>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响应有效期为自提交响应文件的截止之日起</w:t>
      </w:r>
      <w:r>
        <w:rPr>
          <w:rFonts w:hint="eastAsia" w:cs="Arial"/>
          <w:i/>
          <w:color w:val="000000" w:themeColor="text1"/>
          <w:sz w:val="21"/>
          <w:szCs w:val="21"/>
          <w:u w:val="single"/>
          <w14:textFill>
            <w14:solidFill>
              <w14:schemeClr w14:val="tx1"/>
            </w14:solidFill>
          </w14:textFill>
        </w:rPr>
        <w:t xml:space="preserve"> （由供应商填写）</w:t>
      </w:r>
      <w:r>
        <w:rPr>
          <w:rFonts w:cs="Arial"/>
          <w:color w:val="000000" w:themeColor="text1"/>
          <w:sz w:val="21"/>
          <w:szCs w:val="21"/>
          <w14:textFill>
            <w14:solidFill>
              <w14:schemeClr w14:val="tx1"/>
            </w14:solidFill>
          </w14:textFill>
        </w:rPr>
        <w:t>个日历天。</w:t>
      </w:r>
    </w:p>
    <w:p w14:paraId="68BBA0CB">
      <w:pPr>
        <w:numPr>
          <w:ilvl w:val="0"/>
          <w:numId w:val="21"/>
        </w:numPr>
        <w:snapToGrid w:val="0"/>
        <w:spacing w:line="324" w:lineRule="auto"/>
        <w:jc w:val="both"/>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重要声明：</w:t>
      </w:r>
    </w:p>
    <w:p w14:paraId="0114843C">
      <w:pPr>
        <w:snapToGrid w:val="0"/>
        <w:spacing w:line="324"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1）与我方单位负责人为同一人的其他单位名称：</w:t>
      </w:r>
    </w:p>
    <w:p w14:paraId="0B21A846">
      <w:pPr>
        <w:snapToGrid w:val="0"/>
        <w:spacing w:line="324" w:lineRule="auto"/>
        <w:ind w:left="456" w:leftChars="190" w:firstLine="310" w:firstLineChars="14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□无；□有，具体单位名称为：</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14:paraId="25413AEE">
      <w:pPr>
        <w:snapToGrid w:val="0"/>
        <w:spacing w:line="324" w:lineRule="auto"/>
        <w:ind w:left="4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2）与我方存在控股、管理关系的其他单位的名称：</w:t>
      </w:r>
    </w:p>
    <w:p w14:paraId="527E95F6">
      <w:pPr>
        <w:snapToGrid w:val="0"/>
        <w:spacing w:line="324" w:lineRule="auto"/>
        <w:ind w:left="456" w:leftChars="190" w:firstLine="310" w:firstLineChars="14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□无；□有，具体单位名称为： </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14:paraId="5D4BEA3A">
      <w:pPr>
        <w:snapToGrid w:val="0"/>
        <w:spacing w:line="324" w:lineRule="auto"/>
        <w:ind w:left="4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3）参与本项目采购活动前，是否为本项目前期准备提供过整体设计、规范编制或者项目管理、监理、检测等服务：</w:t>
      </w:r>
    </w:p>
    <w:p w14:paraId="44658BC9">
      <w:pPr>
        <w:snapToGrid w:val="0"/>
        <w:spacing w:line="324" w:lineRule="auto"/>
        <w:ind w:left="456" w:leftChars="190" w:firstLine="310" w:firstLineChars="14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□无；□有，已提供的具体服务内容为： </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14:paraId="06B07A43">
      <w:pPr>
        <w:spacing w:line="324" w:lineRule="auto"/>
        <w:ind w:left="720" w:leftChars="3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（备注：以上</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项声明，必须如实选择，选中项用</w:t>
      </w:r>
      <w:r>
        <w:rPr>
          <w:rFonts w:hint="eastAsia" w:cs="仿宋_GB2312"/>
          <w:color w:val="000000" w:themeColor="text1"/>
          <w:sz w:val="21"/>
          <w:szCs w:val="21"/>
          <w14:textFill>
            <w14:solidFill>
              <w14:schemeClr w14:val="tx1"/>
            </w14:solidFill>
          </w14:textFill>
        </w:rPr>
        <w:sym w:font="Wingdings" w:char="00FE"/>
      </w:r>
      <w:r>
        <w:rPr>
          <w:rFonts w:hint="eastAsia"/>
          <w:color w:val="000000" w:themeColor="text1"/>
          <w:sz w:val="21"/>
          <w:szCs w:val="21"/>
          <w14:textFill>
            <w14:solidFill>
              <w14:schemeClr w14:val="tx1"/>
            </w14:solidFill>
          </w14:textFill>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3B4F0075">
      <w:pPr>
        <w:snapToGrid w:val="0"/>
        <w:spacing w:line="324"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4）我方在本响应文件中所提供的全部资料均真实有效，我方承诺对其真实性负责并承担相应后果。</w:t>
      </w:r>
    </w:p>
    <w:p w14:paraId="60D1511C">
      <w:pPr>
        <w:pStyle w:val="31"/>
        <w:numPr>
          <w:ilvl w:val="0"/>
          <w:numId w:val="21"/>
        </w:numPr>
        <w:ind w:firstLineChars="0"/>
        <w:rPr>
          <w:rFonts w:hint="eastAsia" w:cs="Arial"/>
          <w:color w:val="000000" w:themeColor="text1"/>
          <w:sz w:val="21"/>
          <w:szCs w:val="21"/>
          <w14:textFill>
            <w14:solidFill>
              <w14:schemeClr w14:val="tx1"/>
            </w14:solidFill>
          </w14:textFill>
        </w:rPr>
      </w:pPr>
      <w:bookmarkStart w:id="473" w:name="_Hlk158538950"/>
      <w:r>
        <w:rPr>
          <w:rFonts w:hint="eastAsia" w:cs="Arial"/>
          <w:color w:val="000000" w:themeColor="text1"/>
          <w:sz w:val="21"/>
          <w:szCs w:val="21"/>
          <w14:textFill>
            <w14:solidFill>
              <w14:schemeClr w14:val="tx1"/>
            </w14:solidFill>
          </w14:textFill>
        </w:rPr>
        <w:t>我方承诺本《报价书》的签章对本响应文件全部内容具有约束力并承担法律责任。</w:t>
      </w:r>
    </w:p>
    <w:bookmarkEnd w:id="473"/>
    <w:p w14:paraId="59217962">
      <w:pPr>
        <w:spacing w:line="300" w:lineRule="auto"/>
        <w:rPr>
          <w:rFonts w:hint="eastAsia" w:cs="Arial"/>
          <w:color w:val="000000" w:themeColor="text1"/>
          <w:sz w:val="21"/>
          <w:szCs w:val="21"/>
          <w14:textFill>
            <w14:solidFill>
              <w14:schemeClr w14:val="tx1"/>
            </w14:solidFill>
          </w14:textFill>
        </w:rPr>
      </w:pPr>
      <w:bookmarkStart w:id="474" w:name="_Hlk158538980"/>
    </w:p>
    <w:p w14:paraId="743A991D">
      <w:pPr>
        <w:spacing w:line="300" w:lineRule="auto"/>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供应商</w:t>
      </w:r>
      <w:r>
        <w:rPr>
          <w:rFonts w:cs="Arial"/>
          <w:color w:val="000000" w:themeColor="text1"/>
          <w:sz w:val="21"/>
          <w:szCs w:val="21"/>
          <w14:textFill>
            <w14:solidFill>
              <w14:schemeClr w14:val="tx1"/>
            </w14:solidFill>
          </w14:textFill>
        </w:rPr>
        <w:t>名称[盖章]：</w:t>
      </w:r>
    </w:p>
    <w:p w14:paraId="0710D8B0">
      <w:pPr>
        <w:spacing w:line="300" w:lineRule="auto"/>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法定代表人或授权代表签署</w:t>
      </w:r>
      <w:r>
        <w:rPr>
          <w:rFonts w:cs="Arial"/>
          <w:color w:val="000000" w:themeColor="text1"/>
          <w:sz w:val="21"/>
          <w:szCs w:val="21"/>
          <w14:textFill>
            <w14:solidFill>
              <w14:schemeClr w14:val="tx1"/>
            </w14:solidFill>
          </w14:textFill>
        </w:rPr>
        <w:t>字：</w:t>
      </w:r>
    </w:p>
    <w:p w14:paraId="2C5581D3">
      <w:pPr>
        <w:rPr>
          <w:rFonts w:hint="eastAsia" w:cs="Arial"/>
          <w:color w:val="000000" w:themeColor="text1"/>
          <w:sz w:val="21"/>
          <w:szCs w:val="21"/>
          <w14:textFill>
            <w14:solidFill>
              <w14:schemeClr w14:val="tx1"/>
            </w14:solidFill>
          </w14:textFill>
        </w:rPr>
      </w:pPr>
      <w:r>
        <w:rPr>
          <w:rFonts w:cs="Arial"/>
          <w:color w:val="000000" w:themeColor="text1"/>
          <w:sz w:val="21"/>
          <w:szCs w:val="21"/>
          <w14:textFill>
            <w14:solidFill>
              <w14:schemeClr w14:val="tx1"/>
            </w14:solidFill>
          </w14:textFill>
        </w:rPr>
        <w:t>日期：</w:t>
      </w:r>
      <w:bookmarkEnd w:id="474"/>
      <w:r>
        <w:rPr>
          <w:rFonts w:cs="Arial"/>
          <w:color w:val="000000" w:themeColor="text1"/>
          <w:sz w:val="21"/>
          <w:szCs w:val="21"/>
          <w14:textFill>
            <w14:solidFill>
              <w14:schemeClr w14:val="tx1"/>
            </w14:solidFill>
          </w14:textFill>
        </w:rPr>
        <w:br w:type="page"/>
      </w:r>
    </w:p>
    <w:p w14:paraId="676243BB">
      <w:pPr>
        <w:pStyle w:val="4"/>
        <w:numPr>
          <w:ilvl w:val="0"/>
          <w:numId w:val="20"/>
        </w:numPr>
        <w:rPr>
          <w:rFonts w:hint="eastAsia"/>
          <w:color w:val="000000" w:themeColor="text1"/>
          <w14:textFill>
            <w14:solidFill>
              <w14:schemeClr w14:val="tx1"/>
            </w14:solidFill>
          </w14:textFill>
        </w:rPr>
      </w:pPr>
      <w:bookmarkStart w:id="475" w:name="_Toc158126692"/>
      <w:bookmarkStart w:id="476" w:name="_Toc191288747"/>
      <w:bookmarkStart w:id="477" w:name="_Hlk158539057"/>
      <w:r>
        <w:rPr>
          <w:rFonts w:hint="eastAsia"/>
          <w:color w:val="000000" w:themeColor="text1"/>
          <w14:textFill>
            <w14:solidFill>
              <w14:schemeClr w14:val="tx1"/>
            </w14:solidFill>
          </w14:textFill>
        </w:rPr>
        <w:t>法定代表人（负责人）身份证明</w:t>
      </w:r>
      <w:bookmarkEnd w:id="475"/>
      <w:bookmarkEnd w:id="476"/>
    </w:p>
    <w:p w14:paraId="3FCD5319">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w:t>
      </w:r>
    </w:p>
    <w:p w14:paraId="42F9AAB7">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单位性质：                                       </w:t>
      </w:r>
    </w:p>
    <w:p w14:paraId="7F17170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地    址：                                             </w:t>
      </w:r>
    </w:p>
    <w:p w14:paraId="33DA6A1D">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成立时间：  </w:t>
      </w:r>
    </w:p>
    <w:p w14:paraId="5D25B1F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经营期限：                                          </w:t>
      </w:r>
    </w:p>
    <w:p w14:paraId="0A299CB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姓    名：                性别：                   </w:t>
      </w:r>
    </w:p>
    <w:p w14:paraId="796CCFBF">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年龄：                    职务：                     </w:t>
      </w:r>
    </w:p>
    <w:p w14:paraId="5E6ABAF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系                      （供应商名称）的法定代表人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 xml:space="preserve">。 </w:t>
      </w:r>
    </w:p>
    <w:p w14:paraId="3F944544">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特此证明。</w:t>
      </w:r>
    </w:p>
    <w:p w14:paraId="363214E0">
      <w:pPr>
        <w:ind w:firstLine="480" w:firstLineChars="200"/>
        <w:rPr>
          <w:rFonts w:hint="eastAsia" w:cs="仿宋_GB2312"/>
          <w:color w:val="000000" w:themeColor="text1"/>
          <w14:textFill>
            <w14:solidFill>
              <w14:schemeClr w14:val="tx1"/>
            </w14:solidFill>
          </w14:textFill>
        </w:rPr>
      </w:pPr>
    </w:p>
    <w:p w14:paraId="3A57A0AE">
      <w:pPr>
        <w:widowControl/>
        <w:rPr>
          <w:rFonts w:hint="eastAsia"/>
          <w:color w:val="000000" w:themeColor="text1"/>
          <w14:textFill>
            <w14:solidFill>
              <w14:schemeClr w14:val="tx1"/>
            </w14:solidFill>
          </w14:textFill>
        </w:rPr>
      </w:pPr>
    </w:p>
    <w:p w14:paraId="4EBBFBBE">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1CB57B45">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7946D856">
      <w:pPr>
        <w:rPr>
          <w:rFonts w:hint="eastAsia" w:cs="Arial"/>
          <w:color w:val="000000" w:themeColor="text1"/>
          <w:szCs w:val="21"/>
          <w14:textFill>
            <w14:solidFill>
              <w14:schemeClr w14:val="tx1"/>
            </w14:solidFill>
          </w14:textFil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8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2DE64604">
            <w:pPr>
              <w:rPr>
                <w:rFonts w:hint="eastAsia" w:cs="Arial"/>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身份证复印件</w:t>
            </w:r>
          </w:p>
        </w:tc>
      </w:tr>
    </w:tbl>
    <w:p w14:paraId="329C1686">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2918E4BA">
      <w:pPr>
        <w:pStyle w:val="4"/>
        <w:numPr>
          <w:ilvl w:val="0"/>
          <w:numId w:val="20"/>
        </w:numPr>
        <w:rPr>
          <w:rFonts w:hint="eastAsia"/>
          <w:color w:val="000000" w:themeColor="text1"/>
          <w14:textFill>
            <w14:solidFill>
              <w14:schemeClr w14:val="tx1"/>
            </w14:solidFill>
          </w14:textFill>
        </w:rPr>
      </w:pPr>
      <w:bookmarkStart w:id="478" w:name="_Toc158126693"/>
      <w:bookmarkStart w:id="479" w:name="_Toc191288748"/>
      <w:r>
        <w:rPr>
          <w:rFonts w:hint="eastAsia"/>
          <w:color w:val="000000" w:themeColor="text1"/>
          <w14:textFill>
            <w14:solidFill>
              <w14:schemeClr w14:val="tx1"/>
            </w14:solidFill>
          </w14:textFill>
        </w:rPr>
        <w:t>法定代表人（负责人）授权书</w:t>
      </w:r>
      <w:bookmarkEnd w:id="478"/>
      <w:bookmarkEnd w:id="479"/>
    </w:p>
    <w:p w14:paraId="3B0B897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本人（姓名）系（供应商名称）的法定代表人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，现委托 （姓名）为我方代理人。代理人根据授权，以我方名义签署、澄清、说明、补正、提交、撤回、修改（项目名称）响应文件、签订合同和处理有关事宜，其法律后果由我方承担。</w:t>
      </w:r>
    </w:p>
    <w:p w14:paraId="44A46DA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委托期限：                   </w:t>
      </w:r>
    </w:p>
    <w:p w14:paraId="73102D1B">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代理人无转委托权。</w:t>
      </w:r>
    </w:p>
    <w:p w14:paraId="4E9F6BE7">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身份证明</w:t>
      </w:r>
    </w:p>
    <w:p w14:paraId="54FB69F0">
      <w:pPr>
        <w:ind w:firstLine="480" w:firstLineChars="200"/>
        <w:rPr>
          <w:rFonts w:hint="eastAsia" w:cs="仿宋_GB2312"/>
          <w:color w:val="000000" w:themeColor="text1"/>
          <w14:textFill>
            <w14:solidFill>
              <w14:schemeClr w14:val="tx1"/>
            </w14:solidFill>
          </w14:textFill>
        </w:rPr>
      </w:pPr>
    </w:p>
    <w:p w14:paraId="4C1C010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6960C934">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w:t>
      </w:r>
    </w:p>
    <w:p w14:paraId="4113B14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身份证号码：   </w:t>
      </w:r>
    </w:p>
    <w:p w14:paraId="2B858F8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委托代理人：</w:t>
      </w:r>
    </w:p>
    <w:p w14:paraId="3DE0A6A8">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身份证号码：</w:t>
      </w:r>
    </w:p>
    <w:p w14:paraId="6E6648BB">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w:t>
      </w:r>
    </w:p>
    <w:p w14:paraId="650115A2">
      <w:pPr>
        <w:autoSpaceDE w:val="0"/>
        <w:autoSpaceDN w:val="0"/>
        <w:adjustRightInd w:val="0"/>
        <w:spacing w:line="300" w:lineRule="auto"/>
        <w:ind w:right="480" w:firstLine="4560" w:firstLineChars="1900"/>
        <w:rPr>
          <w:rFonts w:hint="eastAsia" w:cs="Arial"/>
          <w:color w:val="000000" w:themeColor="text1"/>
          <w:szCs w:val="21"/>
          <w14:textFill>
            <w14:solidFill>
              <w14:schemeClr w14:val="tx1"/>
            </w14:solidFill>
          </w14:textFill>
        </w:rPr>
      </w:pPr>
    </w:p>
    <w:p w14:paraId="75A7D0AC">
      <w:pPr>
        <w:rPr>
          <w:rFonts w:hint="eastAsia" w:cs="Arial"/>
          <w:color w:val="000000" w:themeColor="text1"/>
          <w14:textFill>
            <w14:solidFill>
              <w14:schemeClr w14:val="tx1"/>
            </w14:solidFill>
          </w14:textFil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F9D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1FD5B1C">
            <w:pPr>
              <w:rPr>
                <w:rFonts w:hint="eastAsia" w:cs="Arial"/>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和授权代表身份证复印件(正反面)</w:t>
            </w:r>
          </w:p>
        </w:tc>
      </w:tr>
    </w:tbl>
    <w:p w14:paraId="364DB45A">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5E0CBCC8">
      <w:pPr>
        <w:pStyle w:val="4"/>
        <w:numPr>
          <w:ilvl w:val="0"/>
          <w:numId w:val="20"/>
        </w:numPr>
        <w:rPr>
          <w:rFonts w:hint="eastAsia"/>
          <w:color w:val="000000" w:themeColor="text1"/>
          <w14:textFill>
            <w14:solidFill>
              <w14:schemeClr w14:val="tx1"/>
            </w14:solidFill>
          </w14:textFill>
        </w:rPr>
      </w:pPr>
      <w:bookmarkStart w:id="480" w:name="_Toc191288749"/>
      <w:bookmarkStart w:id="481" w:name="_Toc158126694"/>
      <w:r>
        <w:rPr>
          <w:rFonts w:hint="eastAsia"/>
          <w:color w:val="000000" w:themeColor="text1"/>
          <w14:textFill>
            <w14:solidFill>
              <w14:schemeClr w14:val="tx1"/>
            </w14:solidFill>
          </w14:textFill>
        </w:rPr>
        <w:t>联合体协议书【如适用】</w:t>
      </w:r>
      <w:bookmarkEnd w:id="480"/>
      <w:bookmarkEnd w:id="481"/>
    </w:p>
    <w:p w14:paraId="29B32790">
      <w:pPr>
        <w:pStyle w:val="21"/>
        <w:wordWrap w:val="0"/>
        <w:adjustRightInd w:val="0"/>
        <w:snapToGrid w:val="0"/>
        <w:spacing w:before="0" w:beforeAutospacing="0" w:after="0" w:afterAutospacing="0" w:line="360" w:lineRule="auto"/>
        <w:ind w:firstLine="480"/>
        <w:rPr>
          <w:rFonts w:hint="eastAsia" w:ascii="楷体" w:hAnsi="楷体" w:eastAsia="楷体"/>
          <w:bCs/>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w:t>
      </w:r>
      <w:r>
        <w:rPr>
          <w:rFonts w:hint="eastAsia" w:ascii="楷体" w:hAnsi="楷体" w:eastAsia="楷体" w:cs="Tahoma"/>
          <w:color w:val="000000" w:themeColor="text1"/>
          <w14:textFill>
            <w14:solidFill>
              <w14:schemeClr w14:val="tx1"/>
            </w14:solidFill>
          </w14:textFill>
        </w:rPr>
        <w:t>联合体</w:t>
      </w:r>
      <w:r>
        <w:rPr>
          <w:rFonts w:hint="eastAsia" w:ascii="楷体" w:hAnsi="楷体" w:eastAsia="楷体"/>
          <w:color w:val="000000" w:themeColor="text1"/>
          <w14:textFill>
            <w14:solidFill>
              <w14:schemeClr w14:val="tx1"/>
            </w14:solidFill>
          </w14:textFill>
        </w:rPr>
        <w:t>询价时应当提供，非联合体不用提供）</w:t>
      </w:r>
    </w:p>
    <w:p w14:paraId="59019029">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 xml:space="preserve">    (甲公司名称)</w:t>
      </w:r>
      <w:r>
        <w:rPr>
          <w:rFonts w:hint="eastAsia" w:cs="Tahoma"/>
          <w:color w:val="000000" w:themeColor="text1"/>
          <w:u w:val="single"/>
          <w14:textFill>
            <w14:solidFill>
              <w14:schemeClr w14:val="tx1"/>
            </w14:solidFill>
          </w14:textFill>
        </w:rPr>
        <w:t xml:space="preserve">_   </w:t>
      </w:r>
      <w:r>
        <w:rPr>
          <w:rFonts w:hint="eastAsia" w:cs="Tahoma"/>
          <w:color w:val="000000" w:themeColor="text1"/>
          <w14:textFill>
            <w14:solidFill>
              <w14:schemeClr w14:val="tx1"/>
            </w14:solidFill>
          </w14:textFill>
        </w:rPr>
        <w:t>（以下简称甲方）</w:t>
      </w:r>
    </w:p>
    <w:p w14:paraId="2C044E5C">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 xml:space="preserve">    (乙公司名称)    </w:t>
      </w:r>
      <w:r>
        <w:rPr>
          <w:rFonts w:hint="eastAsia" w:cs="Tahoma"/>
          <w:color w:val="000000" w:themeColor="text1"/>
          <w14:textFill>
            <w14:solidFill>
              <w14:schemeClr w14:val="tx1"/>
            </w14:solidFill>
          </w14:textFill>
        </w:rPr>
        <w:t>（以下简称乙方）</w:t>
      </w:r>
    </w:p>
    <w:p w14:paraId="3C3EF49E">
      <w:pPr>
        <w:pStyle w:val="21"/>
        <w:wordWrap w:val="0"/>
        <w:adjustRightInd w:val="0"/>
        <w:snapToGrid w:val="0"/>
        <w:spacing w:before="0" w:beforeAutospacing="0" w:after="0" w:afterAutospacing="0" w:line="360" w:lineRule="auto"/>
        <w:ind w:firstLine="480"/>
        <w:rPr>
          <w:rFonts w:hint="eastAsia" w:ascii="楷体" w:hAnsi="楷体" w:eastAsia="楷体"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w:t>
      </w:r>
      <w:r>
        <w:rPr>
          <w:rFonts w:hint="eastAsia" w:ascii="楷体" w:hAnsi="楷体" w:eastAsia="楷体" w:cs="Tahoma"/>
          <w:color w:val="000000" w:themeColor="text1"/>
          <w14:textFill>
            <w14:solidFill>
              <w14:schemeClr w14:val="tx1"/>
            </w14:solidFill>
          </w14:textFill>
        </w:rPr>
        <w:t>（多家企业的以甲、乙、丙、丁……描述）</w:t>
      </w:r>
    </w:p>
    <w:p w14:paraId="563B1907">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以上各方</w:t>
      </w:r>
      <w:r>
        <w:rPr>
          <w:rFonts w:cs="Tahoma"/>
          <w:color w:val="000000" w:themeColor="text1"/>
          <w14:textFill>
            <w14:solidFill>
              <w14:schemeClr w14:val="tx1"/>
            </w14:solidFill>
          </w14:textFill>
        </w:rPr>
        <w:t>自愿组成联合体，参加</w:t>
      </w:r>
      <w:r>
        <w:rPr>
          <w:rFonts w:hint="eastAsia" w:cs="Tahoma"/>
          <w:i/>
          <w:color w:val="000000" w:themeColor="text1"/>
          <w:u w:val="single"/>
          <w14:textFill>
            <w14:solidFill>
              <w14:schemeClr w14:val="tx1"/>
            </w14:solidFill>
          </w14:textFill>
        </w:rPr>
        <w:t>（项目名称）</w:t>
      </w:r>
      <w:r>
        <w:rPr>
          <w:rFonts w:hint="eastAsia" w:cs="Tahoma"/>
          <w:color w:val="000000" w:themeColor="text1"/>
          <w14:textFill>
            <w14:solidFill>
              <w14:schemeClr w14:val="tx1"/>
            </w14:solidFill>
          </w14:textFill>
        </w:rPr>
        <w:t>的</w:t>
      </w:r>
      <w:r>
        <w:rPr>
          <w:rFonts w:cs="Tahoma"/>
          <w:color w:val="000000" w:themeColor="text1"/>
          <w14:textFill>
            <w14:solidFill>
              <w14:schemeClr w14:val="tx1"/>
            </w14:solidFill>
          </w14:textFill>
        </w:rPr>
        <w:t>询价</w:t>
      </w:r>
      <w:r>
        <w:rPr>
          <w:rFonts w:hint="eastAsia" w:cs="Tahoma"/>
          <w:color w:val="000000" w:themeColor="text1"/>
          <w14:textFill>
            <w14:solidFill>
              <w14:schemeClr w14:val="tx1"/>
            </w14:solidFill>
          </w14:textFill>
        </w:rPr>
        <w:t>，不再单独参加或者与其他供应商另外组成联合体参加本项目的采购活动。</w:t>
      </w:r>
      <w:r>
        <w:rPr>
          <w:rFonts w:cs="Tahoma"/>
          <w:color w:val="000000" w:themeColor="text1"/>
          <w14:textFill>
            <w14:solidFill>
              <w14:schemeClr w14:val="tx1"/>
            </w14:solidFill>
          </w14:textFill>
        </w:rPr>
        <w:t>现就有关事宜订立协议如下：</w:t>
      </w:r>
    </w:p>
    <w:p w14:paraId="343C1442">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1、</w:t>
      </w:r>
      <w:r>
        <w:rPr>
          <w:rFonts w:hint="eastAsia" w:cs="Tahoma"/>
          <w:i/>
          <w:color w:val="000000" w:themeColor="text1"/>
          <w:u w:val="single"/>
          <w14:textFill>
            <w14:solidFill>
              <w14:schemeClr w14:val="tx1"/>
            </w14:solidFill>
          </w14:textFill>
        </w:rPr>
        <w:t>（甲方）</w:t>
      </w:r>
      <w:r>
        <w:rPr>
          <w:rFonts w:cs="Tahoma"/>
          <w:color w:val="000000" w:themeColor="text1"/>
          <w14:textFill>
            <w14:solidFill>
              <w14:schemeClr w14:val="tx1"/>
            </w14:solidFill>
          </w14:textFill>
        </w:rPr>
        <w:t>为联合体</w:t>
      </w:r>
      <w:r>
        <w:rPr>
          <w:rFonts w:hint="eastAsia" w:cs="Tahoma"/>
          <w:color w:val="000000" w:themeColor="text1"/>
          <w14:textFill>
            <w14:solidFill>
              <w14:schemeClr w14:val="tx1"/>
            </w14:solidFill>
          </w14:textFill>
        </w:rPr>
        <w:t>主体，其它各方为联合体成员。</w:t>
      </w:r>
    </w:p>
    <w:p w14:paraId="7FE20555">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2、</w:t>
      </w:r>
      <w:r>
        <w:rPr>
          <w:rFonts w:cs="Tahoma"/>
          <w:color w:val="000000" w:themeColor="text1"/>
          <w14:textFill>
            <w14:solidFill>
              <w14:schemeClr w14:val="tx1"/>
            </w14:solidFill>
          </w14:textFill>
        </w:rPr>
        <w:t>联合体将严格按照</w:t>
      </w:r>
      <w:r>
        <w:fldChar w:fldCharType="begin"/>
      </w:r>
      <w:r>
        <w:instrText xml:space="preserve"> HYPERLINK "https://www.66law.cn/special/zb/" \t "_blank" \o "招标" </w:instrText>
      </w:r>
      <w:r>
        <w:fldChar w:fldCharType="separate"/>
      </w:r>
      <w:r>
        <w:rPr>
          <w:rStyle w:val="25"/>
          <w:rFonts w:cs="Tahoma"/>
          <w:color w:val="000000" w:themeColor="text1"/>
          <w14:textFill>
            <w14:solidFill>
              <w14:schemeClr w14:val="tx1"/>
            </w14:solidFill>
          </w14:textFill>
        </w:rPr>
        <w:t>询价</w:t>
      </w:r>
      <w:r>
        <w:rPr>
          <w:rStyle w:val="25"/>
          <w:rFonts w:cs="Tahoma"/>
          <w:color w:val="000000" w:themeColor="text1"/>
          <w14:textFill>
            <w14:solidFill>
              <w14:schemeClr w14:val="tx1"/>
            </w14:solidFill>
          </w14:textFill>
        </w:rPr>
        <w:fldChar w:fldCharType="end"/>
      </w:r>
      <w:r>
        <w:rPr>
          <w:rFonts w:cs="Tahoma"/>
          <w:color w:val="000000" w:themeColor="text1"/>
          <w14:textFill>
            <w14:solidFill>
              <w14:schemeClr w14:val="tx1"/>
            </w14:solidFill>
          </w14:textFill>
        </w:rPr>
        <w:t>文件的各项要求办理询价</w:t>
      </w:r>
      <w:r>
        <w:rPr>
          <w:rFonts w:hint="eastAsia" w:cs="Tahoma"/>
          <w:color w:val="000000" w:themeColor="text1"/>
          <w14:textFill>
            <w14:solidFill>
              <w14:schemeClr w14:val="tx1"/>
            </w14:solidFill>
          </w14:textFill>
        </w:rPr>
        <w:t>竞争</w:t>
      </w:r>
      <w:r>
        <w:rPr>
          <w:rFonts w:cs="Tahoma"/>
          <w:color w:val="000000" w:themeColor="text1"/>
          <w14:textFill>
            <w14:solidFill>
              <w14:schemeClr w14:val="tx1"/>
            </w14:solidFill>
          </w14:textFill>
        </w:rPr>
        <w:t>相关事宜，</w:t>
      </w:r>
      <w:r>
        <w:rPr>
          <w:rFonts w:hint="eastAsia" w:cs="Tahoma"/>
          <w:color w:val="000000" w:themeColor="text1"/>
          <w14:textFill>
            <w14:solidFill>
              <w14:schemeClr w14:val="tx1"/>
            </w14:solidFill>
          </w14:textFill>
        </w:rPr>
        <w:t>响应</w:t>
      </w:r>
      <w:r>
        <w:rPr>
          <w:rFonts w:cs="Tahoma"/>
          <w:color w:val="000000" w:themeColor="text1"/>
          <w14:textFill>
            <w14:solidFill>
              <w14:schemeClr w14:val="tx1"/>
            </w14:solidFill>
          </w14:textFill>
        </w:rPr>
        <w:t>文件中的所有承诺均代表了联合体各成员</w:t>
      </w:r>
      <w:r>
        <w:rPr>
          <w:rFonts w:hint="eastAsia" w:cs="Tahoma"/>
          <w:color w:val="000000" w:themeColor="text1"/>
          <w14:textFill>
            <w14:solidFill>
              <w14:schemeClr w14:val="tx1"/>
            </w14:solidFill>
          </w14:textFill>
        </w:rPr>
        <w:t>，联合体各成员依法共同承担相应责任</w:t>
      </w:r>
      <w:r>
        <w:rPr>
          <w:rFonts w:cs="Tahoma"/>
          <w:color w:val="000000" w:themeColor="text1"/>
          <w14:textFill>
            <w14:solidFill>
              <w14:schemeClr w14:val="tx1"/>
            </w14:solidFill>
          </w14:textFill>
        </w:rPr>
        <w:t>。</w:t>
      </w:r>
    </w:p>
    <w:p w14:paraId="1CF39A86">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3、</w:t>
      </w:r>
      <w:r>
        <w:rPr>
          <w:rFonts w:cs="Tahoma"/>
          <w:color w:val="000000" w:themeColor="text1"/>
          <w14:textFill>
            <w14:solidFill>
              <w14:schemeClr w14:val="tx1"/>
            </w14:solidFill>
          </w14:textFill>
        </w:rPr>
        <w:t>联合体分工：</w:t>
      </w:r>
    </w:p>
    <w:p w14:paraId="487BB7E8">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u w:val="single"/>
          <w14:textFill>
            <w14:solidFill>
              <w14:schemeClr w14:val="tx1"/>
            </w14:solidFill>
          </w14:textFill>
        </w:rPr>
        <w:t>（</w:t>
      </w:r>
      <w:r>
        <w:rPr>
          <w:rFonts w:hint="eastAsia" w:cs="Tahoma"/>
          <w:i/>
          <w:color w:val="000000" w:themeColor="text1"/>
          <w:u w:val="single"/>
          <w14:textFill>
            <w14:solidFill>
              <w14:schemeClr w14:val="tx1"/>
            </w14:solidFill>
          </w14:textFill>
        </w:rPr>
        <w:t>甲方</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承担项目采购合同金额的</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w:t>
      </w:r>
      <w:r>
        <w:rPr>
          <w:rFonts w:cs="Tahoma"/>
          <w:color w:val="000000" w:themeColor="text1"/>
          <w14:textFill>
            <w14:solidFill>
              <w14:schemeClr w14:val="tx1"/>
            </w14:solidFill>
          </w14:textFill>
        </w:rPr>
        <w:t>负责</w:t>
      </w:r>
      <w:r>
        <w:rPr>
          <w:rFonts w:hint="eastAsia" w:cs="Tahoma"/>
          <w:color w:val="000000" w:themeColor="text1"/>
          <w14:textFill>
            <w14:solidFill>
              <w14:schemeClr w14:val="tx1"/>
            </w14:solidFill>
          </w14:textFill>
        </w:rPr>
        <w:t>的工作为：；</w:t>
      </w:r>
    </w:p>
    <w:p w14:paraId="4D4B2615">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（乙方）</w:t>
      </w:r>
      <w:r>
        <w:rPr>
          <w:rFonts w:hint="eastAsia" w:cs="Tahoma"/>
          <w:color w:val="000000" w:themeColor="text1"/>
          <w14:textFill>
            <w14:solidFill>
              <w14:schemeClr w14:val="tx1"/>
            </w14:solidFill>
          </w14:textFill>
        </w:rPr>
        <w:t>承担项目采购合同金额的</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，负责的工作为：；</w:t>
      </w:r>
    </w:p>
    <w:p w14:paraId="5700D58F">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w:t>
      </w:r>
    </w:p>
    <w:p w14:paraId="560DB84C">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4、若</w:t>
      </w:r>
      <w:r>
        <w:rPr>
          <w:rFonts w:cs="Tahoma"/>
          <w:color w:val="000000" w:themeColor="text1"/>
          <w14:textFill>
            <w14:solidFill>
              <w14:schemeClr w14:val="tx1"/>
            </w14:solidFill>
          </w14:textFill>
        </w:rPr>
        <w:t>成交，联合体成员共同与</w:t>
      </w:r>
      <w:r>
        <w:rPr>
          <w:rFonts w:hint="eastAsia" w:cs="Tahoma"/>
          <w:color w:val="000000" w:themeColor="text1"/>
          <w14:textFill>
            <w14:solidFill>
              <w14:schemeClr w14:val="tx1"/>
            </w14:solidFill>
          </w14:textFill>
        </w:rPr>
        <w:t>采购人</w:t>
      </w:r>
      <w:r>
        <w:rPr>
          <w:rFonts w:cs="Tahoma"/>
          <w:color w:val="000000" w:themeColor="text1"/>
          <w14:textFill>
            <w14:solidFill>
              <w14:schemeClr w14:val="tx1"/>
            </w14:solidFill>
          </w14:textFill>
        </w:rPr>
        <w:t>签订</w:t>
      </w:r>
      <w:r>
        <w:rPr>
          <w:rFonts w:hint="eastAsia" w:cs="Tahoma"/>
          <w:color w:val="000000" w:themeColor="text1"/>
          <w14:textFill>
            <w14:solidFill>
              <w14:schemeClr w14:val="tx1"/>
            </w14:solidFill>
          </w14:textFill>
        </w:rPr>
        <w:t>采购合同（本协议应当作为采购合同的组成部分）</w:t>
      </w:r>
      <w:r>
        <w:rPr>
          <w:rFonts w:cs="Tahoma"/>
          <w:color w:val="000000" w:themeColor="text1"/>
          <w14:textFill>
            <w14:solidFill>
              <w14:schemeClr w14:val="tx1"/>
            </w14:solidFill>
          </w14:textFill>
        </w:rPr>
        <w:t>，</w:t>
      </w:r>
      <w:r>
        <w:rPr>
          <w:rFonts w:hint="eastAsia" w:cs="Tahoma"/>
          <w:color w:val="000000" w:themeColor="text1"/>
          <w14:textFill>
            <w14:solidFill>
              <w14:schemeClr w14:val="tx1"/>
            </w14:solidFill>
          </w14:textFill>
        </w:rPr>
        <w:t>就采购合同约定的事项对采购人承担连带责任，联合体主体负主要责任。</w:t>
      </w:r>
    </w:p>
    <w:p w14:paraId="67642448">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5、其他：</w:t>
      </w:r>
      <w:r>
        <w:rPr>
          <w:rFonts w:cs="Tahoma"/>
          <w:color w:val="000000" w:themeColor="text1"/>
          <w14:textFill>
            <w14:solidFill>
              <w14:schemeClr w14:val="tx1"/>
            </w14:solidFill>
          </w14:textFill>
        </w:rPr>
        <w:t>……</w:t>
      </w:r>
    </w:p>
    <w:p w14:paraId="07D0D4D9">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6、本协议书自签署之日起生效，若未成交，自本次响应</w:t>
      </w:r>
      <w:r>
        <w:rPr>
          <w:rFonts w:cs="Tahoma"/>
          <w:color w:val="000000" w:themeColor="text1"/>
          <w14:textFill>
            <w14:solidFill>
              <w14:schemeClr w14:val="tx1"/>
            </w14:solidFill>
          </w14:textFill>
        </w:rPr>
        <w:t>文件</w:t>
      </w:r>
      <w:r>
        <w:rPr>
          <w:rFonts w:hint="eastAsia" w:cs="Tahoma"/>
          <w:color w:val="000000" w:themeColor="text1"/>
          <w14:textFill>
            <w14:solidFill>
              <w14:schemeClr w14:val="tx1"/>
            </w14:solidFill>
          </w14:textFill>
        </w:rPr>
        <w:t>有效期结束后自行失效；若成交，自合同书规定的期限之后自行失效。</w:t>
      </w:r>
    </w:p>
    <w:p w14:paraId="71823184">
      <w:pPr>
        <w:pStyle w:val="21"/>
        <w:wordWrap w:val="0"/>
        <w:adjustRightInd w:val="0"/>
        <w:snapToGrid w:val="0"/>
        <w:spacing w:before="0" w:beforeAutospacing="0" w:after="0" w:afterAutospacing="0" w:line="360" w:lineRule="auto"/>
        <w:ind w:left="274" w:leftChars="114" w:firstLine="240" w:firstLineChars="10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7、</w:t>
      </w:r>
      <w:r>
        <w:rPr>
          <w:rFonts w:cs="Tahoma"/>
          <w:color w:val="000000" w:themeColor="text1"/>
          <w14:textFill>
            <w14:solidFill>
              <w14:schemeClr w14:val="tx1"/>
            </w14:solidFill>
          </w14:textFill>
        </w:rPr>
        <w:t>本协议书正本一式份，联合体成员各</w:t>
      </w:r>
      <w:r>
        <w:rPr>
          <w:rFonts w:hint="eastAsia" w:cs="Tahoma"/>
          <w:color w:val="000000" w:themeColor="text1"/>
          <w14:textFill>
            <w14:solidFill>
              <w14:schemeClr w14:val="tx1"/>
            </w14:solidFill>
          </w14:textFill>
        </w:rPr>
        <w:t>执</w:t>
      </w:r>
      <w:r>
        <w:rPr>
          <w:rFonts w:cs="Tahoma"/>
          <w:color w:val="000000" w:themeColor="text1"/>
          <w14:textFill>
            <w14:solidFill>
              <w14:schemeClr w14:val="tx1"/>
            </w14:solidFill>
          </w14:textFill>
        </w:rPr>
        <w:t>份；副本一式份，联合体成员各执份。</w:t>
      </w:r>
    </w:p>
    <w:p w14:paraId="2AB286FF">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甲  方（公章）：</w:t>
      </w:r>
    </w:p>
    <w:p w14:paraId="1DF1A9CC">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法定代表人（签字或盖章）：</w:t>
      </w:r>
    </w:p>
    <w:p w14:paraId="5B0BC3AF">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乙  方（公章）：</w:t>
      </w:r>
    </w:p>
    <w:p w14:paraId="6D5F02D6">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法定代表人（签字或盖章）：</w:t>
      </w:r>
    </w:p>
    <w:p w14:paraId="70FCCC04">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w:t>
      </w:r>
    </w:p>
    <w:p w14:paraId="2D2BB475">
      <w:pPr>
        <w:ind w:left="2520" w:leftChars="1050"/>
        <w:rPr>
          <w:rFonts w:hint="eastAsia"/>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签订日期: </w:t>
      </w:r>
      <w:r>
        <w:rPr>
          <w:rFonts w:cs="Tahoma"/>
          <w:color w:val="000000" w:themeColor="text1"/>
          <w:u w:val="single"/>
          <w14:textFill>
            <w14:solidFill>
              <w14:schemeClr w14:val="tx1"/>
            </w14:solidFill>
          </w14:textFill>
        </w:rPr>
        <w:br w:type="page"/>
      </w:r>
    </w:p>
    <w:p w14:paraId="00B6C1DA">
      <w:pPr>
        <w:pStyle w:val="4"/>
        <w:numPr>
          <w:ilvl w:val="0"/>
          <w:numId w:val="20"/>
        </w:numPr>
        <w:rPr>
          <w:rFonts w:hint="eastAsia"/>
          <w:color w:val="000000" w:themeColor="text1"/>
          <w14:textFill>
            <w14:solidFill>
              <w14:schemeClr w14:val="tx1"/>
            </w14:solidFill>
          </w14:textFill>
        </w:rPr>
      </w:pPr>
      <w:bookmarkStart w:id="482" w:name="_Toc191288750"/>
      <w:bookmarkStart w:id="483" w:name="_Toc156490356"/>
      <w:bookmarkStart w:id="484" w:name="_Toc158126695"/>
      <w:r>
        <w:rPr>
          <w:rFonts w:hint="eastAsia"/>
          <w:color w:val="000000" w:themeColor="text1"/>
          <w14:textFill>
            <w14:solidFill>
              <w14:schemeClr w14:val="tx1"/>
            </w14:solidFill>
          </w14:textFill>
        </w:rPr>
        <w:t>分包意向协议书【如适用】</w:t>
      </w:r>
      <w:bookmarkEnd w:id="482"/>
      <w:bookmarkEnd w:id="483"/>
      <w:bookmarkEnd w:id="484"/>
    </w:p>
    <w:p w14:paraId="7E377766">
      <w:pPr>
        <w:topLinePunct/>
        <w:ind w:firstLine="480" w:firstLineChars="200"/>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格式自拟。其中必须包含如下内容：</w:t>
      </w:r>
    </w:p>
    <w:p w14:paraId="30EC6E88">
      <w:pPr>
        <w:topLinePunct/>
        <w:ind w:firstLine="480" w:firstLineChars="200"/>
        <w:rPr>
          <w:rFonts w:hint="eastAsia"/>
          <w:color w:val="000000" w:themeColor="text1"/>
          <w:szCs w:val="32"/>
          <w14:textFill>
            <w14:solidFill>
              <w14:schemeClr w14:val="tx1"/>
            </w14:solidFill>
          </w14:textFill>
        </w:rPr>
      </w:pPr>
      <w:bookmarkStart w:id="485" w:name="_Hlk130476948"/>
      <w:r>
        <w:rPr>
          <w:rFonts w:hint="eastAsia"/>
          <w:color w:val="000000" w:themeColor="text1"/>
          <w:szCs w:val="32"/>
          <w14:textFill>
            <w14:solidFill>
              <w14:schemeClr w14:val="tx1"/>
            </w14:solidFill>
          </w14:textFill>
        </w:rPr>
        <w:t>拟分包单位属于中小企业如下：</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中小企业所占合同份额达到：%；小微企业所占合同份额达到：%。</w:t>
      </w:r>
      <w:bookmarkEnd w:id="485"/>
    </w:p>
    <w:bookmarkEnd w:id="477"/>
    <w:p w14:paraId="79591AC3">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A64B65B">
      <w:pPr>
        <w:rPr>
          <w:rFonts w:hint="eastAsia"/>
          <w:color w:val="000000" w:themeColor="text1"/>
          <w14:textFill>
            <w14:solidFill>
              <w14:schemeClr w14:val="tx1"/>
            </w14:solidFill>
          </w14:textFill>
        </w:rPr>
      </w:pPr>
    </w:p>
    <w:p w14:paraId="34B4A34A">
      <w:pPr>
        <w:pStyle w:val="3"/>
        <w:numPr>
          <w:ilvl w:val="0"/>
          <w:numId w:val="19"/>
        </w:numPr>
        <w:rPr>
          <w:rFonts w:hint="eastAsia"/>
          <w:color w:val="000000" w:themeColor="text1"/>
          <w14:textFill>
            <w14:solidFill>
              <w14:schemeClr w14:val="tx1"/>
            </w14:solidFill>
          </w14:textFill>
        </w:rPr>
      </w:pPr>
      <w:bookmarkStart w:id="486" w:name="_Toc158126696"/>
      <w:bookmarkStart w:id="487" w:name="_Toc191288751"/>
      <w:r>
        <w:rPr>
          <w:rFonts w:hint="eastAsia"/>
          <w:color w:val="000000" w:themeColor="text1"/>
          <w14:textFill>
            <w14:solidFill>
              <w14:schemeClr w14:val="tx1"/>
            </w14:solidFill>
          </w14:textFill>
        </w:rPr>
        <w:t>报价部分</w:t>
      </w:r>
      <w:bookmarkEnd w:id="486"/>
      <w:bookmarkEnd w:id="487"/>
    </w:p>
    <w:p w14:paraId="10E92CBF">
      <w:pPr>
        <w:pStyle w:val="4"/>
        <w:numPr>
          <w:ilvl w:val="0"/>
          <w:numId w:val="22"/>
        </w:numPr>
        <w:rPr>
          <w:rFonts w:hint="eastAsia"/>
          <w:color w:val="000000" w:themeColor="text1"/>
          <w14:textFill>
            <w14:solidFill>
              <w14:schemeClr w14:val="tx1"/>
            </w14:solidFill>
          </w14:textFill>
        </w:rPr>
      </w:pPr>
      <w:bookmarkStart w:id="488" w:name="_Toc191288752"/>
      <w:bookmarkStart w:id="489" w:name="_Toc158126697"/>
      <w:r>
        <w:rPr>
          <w:rFonts w:hint="eastAsia"/>
          <w:color w:val="000000" w:themeColor="text1"/>
          <w14:textFill>
            <w14:solidFill>
              <w14:schemeClr w14:val="tx1"/>
            </w14:solidFill>
          </w14:textFill>
        </w:rPr>
        <w:t>报价一览表</w:t>
      </w:r>
      <w:bookmarkEnd w:id="488"/>
      <w:bookmarkEnd w:id="489"/>
    </w:p>
    <w:p w14:paraId="5C664D36">
      <w:pPr>
        <w:wordWrap w:val="0"/>
        <w:rPr>
          <w:rFonts w:hint="eastAsia"/>
          <w:b/>
          <w:color w:val="000000" w:themeColor="text1"/>
          <w:szCs w:val="21"/>
          <w:u w:val="single"/>
          <w:lang w:val="zh-CN"/>
          <w14:textFill>
            <w14:solidFill>
              <w14:schemeClr w14:val="tx1"/>
            </w14:solidFill>
          </w14:textFill>
        </w:rPr>
      </w:pPr>
      <w:r>
        <w:rPr>
          <w:rFonts w:hint="eastAsia"/>
          <w:b/>
          <w:color w:val="000000" w:themeColor="text1"/>
          <w14:textFill>
            <w14:solidFill>
              <w14:schemeClr w14:val="tx1"/>
            </w14:solidFill>
          </w14:textFill>
        </w:rPr>
        <w:t>项目名称</w:t>
      </w:r>
      <w:r>
        <w:rPr>
          <w:rFonts w:hint="eastAsia"/>
          <w:b/>
          <w:color w:val="000000" w:themeColor="text1"/>
          <w:szCs w:val="21"/>
          <w:lang w:val="zh-CN"/>
          <w14:textFill>
            <w14:solidFill>
              <w14:schemeClr w14:val="tx1"/>
            </w14:solidFill>
          </w14:textFill>
        </w:rPr>
        <w:t>：</w:t>
      </w:r>
    </w:p>
    <w:p w14:paraId="5BAD08CD">
      <w:pPr>
        <w:wordWrap w:val="0"/>
        <w:rPr>
          <w:rFonts w:hint="eastAsia"/>
          <w:b/>
          <w:bCs/>
          <w:color w:val="000000" w:themeColor="text1"/>
          <w:szCs w:val="21"/>
          <w:u w:val="single"/>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项目编号：</w:t>
      </w:r>
      <w:r>
        <w:rPr>
          <w:rFonts w:hint="eastAsia"/>
          <w:b/>
          <w:bCs/>
          <w:color w:val="000000" w:themeColor="text1"/>
          <w:szCs w:val="21"/>
          <w:lang w:val="zh-CN"/>
          <w14:textFill>
            <w14:solidFill>
              <w14:schemeClr w14:val="tx1"/>
            </w14:solidFill>
          </w14:textFill>
        </w:rPr>
        <w:t>包号：</w:t>
      </w: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2EC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83787CD">
            <w:pPr>
              <w:widowControl/>
              <w:autoSpaceDE w:val="0"/>
              <w:autoSpaceDN w:val="0"/>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352" w:type="dxa"/>
            <w:vAlign w:val="center"/>
          </w:tcPr>
          <w:p w14:paraId="25618975">
            <w:pPr>
              <w:widowControl/>
              <w:autoSpaceDE w:val="0"/>
              <w:autoSpaceDN w:val="0"/>
              <w:ind w:left="851" w:hanging="851"/>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最高报价</w:t>
            </w:r>
          </w:p>
        </w:tc>
        <w:tc>
          <w:tcPr>
            <w:tcW w:w="2161" w:type="dxa"/>
            <w:vAlign w:val="center"/>
          </w:tcPr>
          <w:p w14:paraId="29E31A02">
            <w:pPr>
              <w:widowControl/>
              <w:autoSpaceDE w:val="0"/>
              <w:autoSpaceDN w:val="0"/>
              <w:ind w:left="851" w:hanging="851"/>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回收期限</w:t>
            </w:r>
          </w:p>
        </w:tc>
        <w:tc>
          <w:tcPr>
            <w:tcW w:w="2611" w:type="dxa"/>
            <w:vAlign w:val="center"/>
          </w:tcPr>
          <w:p w14:paraId="086983AA">
            <w:pPr>
              <w:widowControl/>
              <w:autoSpaceDE w:val="0"/>
              <w:autoSpaceDN w:val="0"/>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75D0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60D1FC3A">
            <w:pPr>
              <w:jc w:val="center"/>
              <w:rPr>
                <w:rFonts w:hint="eastAsia"/>
                <w:color w:val="000000" w:themeColor="text1"/>
                <w:sz w:val="28"/>
                <w14:textFill>
                  <w14:solidFill>
                    <w14:schemeClr w14:val="tx1"/>
                  </w14:solidFill>
                </w14:textFill>
              </w:rPr>
            </w:pPr>
          </w:p>
        </w:tc>
        <w:tc>
          <w:tcPr>
            <w:tcW w:w="2352" w:type="dxa"/>
            <w:vAlign w:val="center"/>
          </w:tcPr>
          <w:p w14:paraId="72C615DC">
            <w:pPr>
              <w:jc w:val="center"/>
              <w:rPr>
                <w:rFonts w:hint="eastAsia"/>
                <w:color w:val="000000" w:themeColor="text1"/>
                <w:sz w:val="28"/>
                <w14:textFill>
                  <w14:solidFill>
                    <w14:schemeClr w14:val="tx1"/>
                  </w14:solidFill>
                </w14:textFill>
              </w:rPr>
            </w:pPr>
          </w:p>
        </w:tc>
        <w:tc>
          <w:tcPr>
            <w:tcW w:w="2161" w:type="dxa"/>
            <w:vAlign w:val="center"/>
          </w:tcPr>
          <w:p w14:paraId="34417C21">
            <w:pPr>
              <w:jc w:val="center"/>
              <w:rPr>
                <w:rFonts w:hint="eastAsia"/>
                <w:color w:val="000000" w:themeColor="text1"/>
                <w:sz w:val="28"/>
                <w14:textFill>
                  <w14:solidFill>
                    <w14:schemeClr w14:val="tx1"/>
                  </w14:solidFill>
                </w14:textFill>
              </w:rPr>
            </w:pPr>
          </w:p>
        </w:tc>
        <w:tc>
          <w:tcPr>
            <w:tcW w:w="2611" w:type="dxa"/>
            <w:vAlign w:val="center"/>
          </w:tcPr>
          <w:p w14:paraId="4F43C458">
            <w:pPr>
              <w:jc w:val="center"/>
              <w:rPr>
                <w:rFonts w:hint="eastAsia"/>
                <w:color w:val="000000" w:themeColor="text1"/>
                <w:sz w:val="28"/>
                <w14:textFill>
                  <w14:solidFill>
                    <w14:schemeClr w14:val="tx1"/>
                  </w14:solidFill>
                </w14:textFill>
              </w:rPr>
            </w:pPr>
          </w:p>
        </w:tc>
      </w:tr>
    </w:tbl>
    <w:p w14:paraId="5418FAC1">
      <w:pPr>
        <w:rPr>
          <w:rFonts w:hint="eastAsia"/>
          <w:color w:val="000000" w:themeColor="text1"/>
          <w14:textFill>
            <w14:solidFill>
              <w14:schemeClr w14:val="tx1"/>
            </w14:solidFill>
          </w14:textFill>
        </w:rPr>
      </w:pPr>
      <w:r>
        <w:rPr>
          <w:rFonts w:hint="eastAsia" w:cs="Courier New"/>
          <w:b/>
          <w:color w:val="000000" w:themeColor="text1"/>
          <w:szCs w:val="21"/>
          <w14:textFill>
            <w14:solidFill>
              <w14:schemeClr w14:val="tx1"/>
            </w14:solidFill>
          </w14:textFill>
        </w:rPr>
        <w:t>说明：</w:t>
      </w:r>
      <w:r>
        <w:rPr>
          <w:rFonts w:hint="eastAsia"/>
          <w:color w:val="000000" w:themeColor="text1"/>
          <w14:textFill>
            <w14:solidFill>
              <w14:schemeClr w14:val="tx1"/>
            </w14:solidFill>
          </w14:textFill>
        </w:rPr>
        <w:t>1、所有</w:t>
      </w:r>
      <w:r>
        <w:rPr>
          <w:rFonts w:hint="eastAsia" w:cs="Courier New"/>
          <w:color w:val="000000" w:themeColor="text1"/>
          <w:szCs w:val="21"/>
          <w14:textFill>
            <w14:solidFill>
              <w14:schemeClr w14:val="tx1"/>
            </w14:solidFill>
          </w14:textFill>
        </w:rPr>
        <w:t>价格</w:t>
      </w:r>
      <w:r>
        <w:rPr>
          <w:rFonts w:hint="eastAsia"/>
          <w:color w:val="000000" w:themeColor="text1"/>
          <w14:textFill>
            <w14:solidFill>
              <w14:schemeClr w14:val="tx1"/>
            </w14:solidFill>
          </w14:textFill>
        </w:rPr>
        <w:t>均用人民币表示。</w:t>
      </w:r>
    </w:p>
    <w:p w14:paraId="5D589E18">
      <w:pPr>
        <w:ind w:firstLine="720" w:firstLineChars="3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2、此</w:t>
      </w:r>
      <w:r>
        <w:rPr>
          <w:color w:val="000000" w:themeColor="text1"/>
          <w:szCs w:val="24"/>
          <w14:textFill>
            <w14:solidFill>
              <w14:schemeClr w14:val="tx1"/>
            </w14:solidFill>
          </w14:textFill>
        </w:rPr>
        <w:t>报价</w:t>
      </w:r>
      <w:r>
        <w:rPr>
          <w:rFonts w:hint="eastAsia"/>
          <w:color w:val="000000" w:themeColor="text1"/>
          <w:szCs w:val="24"/>
          <w14:textFill>
            <w14:solidFill>
              <w14:schemeClr w14:val="tx1"/>
            </w14:solidFill>
          </w14:textFill>
        </w:rPr>
        <w:t>仅</w:t>
      </w:r>
      <w:r>
        <w:rPr>
          <w:color w:val="000000" w:themeColor="text1"/>
          <w:szCs w:val="24"/>
          <w14:textFill>
            <w14:solidFill>
              <w14:schemeClr w14:val="tx1"/>
            </w14:solidFill>
          </w14:textFill>
        </w:rPr>
        <w:t>作为</w:t>
      </w:r>
      <w:r>
        <w:rPr>
          <w:rFonts w:hint="eastAsia"/>
          <w:color w:val="000000" w:themeColor="text1"/>
          <w:szCs w:val="24"/>
          <w14:textFill>
            <w14:solidFill>
              <w14:schemeClr w14:val="tx1"/>
            </w14:solidFill>
          </w14:textFill>
        </w:rPr>
        <w:t>询价</w:t>
      </w:r>
      <w:r>
        <w:rPr>
          <w:color w:val="000000" w:themeColor="text1"/>
          <w:szCs w:val="24"/>
          <w14:textFill>
            <w14:solidFill>
              <w14:schemeClr w14:val="tx1"/>
            </w14:solidFill>
          </w14:textFill>
        </w:rPr>
        <w:t>小组了解报价组成情况，不作为最后报价。</w:t>
      </w:r>
    </w:p>
    <w:p w14:paraId="2BB5F2B6">
      <w:pPr>
        <w:wordWrap w:val="0"/>
        <w:spacing w:before="100" w:beforeAutospacing="1" w:after="100" w:afterAutospacing="1"/>
        <w:rPr>
          <w:rFonts w:hint="eastAsia"/>
          <w:bCs/>
          <w:color w:val="000000" w:themeColor="text1"/>
          <w:szCs w:val="21"/>
          <w:lang w:val="zh-CN"/>
          <w14:textFill>
            <w14:solidFill>
              <w14:schemeClr w14:val="tx1"/>
            </w14:solidFill>
          </w14:textFill>
        </w:rPr>
      </w:pPr>
    </w:p>
    <w:p w14:paraId="7E2CEA7C">
      <w:pPr>
        <w:wordWrap w:val="0"/>
        <w:spacing w:before="100" w:beforeAutospacing="1" w:after="100" w:afterAutospacing="1"/>
        <w:rPr>
          <w:rFonts w:hint="eastAsia"/>
          <w:bCs/>
          <w:color w:val="000000" w:themeColor="text1"/>
          <w:szCs w:val="21"/>
          <w:u w:val="single"/>
          <w:lang w:val="zh-CN"/>
          <w14:textFill>
            <w14:solidFill>
              <w14:schemeClr w14:val="tx1"/>
            </w14:solidFill>
          </w14:textFill>
        </w:rPr>
      </w:pPr>
      <w:r>
        <w:rPr>
          <w:rFonts w:hint="eastAsia"/>
          <w:bCs/>
          <w:color w:val="000000" w:themeColor="text1"/>
          <w:szCs w:val="21"/>
          <w:lang w:val="zh-CN"/>
          <w14:textFill>
            <w14:solidFill>
              <w14:schemeClr w14:val="tx1"/>
            </w14:solidFill>
          </w14:textFill>
        </w:rPr>
        <w:t>供应商名称：（盖章）</w:t>
      </w:r>
    </w:p>
    <w:p w14:paraId="1C2C83FF">
      <w:pPr>
        <w:rPr>
          <w:rFonts w:hint="eastAsia"/>
          <w:color w:val="000000" w:themeColor="text1"/>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szCs w:val="24"/>
          <w14:textFill>
            <w14:solidFill>
              <w14:schemeClr w14:val="tx1"/>
            </w14:solidFill>
          </w14:textFill>
        </w:rPr>
        <w:t>日期：</w:t>
      </w:r>
    </w:p>
    <w:p w14:paraId="72D0854E">
      <w:pPr>
        <w:pStyle w:val="4"/>
        <w:numPr>
          <w:ilvl w:val="0"/>
          <w:numId w:val="22"/>
        </w:numPr>
        <w:rPr>
          <w:rFonts w:hint="eastAsia"/>
          <w:color w:val="000000" w:themeColor="text1"/>
          <w14:textFill>
            <w14:solidFill>
              <w14:schemeClr w14:val="tx1"/>
            </w14:solidFill>
          </w14:textFill>
        </w:rPr>
      </w:pPr>
      <w:bookmarkStart w:id="490" w:name="_Toc158126698"/>
      <w:bookmarkStart w:id="491" w:name="_Toc156490359"/>
      <w:bookmarkStart w:id="492" w:name="_Toc191288753"/>
      <w:r>
        <w:rPr>
          <w:rFonts w:hint="eastAsia"/>
          <w:color w:val="000000" w:themeColor="text1"/>
          <w14:textFill>
            <w14:solidFill>
              <w14:schemeClr w14:val="tx1"/>
            </w14:solidFill>
          </w14:textFill>
        </w:rPr>
        <w:t>分项报价表</w:t>
      </w:r>
      <w:bookmarkEnd w:id="490"/>
      <w:bookmarkEnd w:id="491"/>
      <w:bookmarkEnd w:id="492"/>
    </w:p>
    <w:p w14:paraId="4496FFF7">
      <w:pPr>
        <w:rPr>
          <w:rFonts w:hint="eastAsia"/>
          <w:b/>
          <w:color w:val="000000" w:themeColor="text1"/>
          <w:szCs w:val="21"/>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项目名称：</w:t>
      </w:r>
    </w:p>
    <w:p w14:paraId="6FE67FAB">
      <w:pPr>
        <w:rPr>
          <w:rFonts w:hint="eastAsia"/>
          <w:b/>
          <w:color w:val="000000" w:themeColor="text1"/>
          <w:szCs w:val="21"/>
          <w:u w:val="single"/>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项目编号：</w:t>
      </w:r>
      <w:r>
        <w:rPr>
          <w:rFonts w:hint="eastAsia"/>
          <w:b/>
          <w:bCs/>
          <w:color w:val="000000" w:themeColor="text1"/>
          <w:szCs w:val="21"/>
          <w:lang w:val="zh-CN"/>
          <w14:textFill>
            <w14:solidFill>
              <w14:schemeClr w14:val="tx1"/>
            </w14:solidFill>
          </w14:textFill>
        </w:rPr>
        <w:t xml:space="preserve">  所投包号：</w:t>
      </w: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4192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8BCB442">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序号</w:t>
            </w:r>
          </w:p>
        </w:tc>
        <w:tc>
          <w:tcPr>
            <w:tcW w:w="1680" w:type="dxa"/>
            <w:vAlign w:val="center"/>
          </w:tcPr>
          <w:p w14:paraId="7A5C52F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标的</w:t>
            </w:r>
            <w:r>
              <w:rPr>
                <w:color w:val="000000" w:themeColor="text1"/>
                <w14:textFill>
                  <w14:solidFill>
                    <w14:schemeClr w14:val="tx1"/>
                  </w14:solidFill>
                </w14:textFill>
              </w:rPr>
              <w:t>名称</w:t>
            </w:r>
          </w:p>
        </w:tc>
        <w:tc>
          <w:tcPr>
            <w:tcW w:w="869" w:type="dxa"/>
            <w:vAlign w:val="center"/>
          </w:tcPr>
          <w:p w14:paraId="42E7CBD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制造商名称</w:t>
            </w:r>
          </w:p>
        </w:tc>
        <w:tc>
          <w:tcPr>
            <w:tcW w:w="609" w:type="dxa"/>
            <w:vAlign w:val="center"/>
          </w:tcPr>
          <w:p w14:paraId="51839F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811" w:type="dxa"/>
            <w:vAlign w:val="center"/>
          </w:tcPr>
          <w:p w14:paraId="417EFB75">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型号规格</w:t>
            </w:r>
          </w:p>
        </w:tc>
        <w:tc>
          <w:tcPr>
            <w:tcW w:w="681" w:type="dxa"/>
            <w:vAlign w:val="center"/>
          </w:tcPr>
          <w:p w14:paraId="3F819D7B">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数量</w:t>
            </w:r>
          </w:p>
        </w:tc>
        <w:tc>
          <w:tcPr>
            <w:tcW w:w="1087" w:type="dxa"/>
            <w:vAlign w:val="center"/>
          </w:tcPr>
          <w:p w14:paraId="6A8359B0">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单价</w:t>
            </w:r>
          </w:p>
          <w:p w14:paraId="4C14A54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（元）</w:t>
            </w:r>
          </w:p>
        </w:tc>
        <w:tc>
          <w:tcPr>
            <w:tcW w:w="1087" w:type="dxa"/>
            <w:vAlign w:val="center"/>
          </w:tcPr>
          <w:p w14:paraId="4F14932B">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总价</w:t>
            </w:r>
            <w:r>
              <w:rPr>
                <w:rFonts w:hint="eastAsia"/>
                <w:color w:val="000000" w:themeColor="text1"/>
                <w14:textFill>
                  <w14:solidFill>
                    <w14:schemeClr w14:val="tx1"/>
                  </w14:solidFill>
                </w14:textFill>
              </w:rPr>
              <w:t>（元）</w:t>
            </w:r>
          </w:p>
        </w:tc>
        <w:tc>
          <w:tcPr>
            <w:tcW w:w="857" w:type="dxa"/>
            <w:vAlign w:val="center"/>
          </w:tcPr>
          <w:p w14:paraId="635EA951">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备注</w:t>
            </w:r>
          </w:p>
        </w:tc>
      </w:tr>
      <w:tr w14:paraId="50B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B6B52DD">
            <w:pPr>
              <w:pStyle w:val="36"/>
              <w:rPr>
                <w:rFonts w:hint="eastAsia"/>
                <w:color w:val="000000" w:themeColor="text1"/>
                <w14:textFill>
                  <w14:solidFill>
                    <w14:schemeClr w14:val="tx1"/>
                  </w14:solidFill>
                </w14:textFill>
              </w:rPr>
            </w:pPr>
          </w:p>
        </w:tc>
        <w:tc>
          <w:tcPr>
            <w:tcW w:w="1680" w:type="dxa"/>
          </w:tcPr>
          <w:p w14:paraId="4F56AF2B">
            <w:pPr>
              <w:pStyle w:val="36"/>
              <w:rPr>
                <w:rFonts w:hint="eastAsia"/>
                <w:color w:val="000000" w:themeColor="text1"/>
                <w14:textFill>
                  <w14:solidFill>
                    <w14:schemeClr w14:val="tx1"/>
                  </w14:solidFill>
                </w14:textFill>
              </w:rPr>
            </w:pPr>
          </w:p>
        </w:tc>
        <w:tc>
          <w:tcPr>
            <w:tcW w:w="869" w:type="dxa"/>
            <w:vAlign w:val="center"/>
          </w:tcPr>
          <w:p w14:paraId="4B8AD804">
            <w:pPr>
              <w:pStyle w:val="36"/>
              <w:rPr>
                <w:rFonts w:hint="eastAsia"/>
                <w:color w:val="000000" w:themeColor="text1"/>
                <w14:textFill>
                  <w14:solidFill>
                    <w14:schemeClr w14:val="tx1"/>
                  </w14:solidFill>
                </w14:textFill>
              </w:rPr>
            </w:pPr>
          </w:p>
        </w:tc>
        <w:tc>
          <w:tcPr>
            <w:tcW w:w="609" w:type="dxa"/>
            <w:vAlign w:val="center"/>
          </w:tcPr>
          <w:p w14:paraId="288DF1AA">
            <w:pPr>
              <w:pStyle w:val="36"/>
              <w:rPr>
                <w:rFonts w:hint="eastAsia"/>
                <w:color w:val="000000" w:themeColor="text1"/>
                <w14:textFill>
                  <w14:solidFill>
                    <w14:schemeClr w14:val="tx1"/>
                  </w14:solidFill>
                </w14:textFill>
              </w:rPr>
            </w:pPr>
          </w:p>
        </w:tc>
        <w:tc>
          <w:tcPr>
            <w:tcW w:w="811" w:type="dxa"/>
            <w:vAlign w:val="center"/>
          </w:tcPr>
          <w:p w14:paraId="687CC2EC">
            <w:pPr>
              <w:pStyle w:val="36"/>
              <w:rPr>
                <w:rFonts w:hint="eastAsia"/>
                <w:color w:val="000000" w:themeColor="text1"/>
                <w14:textFill>
                  <w14:solidFill>
                    <w14:schemeClr w14:val="tx1"/>
                  </w14:solidFill>
                </w14:textFill>
              </w:rPr>
            </w:pPr>
          </w:p>
        </w:tc>
        <w:tc>
          <w:tcPr>
            <w:tcW w:w="681" w:type="dxa"/>
            <w:vAlign w:val="center"/>
          </w:tcPr>
          <w:p w14:paraId="154ED278">
            <w:pPr>
              <w:pStyle w:val="36"/>
              <w:rPr>
                <w:rFonts w:hint="eastAsia"/>
                <w:color w:val="000000" w:themeColor="text1"/>
                <w14:textFill>
                  <w14:solidFill>
                    <w14:schemeClr w14:val="tx1"/>
                  </w14:solidFill>
                </w14:textFill>
              </w:rPr>
            </w:pPr>
          </w:p>
        </w:tc>
        <w:tc>
          <w:tcPr>
            <w:tcW w:w="1087" w:type="dxa"/>
            <w:vAlign w:val="center"/>
          </w:tcPr>
          <w:p w14:paraId="0BED0D4E">
            <w:pPr>
              <w:pStyle w:val="36"/>
              <w:rPr>
                <w:rFonts w:hint="eastAsia"/>
                <w:color w:val="000000" w:themeColor="text1"/>
                <w14:textFill>
                  <w14:solidFill>
                    <w14:schemeClr w14:val="tx1"/>
                  </w14:solidFill>
                </w14:textFill>
              </w:rPr>
            </w:pPr>
          </w:p>
        </w:tc>
        <w:tc>
          <w:tcPr>
            <w:tcW w:w="1087" w:type="dxa"/>
            <w:vAlign w:val="center"/>
          </w:tcPr>
          <w:p w14:paraId="2024164C">
            <w:pPr>
              <w:pStyle w:val="36"/>
              <w:rPr>
                <w:rFonts w:hint="eastAsia"/>
                <w:color w:val="000000" w:themeColor="text1"/>
                <w14:textFill>
                  <w14:solidFill>
                    <w14:schemeClr w14:val="tx1"/>
                  </w14:solidFill>
                </w14:textFill>
              </w:rPr>
            </w:pPr>
          </w:p>
        </w:tc>
        <w:tc>
          <w:tcPr>
            <w:tcW w:w="857" w:type="dxa"/>
            <w:vAlign w:val="center"/>
          </w:tcPr>
          <w:p w14:paraId="2378147D">
            <w:pPr>
              <w:pStyle w:val="36"/>
              <w:rPr>
                <w:rFonts w:hint="eastAsia"/>
                <w:color w:val="000000" w:themeColor="text1"/>
                <w14:textFill>
                  <w14:solidFill>
                    <w14:schemeClr w14:val="tx1"/>
                  </w14:solidFill>
                </w14:textFill>
              </w:rPr>
            </w:pPr>
          </w:p>
        </w:tc>
      </w:tr>
      <w:tr w14:paraId="1F41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0DE50A06">
            <w:pPr>
              <w:pStyle w:val="36"/>
              <w:rPr>
                <w:rFonts w:hint="eastAsia"/>
                <w:color w:val="000000" w:themeColor="text1"/>
                <w14:textFill>
                  <w14:solidFill>
                    <w14:schemeClr w14:val="tx1"/>
                  </w14:solidFill>
                </w14:textFill>
              </w:rPr>
            </w:pPr>
          </w:p>
        </w:tc>
        <w:tc>
          <w:tcPr>
            <w:tcW w:w="1680" w:type="dxa"/>
          </w:tcPr>
          <w:p w14:paraId="26BE5369">
            <w:pPr>
              <w:pStyle w:val="36"/>
              <w:rPr>
                <w:rFonts w:hint="eastAsia"/>
                <w:color w:val="000000" w:themeColor="text1"/>
                <w14:textFill>
                  <w14:solidFill>
                    <w14:schemeClr w14:val="tx1"/>
                  </w14:solidFill>
                </w14:textFill>
              </w:rPr>
            </w:pPr>
          </w:p>
        </w:tc>
        <w:tc>
          <w:tcPr>
            <w:tcW w:w="869" w:type="dxa"/>
            <w:vAlign w:val="center"/>
          </w:tcPr>
          <w:p w14:paraId="6E92A4B4">
            <w:pPr>
              <w:pStyle w:val="36"/>
              <w:rPr>
                <w:rFonts w:hint="eastAsia"/>
                <w:color w:val="000000" w:themeColor="text1"/>
                <w14:textFill>
                  <w14:solidFill>
                    <w14:schemeClr w14:val="tx1"/>
                  </w14:solidFill>
                </w14:textFill>
              </w:rPr>
            </w:pPr>
          </w:p>
        </w:tc>
        <w:tc>
          <w:tcPr>
            <w:tcW w:w="609" w:type="dxa"/>
            <w:vAlign w:val="center"/>
          </w:tcPr>
          <w:p w14:paraId="0AC58B20">
            <w:pPr>
              <w:pStyle w:val="36"/>
              <w:rPr>
                <w:rFonts w:hint="eastAsia"/>
                <w:color w:val="000000" w:themeColor="text1"/>
                <w14:textFill>
                  <w14:solidFill>
                    <w14:schemeClr w14:val="tx1"/>
                  </w14:solidFill>
                </w14:textFill>
              </w:rPr>
            </w:pPr>
          </w:p>
        </w:tc>
        <w:tc>
          <w:tcPr>
            <w:tcW w:w="811" w:type="dxa"/>
            <w:vAlign w:val="center"/>
          </w:tcPr>
          <w:p w14:paraId="5776F64F">
            <w:pPr>
              <w:pStyle w:val="36"/>
              <w:rPr>
                <w:rFonts w:hint="eastAsia"/>
                <w:color w:val="000000" w:themeColor="text1"/>
                <w14:textFill>
                  <w14:solidFill>
                    <w14:schemeClr w14:val="tx1"/>
                  </w14:solidFill>
                </w14:textFill>
              </w:rPr>
            </w:pPr>
          </w:p>
        </w:tc>
        <w:tc>
          <w:tcPr>
            <w:tcW w:w="681" w:type="dxa"/>
            <w:vAlign w:val="center"/>
          </w:tcPr>
          <w:p w14:paraId="09D40A92">
            <w:pPr>
              <w:pStyle w:val="36"/>
              <w:rPr>
                <w:rFonts w:hint="eastAsia"/>
                <w:color w:val="000000" w:themeColor="text1"/>
                <w14:textFill>
                  <w14:solidFill>
                    <w14:schemeClr w14:val="tx1"/>
                  </w14:solidFill>
                </w14:textFill>
              </w:rPr>
            </w:pPr>
          </w:p>
        </w:tc>
        <w:tc>
          <w:tcPr>
            <w:tcW w:w="1087" w:type="dxa"/>
            <w:vAlign w:val="center"/>
          </w:tcPr>
          <w:p w14:paraId="26A63CA9">
            <w:pPr>
              <w:pStyle w:val="36"/>
              <w:rPr>
                <w:rFonts w:hint="eastAsia"/>
                <w:color w:val="000000" w:themeColor="text1"/>
                <w14:textFill>
                  <w14:solidFill>
                    <w14:schemeClr w14:val="tx1"/>
                  </w14:solidFill>
                </w14:textFill>
              </w:rPr>
            </w:pPr>
          </w:p>
        </w:tc>
        <w:tc>
          <w:tcPr>
            <w:tcW w:w="1087" w:type="dxa"/>
            <w:vAlign w:val="center"/>
          </w:tcPr>
          <w:p w14:paraId="5271ED05">
            <w:pPr>
              <w:pStyle w:val="36"/>
              <w:rPr>
                <w:rFonts w:hint="eastAsia"/>
                <w:color w:val="000000" w:themeColor="text1"/>
                <w14:textFill>
                  <w14:solidFill>
                    <w14:schemeClr w14:val="tx1"/>
                  </w14:solidFill>
                </w14:textFill>
              </w:rPr>
            </w:pPr>
          </w:p>
        </w:tc>
        <w:tc>
          <w:tcPr>
            <w:tcW w:w="857" w:type="dxa"/>
            <w:vAlign w:val="center"/>
          </w:tcPr>
          <w:p w14:paraId="779EB98C">
            <w:pPr>
              <w:pStyle w:val="36"/>
              <w:rPr>
                <w:rFonts w:hint="eastAsia"/>
                <w:color w:val="000000" w:themeColor="text1"/>
                <w14:textFill>
                  <w14:solidFill>
                    <w14:schemeClr w14:val="tx1"/>
                  </w14:solidFill>
                </w14:textFill>
              </w:rPr>
            </w:pPr>
          </w:p>
        </w:tc>
      </w:tr>
      <w:tr w14:paraId="70BF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FFAE8E0">
            <w:pPr>
              <w:pStyle w:val="36"/>
              <w:rPr>
                <w:rFonts w:hint="eastAsia"/>
                <w:color w:val="000000" w:themeColor="text1"/>
                <w14:textFill>
                  <w14:solidFill>
                    <w14:schemeClr w14:val="tx1"/>
                  </w14:solidFill>
                </w14:textFill>
              </w:rPr>
            </w:pPr>
          </w:p>
        </w:tc>
        <w:tc>
          <w:tcPr>
            <w:tcW w:w="1680" w:type="dxa"/>
          </w:tcPr>
          <w:p w14:paraId="77C48B46">
            <w:pPr>
              <w:pStyle w:val="36"/>
              <w:rPr>
                <w:rFonts w:hint="eastAsia"/>
                <w:color w:val="000000" w:themeColor="text1"/>
                <w14:textFill>
                  <w14:solidFill>
                    <w14:schemeClr w14:val="tx1"/>
                  </w14:solidFill>
                </w14:textFill>
              </w:rPr>
            </w:pPr>
          </w:p>
        </w:tc>
        <w:tc>
          <w:tcPr>
            <w:tcW w:w="869" w:type="dxa"/>
            <w:vAlign w:val="center"/>
          </w:tcPr>
          <w:p w14:paraId="4A1FFB95">
            <w:pPr>
              <w:pStyle w:val="36"/>
              <w:rPr>
                <w:rFonts w:hint="eastAsia"/>
                <w:color w:val="000000" w:themeColor="text1"/>
                <w14:textFill>
                  <w14:solidFill>
                    <w14:schemeClr w14:val="tx1"/>
                  </w14:solidFill>
                </w14:textFill>
              </w:rPr>
            </w:pPr>
          </w:p>
        </w:tc>
        <w:tc>
          <w:tcPr>
            <w:tcW w:w="609" w:type="dxa"/>
            <w:vAlign w:val="center"/>
          </w:tcPr>
          <w:p w14:paraId="48036669">
            <w:pPr>
              <w:pStyle w:val="36"/>
              <w:rPr>
                <w:rFonts w:hint="eastAsia"/>
                <w:color w:val="000000" w:themeColor="text1"/>
                <w14:textFill>
                  <w14:solidFill>
                    <w14:schemeClr w14:val="tx1"/>
                  </w14:solidFill>
                </w14:textFill>
              </w:rPr>
            </w:pPr>
          </w:p>
        </w:tc>
        <w:tc>
          <w:tcPr>
            <w:tcW w:w="811" w:type="dxa"/>
            <w:vAlign w:val="center"/>
          </w:tcPr>
          <w:p w14:paraId="457C9778">
            <w:pPr>
              <w:pStyle w:val="36"/>
              <w:rPr>
                <w:rFonts w:hint="eastAsia"/>
                <w:color w:val="000000" w:themeColor="text1"/>
                <w14:textFill>
                  <w14:solidFill>
                    <w14:schemeClr w14:val="tx1"/>
                  </w14:solidFill>
                </w14:textFill>
              </w:rPr>
            </w:pPr>
          </w:p>
        </w:tc>
        <w:tc>
          <w:tcPr>
            <w:tcW w:w="681" w:type="dxa"/>
            <w:vAlign w:val="center"/>
          </w:tcPr>
          <w:p w14:paraId="57CBC1D1">
            <w:pPr>
              <w:pStyle w:val="36"/>
              <w:rPr>
                <w:rFonts w:hint="eastAsia"/>
                <w:color w:val="000000" w:themeColor="text1"/>
                <w14:textFill>
                  <w14:solidFill>
                    <w14:schemeClr w14:val="tx1"/>
                  </w14:solidFill>
                </w14:textFill>
              </w:rPr>
            </w:pPr>
          </w:p>
        </w:tc>
        <w:tc>
          <w:tcPr>
            <w:tcW w:w="1087" w:type="dxa"/>
            <w:vAlign w:val="center"/>
          </w:tcPr>
          <w:p w14:paraId="3ED745FE">
            <w:pPr>
              <w:pStyle w:val="36"/>
              <w:rPr>
                <w:rFonts w:hint="eastAsia"/>
                <w:color w:val="000000" w:themeColor="text1"/>
                <w14:textFill>
                  <w14:solidFill>
                    <w14:schemeClr w14:val="tx1"/>
                  </w14:solidFill>
                </w14:textFill>
              </w:rPr>
            </w:pPr>
          </w:p>
        </w:tc>
        <w:tc>
          <w:tcPr>
            <w:tcW w:w="1087" w:type="dxa"/>
            <w:vAlign w:val="center"/>
          </w:tcPr>
          <w:p w14:paraId="63A4FDA8">
            <w:pPr>
              <w:pStyle w:val="36"/>
              <w:rPr>
                <w:rFonts w:hint="eastAsia"/>
                <w:color w:val="000000" w:themeColor="text1"/>
                <w14:textFill>
                  <w14:solidFill>
                    <w14:schemeClr w14:val="tx1"/>
                  </w14:solidFill>
                </w14:textFill>
              </w:rPr>
            </w:pPr>
          </w:p>
        </w:tc>
        <w:tc>
          <w:tcPr>
            <w:tcW w:w="857" w:type="dxa"/>
            <w:vAlign w:val="center"/>
          </w:tcPr>
          <w:p w14:paraId="4BA414CF">
            <w:pPr>
              <w:pStyle w:val="36"/>
              <w:rPr>
                <w:rFonts w:hint="eastAsia"/>
                <w:color w:val="000000" w:themeColor="text1"/>
                <w14:textFill>
                  <w14:solidFill>
                    <w14:schemeClr w14:val="tx1"/>
                  </w14:solidFill>
                </w14:textFill>
              </w:rPr>
            </w:pPr>
          </w:p>
        </w:tc>
      </w:tr>
      <w:tr w14:paraId="6DD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719E720F">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合计价</w:t>
            </w:r>
            <w:r>
              <w:rPr>
                <w:rFonts w:hint="eastAsia"/>
                <w:color w:val="000000" w:themeColor="text1"/>
                <w14:textFill>
                  <w14:solidFill>
                    <w14:schemeClr w14:val="tx1"/>
                  </w14:solidFill>
                </w14:textFill>
              </w:rPr>
              <w:t>（元）</w:t>
            </w:r>
          </w:p>
        </w:tc>
        <w:tc>
          <w:tcPr>
            <w:tcW w:w="1944" w:type="dxa"/>
            <w:gridSpan w:val="2"/>
            <w:vAlign w:val="center"/>
          </w:tcPr>
          <w:p w14:paraId="668A9711">
            <w:pPr>
              <w:pStyle w:val="36"/>
              <w:rPr>
                <w:rFonts w:hint="eastAsia"/>
                <w:color w:val="000000" w:themeColor="text1"/>
                <w14:textFill>
                  <w14:solidFill>
                    <w14:schemeClr w14:val="tx1"/>
                  </w14:solidFill>
                </w14:textFill>
              </w:rPr>
            </w:pPr>
          </w:p>
        </w:tc>
      </w:tr>
    </w:tbl>
    <w:p w14:paraId="3A5956FB">
      <w:pPr>
        <w:rPr>
          <w:rFonts w:hint="eastAsia"/>
          <w:b/>
          <w:color w:val="000000" w:themeColor="text1"/>
          <w14:textFill>
            <w14:solidFill>
              <w14:schemeClr w14:val="tx1"/>
            </w14:solidFill>
          </w14:textFill>
        </w:rPr>
      </w:pPr>
    </w:p>
    <w:p w14:paraId="106ABB9F">
      <w:pP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1、</w:t>
      </w:r>
      <w:r>
        <w:rPr>
          <w:rFonts w:hint="eastAsia" w:cs="Courier New"/>
          <w:color w:val="000000" w:themeColor="text1"/>
          <w:szCs w:val="21"/>
          <w14:textFill>
            <w14:solidFill>
              <w14:schemeClr w14:val="tx1"/>
            </w14:solidFill>
          </w14:textFill>
        </w:rPr>
        <w:t>所有</w:t>
      </w:r>
      <w:r>
        <w:rPr>
          <w:rFonts w:hint="eastAsia"/>
          <w:color w:val="000000" w:themeColor="text1"/>
          <w14:textFill>
            <w14:solidFill>
              <w14:schemeClr w14:val="tx1"/>
            </w14:solidFill>
          </w14:textFill>
        </w:rPr>
        <w:t>价</w:t>
      </w:r>
      <w:r>
        <w:rPr>
          <w:rFonts w:hint="eastAsia" w:cs="Courier New"/>
          <w:color w:val="000000" w:themeColor="text1"/>
          <w:szCs w:val="21"/>
          <w14:textFill>
            <w14:solidFill>
              <w14:schemeClr w14:val="tx1"/>
            </w14:solidFill>
          </w14:textFill>
        </w:rPr>
        <w:t>格</w:t>
      </w:r>
      <w:r>
        <w:rPr>
          <w:rFonts w:hint="eastAsia"/>
          <w:color w:val="000000" w:themeColor="text1"/>
          <w14:textFill>
            <w14:solidFill>
              <w14:schemeClr w14:val="tx1"/>
            </w14:solidFill>
          </w14:textFill>
        </w:rPr>
        <w:t>均用人民币表示，单位为元；报价</w:t>
      </w:r>
      <w:r>
        <w:rPr>
          <w:rFonts w:hint="eastAsia" w:cs="Courier New"/>
          <w:color w:val="000000" w:themeColor="text1"/>
          <w:szCs w:val="21"/>
          <w14:textFill>
            <w14:solidFill>
              <w14:schemeClr w14:val="tx1"/>
            </w14:solidFill>
          </w14:textFill>
        </w:rPr>
        <w:t>明细表</w:t>
      </w:r>
      <w:r>
        <w:rPr>
          <w:rFonts w:hint="eastAsia"/>
          <w:color w:val="000000" w:themeColor="text1"/>
          <w14:textFill>
            <w14:solidFill>
              <w14:schemeClr w14:val="tx1"/>
            </w14:solidFill>
          </w14:textFill>
        </w:rPr>
        <w:t>合计应与《报价一览表》中的总报价一致。</w:t>
      </w:r>
    </w:p>
    <w:p w14:paraId="69AC6D78">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2、制造商名称：货物填写生产该货物的厂家名称、服务填写承接该服务供应商名称、工程填写承建该工程供应商名称。</w:t>
      </w:r>
    </w:p>
    <w:p w14:paraId="16F082F7">
      <w:pPr>
        <w:ind w:firstLine="720" w:firstLineChars="300"/>
        <w:rPr>
          <w:rFonts w:hint="eastAsia"/>
          <w:color w:val="000000" w:themeColor="text1"/>
          <w14:textFill>
            <w14:solidFill>
              <w14:schemeClr w14:val="tx1"/>
            </w14:solidFill>
          </w14:textFill>
        </w:rPr>
      </w:pPr>
      <w:r>
        <w:rPr>
          <w:color w:val="000000" w:themeColor="text1"/>
          <w14:textFill>
            <w14:solidFill>
              <w14:schemeClr w14:val="tx1"/>
            </w14:solidFill>
          </w14:textFill>
        </w:rPr>
        <w:t>3、确无品牌规格型号的，可用“/”填写替代。</w:t>
      </w:r>
    </w:p>
    <w:p w14:paraId="23DD0690">
      <w:pPr>
        <w:ind w:firstLine="720" w:firstLineChars="300"/>
        <w:rPr>
          <w:rFonts w:hint="eastAsia"/>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、未提供详细的报价明细</w:t>
      </w:r>
      <w:r>
        <w:rPr>
          <w:rFonts w:hint="eastAsia" w:cs="Corbel"/>
          <w:color w:val="000000" w:themeColor="text1"/>
          <w14:textFill>
            <w14:solidFill>
              <w14:schemeClr w14:val="tx1"/>
            </w14:solidFill>
          </w14:textFill>
        </w:rPr>
        <w:t>，</w:t>
      </w:r>
      <w:r>
        <w:rPr>
          <w:rFonts w:hint="eastAsia"/>
          <w:color w:val="000000" w:themeColor="text1"/>
          <w14:textFill>
            <w14:solidFill>
              <w14:schemeClr w14:val="tx1"/>
            </w14:solidFill>
          </w14:textFill>
        </w:rPr>
        <w:t>导致的后果由供应商自行承担。</w:t>
      </w:r>
    </w:p>
    <w:p w14:paraId="71518B11">
      <w:pPr>
        <w:wordWrap w:val="0"/>
        <w:spacing w:before="100" w:beforeAutospacing="1" w:after="100" w:afterAutospacing="1"/>
        <w:ind w:firstLine="3316" w:firstLineChars="1382"/>
        <w:rPr>
          <w:rFonts w:hint="eastAsia"/>
          <w:bCs/>
          <w:color w:val="000000" w:themeColor="text1"/>
          <w:szCs w:val="21"/>
          <w:lang w:val="zh-CN"/>
          <w14:textFill>
            <w14:solidFill>
              <w14:schemeClr w14:val="tx1"/>
            </w14:solidFill>
          </w14:textFill>
        </w:rPr>
      </w:pPr>
    </w:p>
    <w:p w14:paraId="6050F353">
      <w:pPr>
        <w:wordWrap w:val="0"/>
        <w:spacing w:before="100" w:beforeAutospacing="1" w:after="100" w:afterAutospacing="1"/>
        <w:ind w:firstLine="3316" w:firstLineChars="1382"/>
        <w:rPr>
          <w:rFonts w:hint="eastAsia"/>
          <w:bCs/>
          <w:color w:val="000000" w:themeColor="text1"/>
          <w:szCs w:val="21"/>
          <w:u w:val="single"/>
          <w:lang w:val="zh-CN"/>
          <w14:textFill>
            <w14:solidFill>
              <w14:schemeClr w14:val="tx1"/>
            </w14:solidFill>
          </w14:textFill>
        </w:rPr>
      </w:pPr>
      <w:r>
        <w:rPr>
          <w:rFonts w:hint="eastAsia"/>
          <w:bCs/>
          <w:color w:val="000000" w:themeColor="text1"/>
          <w:szCs w:val="21"/>
          <w:lang w:val="zh-CN"/>
          <w14:textFill>
            <w14:solidFill>
              <w14:schemeClr w14:val="tx1"/>
            </w14:solidFill>
          </w14:textFill>
        </w:rPr>
        <w:t>供应商名称：（盖章）</w:t>
      </w:r>
    </w:p>
    <w:p w14:paraId="1C93A393">
      <w:pPr>
        <w:spacing w:before="100" w:beforeAutospacing="1" w:after="100" w:afterAutospacing="1"/>
        <w:ind w:firstLine="3316" w:firstLineChars="1382"/>
        <w:rPr>
          <w:rFonts w:hint="eastAsia" w:cs="仿宋_GB2312"/>
          <w:b/>
          <w:color w:val="000000" w:themeColor="text1"/>
          <w:sz w:val="28"/>
          <w:szCs w:val="28"/>
          <w14:textFill>
            <w14:solidFill>
              <w14:schemeClr w14:val="tx1"/>
            </w14:solidFill>
          </w14:textFill>
        </w:rPr>
      </w:pPr>
      <w:r>
        <w:rPr>
          <w:rFonts w:hint="eastAsia"/>
          <w:color w:val="000000" w:themeColor="text1"/>
          <w:szCs w:val="24"/>
          <w14:textFill>
            <w14:solidFill>
              <w14:schemeClr w14:val="tx1"/>
            </w14:solidFill>
          </w14:textFill>
        </w:rPr>
        <w:t>日   期：</w:t>
      </w:r>
    </w:p>
    <w:p w14:paraId="66F711DF">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2F757F30">
      <w:pPr>
        <w:pStyle w:val="3"/>
        <w:numPr>
          <w:ilvl w:val="0"/>
          <w:numId w:val="19"/>
        </w:numPr>
        <w:rPr>
          <w:rFonts w:hint="eastAsia"/>
          <w:color w:val="000000" w:themeColor="text1"/>
          <w14:textFill>
            <w14:solidFill>
              <w14:schemeClr w14:val="tx1"/>
            </w14:solidFill>
          </w14:textFill>
        </w:rPr>
      </w:pPr>
      <w:bookmarkStart w:id="493" w:name="_Toc191288754"/>
      <w:bookmarkStart w:id="494" w:name="_Toc158126699"/>
      <w:r>
        <w:rPr>
          <w:rFonts w:hint="eastAsia"/>
          <w:color w:val="000000" w:themeColor="text1"/>
          <w14:textFill>
            <w14:solidFill>
              <w14:schemeClr w14:val="tx1"/>
            </w14:solidFill>
          </w14:textFill>
        </w:rPr>
        <w:t>商务部分</w:t>
      </w:r>
      <w:bookmarkEnd w:id="493"/>
      <w:bookmarkEnd w:id="494"/>
    </w:p>
    <w:p w14:paraId="499D32D9">
      <w:pPr>
        <w:pStyle w:val="4"/>
        <w:numPr>
          <w:ilvl w:val="0"/>
          <w:numId w:val="23"/>
        </w:numPr>
        <w:rPr>
          <w:rFonts w:hint="eastAsia"/>
          <w:color w:val="000000" w:themeColor="text1"/>
          <w14:textFill>
            <w14:solidFill>
              <w14:schemeClr w14:val="tx1"/>
            </w14:solidFill>
          </w14:textFill>
        </w:rPr>
      </w:pPr>
      <w:bookmarkStart w:id="495" w:name="_Toc156490361"/>
      <w:bookmarkStart w:id="496" w:name="_Toc158126700"/>
      <w:bookmarkStart w:id="497" w:name="_Toc191288755"/>
      <w:r>
        <w:rPr>
          <w:rFonts w:hint="eastAsia"/>
          <w:color w:val="000000" w:themeColor="text1"/>
          <w14:textFill>
            <w14:solidFill>
              <w14:schemeClr w14:val="tx1"/>
            </w14:solidFill>
          </w14:textFill>
        </w:rPr>
        <w:t>供应商基本情况表</w:t>
      </w:r>
      <w:bookmarkEnd w:id="495"/>
      <w:bookmarkEnd w:id="496"/>
      <w:bookmarkEnd w:id="497"/>
    </w:p>
    <w:p w14:paraId="2EB48394">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14:paraId="5E2888F3">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2D7B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41AB75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供应商名称</w:t>
            </w:r>
          </w:p>
        </w:tc>
        <w:tc>
          <w:tcPr>
            <w:tcW w:w="6867" w:type="dxa"/>
            <w:gridSpan w:val="8"/>
            <w:vAlign w:val="center"/>
          </w:tcPr>
          <w:p w14:paraId="1FF8F92C">
            <w:pPr>
              <w:pStyle w:val="36"/>
              <w:rPr>
                <w:rFonts w:hint="eastAsia"/>
                <w:color w:val="000000" w:themeColor="text1"/>
                <w14:textFill>
                  <w14:solidFill>
                    <w14:schemeClr w14:val="tx1"/>
                  </w14:solidFill>
                </w14:textFill>
              </w:rPr>
            </w:pPr>
          </w:p>
        </w:tc>
      </w:tr>
      <w:tr w14:paraId="536C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49B069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3306" w:type="dxa"/>
            <w:gridSpan w:val="4"/>
            <w:vAlign w:val="center"/>
          </w:tcPr>
          <w:p w14:paraId="4A59168A">
            <w:pPr>
              <w:pStyle w:val="36"/>
              <w:rPr>
                <w:rFonts w:hint="eastAsia"/>
                <w:color w:val="000000" w:themeColor="text1"/>
                <w14:textFill>
                  <w14:solidFill>
                    <w14:schemeClr w14:val="tx1"/>
                  </w14:solidFill>
                </w14:textFill>
              </w:rPr>
            </w:pPr>
          </w:p>
        </w:tc>
        <w:tc>
          <w:tcPr>
            <w:tcW w:w="1320" w:type="dxa"/>
            <w:vAlign w:val="center"/>
          </w:tcPr>
          <w:p w14:paraId="56C288B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tc>
        <w:tc>
          <w:tcPr>
            <w:tcW w:w="2241" w:type="dxa"/>
            <w:gridSpan w:val="3"/>
            <w:vAlign w:val="center"/>
          </w:tcPr>
          <w:p w14:paraId="0004CE59">
            <w:pPr>
              <w:pStyle w:val="36"/>
              <w:rPr>
                <w:rFonts w:hint="eastAsia"/>
                <w:color w:val="000000" w:themeColor="text1"/>
                <w14:textFill>
                  <w14:solidFill>
                    <w14:schemeClr w14:val="tx1"/>
                  </w14:solidFill>
                </w14:textFill>
              </w:rPr>
            </w:pPr>
          </w:p>
        </w:tc>
      </w:tr>
      <w:tr w14:paraId="29A4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12E6F8F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992" w:type="dxa"/>
            <w:vAlign w:val="center"/>
          </w:tcPr>
          <w:p w14:paraId="41EA0C7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306" w:type="dxa"/>
            <w:gridSpan w:val="2"/>
            <w:vAlign w:val="center"/>
          </w:tcPr>
          <w:p w14:paraId="4AEE4C23">
            <w:pPr>
              <w:pStyle w:val="36"/>
              <w:rPr>
                <w:rFonts w:hint="eastAsia"/>
                <w:color w:val="000000" w:themeColor="text1"/>
                <w14:textFill>
                  <w14:solidFill>
                    <w14:schemeClr w14:val="tx1"/>
                  </w14:solidFill>
                </w14:textFill>
              </w:rPr>
            </w:pPr>
          </w:p>
        </w:tc>
        <w:tc>
          <w:tcPr>
            <w:tcW w:w="1328" w:type="dxa"/>
            <w:gridSpan w:val="2"/>
            <w:vAlign w:val="center"/>
          </w:tcPr>
          <w:p w14:paraId="32EBB90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2241" w:type="dxa"/>
            <w:gridSpan w:val="3"/>
            <w:vAlign w:val="center"/>
          </w:tcPr>
          <w:p w14:paraId="1826F580">
            <w:pPr>
              <w:pStyle w:val="36"/>
              <w:rPr>
                <w:rFonts w:hint="eastAsia"/>
                <w:color w:val="000000" w:themeColor="text1"/>
                <w14:textFill>
                  <w14:solidFill>
                    <w14:schemeClr w14:val="tx1"/>
                  </w14:solidFill>
                </w14:textFill>
              </w:rPr>
            </w:pPr>
          </w:p>
        </w:tc>
      </w:tr>
      <w:tr w14:paraId="01C2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38C37E8A">
            <w:pPr>
              <w:pStyle w:val="36"/>
              <w:rPr>
                <w:rFonts w:hint="eastAsia"/>
                <w:color w:val="000000" w:themeColor="text1"/>
                <w14:textFill>
                  <w14:solidFill>
                    <w14:schemeClr w14:val="tx1"/>
                  </w14:solidFill>
                </w14:textFill>
              </w:rPr>
            </w:pPr>
          </w:p>
        </w:tc>
        <w:tc>
          <w:tcPr>
            <w:tcW w:w="992" w:type="dxa"/>
            <w:vAlign w:val="center"/>
          </w:tcPr>
          <w:p w14:paraId="3EDA52C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传真</w:t>
            </w:r>
          </w:p>
        </w:tc>
        <w:tc>
          <w:tcPr>
            <w:tcW w:w="2306" w:type="dxa"/>
            <w:gridSpan w:val="2"/>
            <w:vAlign w:val="center"/>
          </w:tcPr>
          <w:p w14:paraId="58A612DA">
            <w:pPr>
              <w:pStyle w:val="36"/>
              <w:rPr>
                <w:rFonts w:hint="eastAsia"/>
                <w:color w:val="000000" w:themeColor="text1"/>
                <w14:textFill>
                  <w14:solidFill>
                    <w14:schemeClr w14:val="tx1"/>
                  </w14:solidFill>
                </w14:textFill>
              </w:rPr>
            </w:pPr>
          </w:p>
        </w:tc>
        <w:tc>
          <w:tcPr>
            <w:tcW w:w="1328" w:type="dxa"/>
            <w:gridSpan w:val="2"/>
            <w:vAlign w:val="center"/>
          </w:tcPr>
          <w:p w14:paraId="762E136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网址</w:t>
            </w:r>
          </w:p>
        </w:tc>
        <w:tc>
          <w:tcPr>
            <w:tcW w:w="2241" w:type="dxa"/>
            <w:gridSpan w:val="3"/>
            <w:vAlign w:val="center"/>
          </w:tcPr>
          <w:p w14:paraId="60AA5670">
            <w:pPr>
              <w:pStyle w:val="36"/>
              <w:rPr>
                <w:rFonts w:hint="eastAsia"/>
                <w:color w:val="000000" w:themeColor="text1"/>
                <w14:textFill>
                  <w14:solidFill>
                    <w14:schemeClr w14:val="tx1"/>
                  </w14:solidFill>
                </w14:textFill>
              </w:rPr>
            </w:pPr>
          </w:p>
        </w:tc>
      </w:tr>
      <w:tr w14:paraId="0153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087BA8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组织结构</w:t>
            </w:r>
          </w:p>
        </w:tc>
        <w:tc>
          <w:tcPr>
            <w:tcW w:w="6867" w:type="dxa"/>
            <w:gridSpan w:val="8"/>
            <w:vAlign w:val="center"/>
          </w:tcPr>
          <w:p w14:paraId="620BFF73">
            <w:pPr>
              <w:pStyle w:val="36"/>
              <w:rPr>
                <w:rFonts w:hint="eastAsia"/>
                <w:color w:val="000000" w:themeColor="text1"/>
                <w14:textFill>
                  <w14:solidFill>
                    <w14:schemeClr w14:val="tx1"/>
                  </w14:solidFill>
                </w14:textFill>
              </w:rPr>
            </w:pPr>
          </w:p>
        </w:tc>
      </w:tr>
      <w:tr w14:paraId="6F39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45CD16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992" w:type="dxa"/>
            <w:vAlign w:val="center"/>
          </w:tcPr>
          <w:p w14:paraId="77D95A1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056" w:type="dxa"/>
            <w:vAlign w:val="center"/>
          </w:tcPr>
          <w:p w14:paraId="68631B1A">
            <w:pPr>
              <w:pStyle w:val="36"/>
              <w:rPr>
                <w:rFonts w:hint="eastAsia"/>
                <w:color w:val="000000" w:themeColor="text1"/>
                <w14:textFill>
                  <w14:solidFill>
                    <w14:schemeClr w14:val="tx1"/>
                  </w14:solidFill>
                </w14:textFill>
              </w:rPr>
            </w:pPr>
          </w:p>
        </w:tc>
        <w:tc>
          <w:tcPr>
            <w:tcW w:w="1250" w:type="dxa"/>
            <w:vAlign w:val="center"/>
          </w:tcPr>
          <w:p w14:paraId="3D13AC1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328" w:type="dxa"/>
            <w:gridSpan w:val="2"/>
            <w:vAlign w:val="center"/>
          </w:tcPr>
          <w:p w14:paraId="36BE64B8">
            <w:pPr>
              <w:pStyle w:val="36"/>
              <w:rPr>
                <w:rFonts w:hint="eastAsia"/>
                <w:color w:val="000000" w:themeColor="text1"/>
                <w14:textFill>
                  <w14:solidFill>
                    <w14:schemeClr w14:val="tx1"/>
                  </w14:solidFill>
                </w14:textFill>
              </w:rPr>
            </w:pPr>
          </w:p>
        </w:tc>
        <w:tc>
          <w:tcPr>
            <w:tcW w:w="1172" w:type="dxa"/>
            <w:gridSpan w:val="2"/>
            <w:vAlign w:val="center"/>
          </w:tcPr>
          <w:p w14:paraId="412AC9A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069" w:type="dxa"/>
            <w:vAlign w:val="center"/>
          </w:tcPr>
          <w:p w14:paraId="2187BBBB">
            <w:pPr>
              <w:pStyle w:val="36"/>
              <w:rPr>
                <w:rFonts w:hint="eastAsia"/>
                <w:color w:val="000000" w:themeColor="text1"/>
                <w14:textFill>
                  <w14:solidFill>
                    <w14:schemeClr w14:val="tx1"/>
                  </w14:solidFill>
                </w14:textFill>
              </w:rPr>
            </w:pPr>
          </w:p>
        </w:tc>
      </w:tr>
      <w:tr w14:paraId="1D9F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128E4F5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992" w:type="dxa"/>
            <w:vAlign w:val="center"/>
          </w:tcPr>
          <w:p w14:paraId="7886FAD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056" w:type="dxa"/>
            <w:vAlign w:val="center"/>
          </w:tcPr>
          <w:p w14:paraId="6D5237C9">
            <w:pPr>
              <w:pStyle w:val="36"/>
              <w:rPr>
                <w:rFonts w:hint="eastAsia"/>
                <w:color w:val="000000" w:themeColor="text1"/>
                <w14:textFill>
                  <w14:solidFill>
                    <w14:schemeClr w14:val="tx1"/>
                  </w14:solidFill>
                </w14:textFill>
              </w:rPr>
            </w:pPr>
          </w:p>
        </w:tc>
        <w:tc>
          <w:tcPr>
            <w:tcW w:w="1250" w:type="dxa"/>
            <w:vAlign w:val="center"/>
          </w:tcPr>
          <w:p w14:paraId="06331C0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328" w:type="dxa"/>
            <w:gridSpan w:val="2"/>
            <w:vAlign w:val="center"/>
          </w:tcPr>
          <w:p w14:paraId="71C6CB59">
            <w:pPr>
              <w:pStyle w:val="36"/>
              <w:rPr>
                <w:rFonts w:hint="eastAsia"/>
                <w:color w:val="000000" w:themeColor="text1"/>
                <w14:textFill>
                  <w14:solidFill>
                    <w14:schemeClr w14:val="tx1"/>
                  </w14:solidFill>
                </w14:textFill>
              </w:rPr>
            </w:pPr>
          </w:p>
        </w:tc>
        <w:tc>
          <w:tcPr>
            <w:tcW w:w="1172" w:type="dxa"/>
            <w:gridSpan w:val="2"/>
            <w:vAlign w:val="center"/>
          </w:tcPr>
          <w:p w14:paraId="727405D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069" w:type="dxa"/>
            <w:vAlign w:val="center"/>
          </w:tcPr>
          <w:p w14:paraId="6812359E">
            <w:pPr>
              <w:pStyle w:val="36"/>
              <w:rPr>
                <w:rFonts w:hint="eastAsia"/>
                <w:color w:val="000000" w:themeColor="text1"/>
                <w14:textFill>
                  <w14:solidFill>
                    <w14:schemeClr w14:val="tx1"/>
                  </w14:solidFill>
                </w14:textFill>
              </w:rPr>
            </w:pPr>
          </w:p>
        </w:tc>
      </w:tr>
      <w:tr w14:paraId="2251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A71E88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成立时间</w:t>
            </w:r>
          </w:p>
        </w:tc>
        <w:tc>
          <w:tcPr>
            <w:tcW w:w="2048" w:type="dxa"/>
            <w:gridSpan w:val="2"/>
            <w:vAlign w:val="center"/>
          </w:tcPr>
          <w:p w14:paraId="1EF338B9">
            <w:pPr>
              <w:pStyle w:val="36"/>
              <w:rPr>
                <w:rFonts w:hint="eastAsia"/>
                <w:color w:val="000000" w:themeColor="text1"/>
                <w14:textFill>
                  <w14:solidFill>
                    <w14:schemeClr w14:val="tx1"/>
                  </w14:solidFill>
                </w14:textFill>
              </w:rPr>
            </w:pPr>
          </w:p>
        </w:tc>
        <w:tc>
          <w:tcPr>
            <w:tcW w:w="4819" w:type="dxa"/>
            <w:gridSpan w:val="6"/>
            <w:vAlign w:val="center"/>
          </w:tcPr>
          <w:p w14:paraId="73D3E05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员工总人数：</w:t>
            </w:r>
          </w:p>
        </w:tc>
      </w:tr>
      <w:tr w14:paraId="0C7F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C5ECF0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企业资质等级</w:t>
            </w:r>
          </w:p>
        </w:tc>
        <w:tc>
          <w:tcPr>
            <w:tcW w:w="2048" w:type="dxa"/>
            <w:gridSpan w:val="2"/>
            <w:vAlign w:val="center"/>
          </w:tcPr>
          <w:p w14:paraId="1C3845B6">
            <w:pPr>
              <w:pStyle w:val="36"/>
              <w:rPr>
                <w:rFonts w:hint="eastAsia"/>
                <w:color w:val="000000" w:themeColor="text1"/>
                <w14:textFill>
                  <w14:solidFill>
                    <w14:schemeClr w14:val="tx1"/>
                  </w14:solidFill>
                </w14:textFill>
              </w:rPr>
            </w:pPr>
          </w:p>
        </w:tc>
        <w:tc>
          <w:tcPr>
            <w:tcW w:w="1250" w:type="dxa"/>
            <w:vMerge w:val="restart"/>
            <w:vAlign w:val="center"/>
          </w:tcPr>
          <w:p w14:paraId="35D7239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1914" w:type="dxa"/>
            <w:gridSpan w:val="3"/>
            <w:vAlign w:val="center"/>
          </w:tcPr>
          <w:p w14:paraId="197E4FB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655" w:type="dxa"/>
            <w:gridSpan w:val="2"/>
            <w:vAlign w:val="center"/>
          </w:tcPr>
          <w:p w14:paraId="1DC43DB4">
            <w:pPr>
              <w:pStyle w:val="36"/>
              <w:rPr>
                <w:rFonts w:hint="eastAsia"/>
                <w:color w:val="000000" w:themeColor="text1"/>
                <w14:textFill>
                  <w14:solidFill>
                    <w14:schemeClr w14:val="tx1"/>
                  </w14:solidFill>
                </w14:textFill>
              </w:rPr>
            </w:pPr>
          </w:p>
        </w:tc>
      </w:tr>
      <w:tr w14:paraId="2DB5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F001A0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2048" w:type="dxa"/>
            <w:gridSpan w:val="2"/>
            <w:vAlign w:val="center"/>
          </w:tcPr>
          <w:p w14:paraId="61F3AE79">
            <w:pPr>
              <w:pStyle w:val="36"/>
              <w:rPr>
                <w:rFonts w:hint="eastAsia"/>
                <w:color w:val="000000" w:themeColor="text1"/>
                <w14:textFill>
                  <w14:solidFill>
                    <w14:schemeClr w14:val="tx1"/>
                  </w14:solidFill>
                </w14:textFill>
              </w:rPr>
            </w:pPr>
          </w:p>
        </w:tc>
        <w:tc>
          <w:tcPr>
            <w:tcW w:w="1250" w:type="dxa"/>
            <w:vMerge w:val="continue"/>
            <w:vAlign w:val="center"/>
          </w:tcPr>
          <w:p w14:paraId="5C7944AD">
            <w:pPr>
              <w:pStyle w:val="36"/>
              <w:rPr>
                <w:rFonts w:hint="eastAsia"/>
                <w:color w:val="000000" w:themeColor="text1"/>
                <w14:textFill>
                  <w14:solidFill>
                    <w14:schemeClr w14:val="tx1"/>
                  </w14:solidFill>
                </w14:textFill>
              </w:rPr>
            </w:pPr>
          </w:p>
        </w:tc>
        <w:tc>
          <w:tcPr>
            <w:tcW w:w="1914" w:type="dxa"/>
            <w:gridSpan w:val="3"/>
            <w:vAlign w:val="center"/>
          </w:tcPr>
          <w:p w14:paraId="334C90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高级职称人员</w:t>
            </w:r>
          </w:p>
        </w:tc>
        <w:tc>
          <w:tcPr>
            <w:tcW w:w="1655" w:type="dxa"/>
            <w:gridSpan w:val="2"/>
            <w:vAlign w:val="center"/>
          </w:tcPr>
          <w:p w14:paraId="1B447E7F">
            <w:pPr>
              <w:pStyle w:val="36"/>
              <w:rPr>
                <w:rFonts w:hint="eastAsia"/>
                <w:color w:val="000000" w:themeColor="text1"/>
                <w14:textFill>
                  <w14:solidFill>
                    <w14:schemeClr w14:val="tx1"/>
                  </w14:solidFill>
                </w14:textFill>
              </w:rPr>
            </w:pPr>
          </w:p>
        </w:tc>
      </w:tr>
      <w:tr w14:paraId="7FFE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8230B3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2048" w:type="dxa"/>
            <w:gridSpan w:val="2"/>
            <w:vAlign w:val="center"/>
          </w:tcPr>
          <w:p w14:paraId="6372BB49">
            <w:pPr>
              <w:pStyle w:val="36"/>
              <w:rPr>
                <w:rFonts w:hint="eastAsia"/>
                <w:color w:val="000000" w:themeColor="text1"/>
                <w14:textFill>
                  <w14:solidFill>
                    <w14:schemeClr w14:val="tx1"/>
                  </w14:solidFill>
                </w14:textFill>
              </w:rPr>
            </w:pPr>
          </w:p>
        </w:tc>
        <w:tc>
          <w:tcPr>
            <w:tcW w:w="1250" w:type="dxa"/>
            <w:vMerge w:val="continue"/>
            <w:vAlign w:val="center"/>
          </w:tcPr>
          <w:p w14:paraId="4387CC17">
            <w:pPr>
              <w:pStyle w:val="36"/>
              <w:rPr>
                <w:rFonts w:hint="eastAsia"/>
                <w:color w:val="000000" w:themeColor="text1"/>
                <w14:textFill>
                  <w14:solidFill>
                    <w14:schemeClr w14:val="tx1"/>
                  </w14:solidFill>
                </w14:textFill>
              </w:rPr>
            </w:pPr>
          </w:p>
        </w:tc>
        <w:tc>
          <w:tcPr>
            <w:tcW w:w="1914" w:type="dxa"/>
            <w:gridSpan w:val="3"/>
            <w:vAlign w:val="center"/>
          </w:tcPr>
          <w:p w14:paraId="4BAD6FC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中级职称人员</w:t>
            </w:r>
          </w:p>
        </w:tc>
        <w:tc>
          <w:tcPr>
            <w:tcW w:w="1655" w:type="dxa"/>
            <w:gridSpan w:val="2"/>
            <w:vAlign w:val="center"/>
          </w:tcPr>
          <w:p w14:paraId="57A56AC6">
            <w:pPr>
              <w:pStyle w:val="36"/>
              <w:rPr>
                <w:rFonts w:hint="eastAsia"/>
                <w:color w:val="000000" w:themeColor="text1"/>
                <w14:textFill>
                  <w14:solidFill>
                    <w14:schemeClr w14:val="tx1"/>
                  </w14:solidFill>
                </w14:textFill>
              </w:rPr>
            </w:pPr>
          </w:p>
        </w:tc>
      </w:tr>
      <w:tr w14:paraId="40AC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048F90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2048" w:type="dxa"/>
            <w:gridSpan w:val="2"/>
            <w:vAlign w:val="center"/>
          </w:tcPr>
          <w:p w14:paraId="1A8775DD">
            <w:pPr>
              <w:pStyle w:val="36"/>
              <w:rPr>
                <w:rFonts w:hint="eastAsia"/>
                <w:color w:val="000000" w:themeColor="text1"/>
                <w14:textFill>
                  <w14:solidFill>
                    <w14:schemeClr w14:val="tx1"/>
                  </w14:solidFill>
                </w14:textFill>
              </w:rPr>
            </w:pPr>
          </w:p>
        </w:tc>
        <w:tc>
          <w:tcPr>
            <w:tcW w:w="1250" w:type="dxa"/>
            <w:vMerge w:val="continue"/>
            <w:vAlign w:val="center"/>
          </w:tcPr>
          <w:p w14:paraId="59C168B7">
            <w:pPr>
              <w:pStyle w:val="36"/>
              <w:rPr>
                <w:rFonts w:hint="eastAsia"/>
                <w:color w:val="000000" w:themeColor="text1"/>
                <w14:textFill>
                  <w14:solidFill>
                    <w14:schemeClr w14:val="tx1"/>
                  </w14:solidFill>
                </w14:textFill>
              </w:rPr>
            </w:pPr>
          </w:p>
        </w:tc>
        <w:tc>
          <w:tcPr>
            <w:tcW w:w="1914" w:type="dxa"/>
            <w:gridSpan w:val="3"/>
            <w:vAlign w:val="center"/>
          </w:tcPr>
          <w:p w14:paraId="6BDB0E9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初级职称人员</w:t>
            </w:r>
          </w:p>
        </w:tc>
        <w:tc>
          <w:tcPr>
            <w:tcW w:w="1655" w:type="dxa"/>
            <w:gridSpan w:val="2"/>
            <w:vAlign w:val="center"/>
          </w:tcPr>
          <w:p w14:paraId="4DCCB0F1">
            <w:pPr>
              <w:pStyle w:val="36"/>
              <w:rPr>
                <w:rFonts w:hint="eastAsia"/>
                <w:color w:val="000000" w:themeColor="text1"/>
                <w14:textFill>
                  <w14:solidFill>
                    <w14:schemeClr w14:val="tx1"/>
                  </w14:solidFill>
                </w14:textFill>
              </w:rPr>
            </w:pPr>
          </w:p>
        </w:tc>
      </w:tr>
      <w:tr w14:paraId="5703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77193C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账号</w:t>
            </w:r>
          </w:p>
        </w:tc>
        <w:tc>
          <w:tcPr>
            <w:tcW w:w="2048" w:type="dxa"/>
            <w:gridSpan w:val="2"/>
            <w:vAlign w:val="center"/>
          </w:tcPr>
          <w:p w14:paraId="6B3E2EE6">
            <w:pPr>
              <w:pStyle w:val="36"/>
              <w:rPr>
                <w:rFonts w:hint="eastAsia"/>
                <w:color w:val="000000" w:themeColor="text1"/>
                <w14:textFill>
                  <w14:solidFill>
                    <w14:schemeClr w14:val="tx1"/>
                  </w14:solidFill>
                </w14:textFill>
              </w:rPr>
            </w:pPr>
          </w:p>
        </w:tc>
        <w:tc>
          <w:tcPr>
            <w:tcW w:w="1250" w:type="dxa"/>
            <w:vMerge w:val="continue"/>
            <w:vAlign w:val="center"/>
          </w:tcPr>
          <w:p w14:paraId="4B9A1AF3">
            <w:pPr>
              <w:pStyle w:val="36"/>
              <w:rPr>
                <w:rFonts w:hint="eastAsia"/>
                <w:color w:val="000000" w:themeColor="text1"/>
                <w14:textFill>
                  <w14:solidFill>
                    <w14:schemeClr w14:val="tx1"/>
                  </w14:solidFill>
                </w14:textFill>
              </w:rPr>
            </w:pPr>
          </w:p>
        </w:tc>
        <w:tc>
          <w:tcPr>
            <w:tcW w:w="1914" w:type="dxa"/>
            <w:gridSpan w:val="3"/>
            <w:vAlign w:val="center"/>
          </w:tcPr>
          <w:p w14:paraId="7208BD9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技工</w:t>
            </w:r>
          </w:p>
        </w:tc>
        <w:tc>
          <w:tcPr>
            <w:tcW w:w="1655" w:type="dxa"/>
            <w:gridSpan w:val="2"/>
            <w:vAlign w:val="center"/>
          </w:tcPr>
          <w:p w14:paraId="545EE1A3">
            <w:pPr>
              <w:pStyle w:val="36"/>
              <w:rPr>
                <w:rFonts w:hint="eastAsia"/>
                <w:color w:val="000000" w:themeColor="text1"/>
                <w14:textFill>
                  <w14:solidFill>
                    <w14:schemeClr w14:val="tx1"/>
                  </w14:solidFill>
                </w14:textFill>
              </w:rPr>
            </w:pPr>
          </w:p>
        </w:tc>
      </w:tr>
      <w:tr w14:paraId="0A1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2B2F4E3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6867" w:type="dxa"/>
            <w:gridSpan w:val="8"/>
            <w:vAlign w:val="center"/>
          </w:tcPr>
          <w:p w14:paraId="50D803DF">
            <w:pPr>
              <w:pStyle w:val="36"/>
              <w:rPr>
                <w:rFonts w:hint="eastAsia"/>
                <w:color w:val="000000" w:themeColor="text1"/>
                <w14:textFill>
                  <w14:solidFill>
                    <w14:schemeClr w14:val="tx1"/>
                  </w14:solidFill>
                </w14:textFill>
              </w:rPr>
            </w:pPr>
          </w:p>
        </w:tc>
      </w:tr>
      <w:tr w14:paraId="6C0F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0997EF5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867" w:type="dxa"/>
            <w:gridSpan w:val="8"/>
          </w:tcPr>
          <w:p w14:paraId="24C671FE">
            <w:pPr>
              <w:pStyle w:val="36"/>
              <w:rPr>
                <w:rFonts w:hint="eastAsia"/>
                <w:color w:val="000000" w:themeColor="text1"/>
                <w14:textFill>
                  <w14:solidFill>
                    <w14:schemeClr w14:val="tx1"/>
                  </w14:solidFill>
                </w14:textFill>
              </w:rPr>
            </w:pPr>
          </w:p>
        </w:tc>
      </w:tr>
    </w:tbl>
    <w:p w14:paraId="38464AB6">
      <w:pPr>
        <w:pStyle w:val="9"/>
        <w:ind w:firstLine="480"/>
        <w:rPr>
          <w:color w:val="000000" w:themeColor="text1"/>
          <w14:textFill>
            <w14:solidFill>
              <w14:schemeClr w14:val="tx1"/>
            </w14:solidFill>
          </w14:textFill>
        </w:rPr>
      </w:pPr>
    </w:p>
    <w:p w14:paraId="7BAD0759">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37FFDC5D">
      <w:pPr>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6DB5BF83">
      <w:pPr>
        <w:widowControl/>
        <w:spacing w:line="24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080FBB9">
      <w:pPr>
        <w:rPr>
          <w:rFonts w:hint="eastAsia"/>
          <w:color w:val="000000" w:themeColor="text1"/>
          <w14:textFill>
            <w14:solidFill>
              <w14:schemeClr w14:val="tx1"/>
            </w14:solidFill>
          </w14:textFill>
        </w:rPr>
      </w:pPr>
    </w:p>
    <w:p w14:paraId="1F45E138">
      <w:pPr>
        <w:rPr>
          <w:rFonts w:hint="eastAsia"/>
          <w:color w:val="000000" w:themeColor="text1"/>
          <w14:textFill>
            <w14:solidFill>
              <w14:schemeClr w14:val="tx1"/>
            </w14:solidFill>
          </w14:textFill>
        </w:rPr>
      </w:pPr>
    </w:p>
    <w:p w14:paraId="56DDE24E">
      <w:pPr>
        <w:pStyle w:val="4"/>
        <w:numPr>
          <w:ilvl w:val="0"/>
          <w:numId w:val="23"/>
        </w:numPr>
        <w:rPr>
          <w:rFonts w:hint="eastAsia"/>
          <w:color w:val="000000" w:themeColor="text1"/>
          <w14:textFill>
            <w14:solidFill>
              <w14:schemeClr w14:val="tx1"/>
            </w14:solidFill>
          </w14:textFill>
        </w:rPr>
      </w:pPr>
      <w:bookmarkStart w:id="498" w:name="_Toc158126701"/>
      <w:bookmarkStart w:id="499" w:name="_Toc191288756"/>
      <w:bookmarkStart w:id="500" w:name="_Toc156490362"/>
      <w:r>
        <w:rPr>
          <w:rFonts w:hint="eastAsia"/>
          <w:color w:val="000000" w:themeColor="text1"/>
          <w14:textFill>
            <w14:solidFill>
              <w14:schemeClr w14:val="tx1"/>
            </w14:solidFill>
          </w14:textFill>
        </w:rPr>
        <w:t>关于资格条件的有关承诺及声明</w:t>
      </w:r>
      <w:bookmarkEnd w:id="498"/>
      <w:bookmarkEnd w:id="499"/>
      <w:bookmarkEnd w:id="500"/>
    </w:p>
    <w:p w14:paraId="193FB6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szCs w:val="21"/>
          <w14:textFill>
            <w14:solidFill>
              <w14:schemeClr w14:val="tx1"/>
            </w14:solidFill>
          </w14:textFill>
        </w:rPr>
        <w:t>报价供应商应根据本单位实际情况进行承诺和声明</w:t>
      </w:r>
      <w:r>
        <w:rPr>
          <w:rFonts w:hint="eastAsia"/>
          <w:color w:val="000000" w:themeColor="text1"/>
          <w14:textFill>
            <w14:solidFill>
              <w14:schemeClr w14:val="tx1"/>
            </w14:solidFill>
          </w14:textFill>
        </w:rPr>
        <w:t>】</w:t>
      </w:r>
    </w:p>
    <w:p w14:paraId="3C502414">
      <w:pPr>
        <w:adjustRightInd w:val="0"/>
        <w:snapToGrid w:val="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cs="Arial"/>
          <w:color w:val="000000" w:themeColor="text1"/>
          <w:szCs w:val="21"/>
          <w14:textFill>
            <w14:solidFill>
              <w14:schemeClr w14:val="tx1"/>
            </w14:solidFill>
          </w14:textFill>
        </w:rPr>
        <w:t>：</w:t>
      </w:r>
      <w:r>
        <w:rPr>
          <w:rFonts w:hint="eastAsia" w:cs="Arial"/>
          <w:color w:val="000000" w:themeColor="text1"/>
          <w:szCs w:val="21"/>
          <w:u w:val="single"/>
          <w14:textFill>
            <w14:solidFill>
              <w14:schemeClr w14:val="tx1"/>
            </w14:solidFill>
          </w14:textFill>
        </w:rPr>
        <w:t>采购人</w:t>
      </w:r>
    </w:p>
    <w:p w14:paraId="6984D833">
      <w:pPr>
        <w:adjustRightInd w:val="0"/>
        <w:snapToGrid w:val="0"/>
        <w:ind w:firstLine="48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我方承诺完全</w:t>
      </w:r>
      <w:r>
        <w:rPr>
          <w:color w:val="000000" w:themeColor="text1"/>
          <w:szCs w:val="21"/>
          <w14:textFill>
            <w14:solidFill>
              <w14:schemeClr w14:val="tx1"/>
            </w14:solidFill>
          </w14:textFill>
        </w:rPr>
        <w:t>满足</w:t>
      </w:r>
      <w:r>
        <w:rPr>
          <w:rFonts w:hint="eastAsia"/>
          <w:color w:val="000000" w:themeColor="text1"/>
          <w:szCs w:val="21"/>
          <w14:textFill>
            <w14:solidFill>
              <w14:schemeClr w14:val="tx1"/>
            </w14:solidFill>
          </w14:textFill>
        </w:rPr>
        <w:t>询价通知书对供应商的资格要求：</w:t>
      </w:r>
    </w:p>
    <w:p w14:paraId="2866FA90">
      <w:pPr>
        <w:adjustRightInd w:val="0"/>
        <w:snapToGrid w:val="0"/>
        <w:ind w:firstLine="480" w:firstLineChars="20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1.满足《中华人民共和国政府采购法》第二十二条规定；</w:t>
      </w:r>
    </w:p>
    <w:p w14:paraId="11A73E95">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（1）</w:t>
      </w:r>
      <w:r>
        <w:rPr>
          <w:rFonts w:cs="Segoe UI"/>
          <w:color w:val="000000" w:themeColor="text1"/>
          <w:szCs w:val="21"/>
          <w14:textFill>
            <w14:solidFill>
              <w14:schemeClr w14:val="tx1"/>
            </w14:solidFill>
          </w14:textFill>
        </w:rPr>
        <w:t>具有独立承担民事责任的能力；</w:t>
      </w:r>
    </w:p>
    <w:p w14:paraId="58188C8E">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（2）</w:t>
      </w:r>
      <w:r>
        <w:rPr>
          <w:rFonts w:cs="Segoe UI"/>
          <w:color w:val="000000" w:themeColor="text1"/>
          <w:szCs w:val="21"/>
          <w14:textFill>
            <w14:solidFill>
              <w14:schemeClr w14:val="tx1"/>
            </w14:solidFill>
          </w14:textFill>
        </w:rPr>
        <w:t>具有良好的商业信誉和健全的财务会计制度</w:t>
      </w:r>
      <w:r>
        <w:rPr>
          <w:rFonts w:hint="eastAsia" w:cs="Segoe UI"/>
          <w:color w:val="000000" w:themeColor="text1"/>
          <w:szCs w:val="21"/>
          <w14:textFill>
            <w14:solidFill>
              <w14:schemeClr w14:val="tx1"/>
            </w14:solidFill>
          </w14:textFill>
        </w:rPr>
        <w:t>；</w:t>
      </w:r>
    </w:p>
    <w:p w14:paraId="40D506CB">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（3）</w:t>
      </w:r>
      <w:r>
        <w:rPr>
          <w:rFonts w:cs="Segoe UI"/>
          <w:color w:val="000000" w:themeColor="text1"/>
          <w:szCs w:val="21"/>
          <w14:textFill>
            <w14:solidFill>
              <w14:schemeClr w14:val="tx1"/>
            </w14:solidFill>
          </w14:textFill>
        </w:rPr>
        <w:t>具有履行合同所必需的设备和专业技术能力；</w:t>
      </w:r>
    </w:p>
    <w:p w14:paraId="4772601B">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（4）</w:t>
      </w:r>
      <w:r>
        <w:rPr>
          <w:rFonts w:cs="Segoe UI"/>
          <w:color w:val="000000" w:themeColor="text1"/>
          <w:szCs w:val="21"/>
          <w14:textFill>
            <w14:solidFill>
              <w14:schemeClr w14:val="tx1"/>
            </w14:solidFill>
          </w14:textFill>
        </w:rPr>
        <w:t>有依法缴纳税收和社会保障资金的良好记录；</w:t>
      </w:r>
    </w:p>
    <w:p w14:paraId="09DDB4CB">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（5）</w:t>
      </w:r>
      <w:r>
        <w:rPr>
          <w:rFonts w:cs="Segoe UI"/>
          <w:color w:val="000000" w:themeColor="text1"/>
          <w:szCs w:val="21"/>
          <w14:textFill>
            <w14:solidFill>
              <w14:schemeClr w14:val="tx1"/>
            </w14:solidFill>
          </w14:textFill>
        </w:rPr>
        <w:t>参加政府采购活动前三年内，在经营活动中没有重大违法记录：</w:t>
      </w:r>
    </w:p>
    <w:p w14:paraId="196D8014">
      <w:pPr>
        <w:pStyle w:val="31"/>
        <w:numPr>
          <w:ilvl w:val="0"/>
          <w:numId w:val="24"/>
        </w:numPr>
        <w:adjustRightInd w:val="0"/>
        <w:snapToGrid w:val="0"/>
        <w:ind w:firstLineChars="0"/>
        <w:rPr>
          <w:rFonts w:hint="eastAsia"/>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未因违法经营被追究过刑事责任；</w:t>
      </w:r>
    </w:p>
    <w:p w14:paraId="18D738D0">
      <w:pPr>
        <w:pStyle w:val="31"/>
        <w:numPr>
          <w:ilvl w:val="0"/>
          <w:numId w:val="24"/>
        </w:numPr>
        <w:adjustRightInd w:val="0"/>
        <w:snapToGrid w:val="0"/>
        <w:ind w:firstLineChars="0"/>
        <w:rPr>
          <w:rFonts w:hint="eastAsia"/>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未因违法经营被责令停产停业、吊销许可证或者执照；</w:t>
      </w:r>
    </w:p>
    <w:p w14:paraId="13AB4A39">
      <w:pPr>
        <w:pStyle w:val="31"/>
        <w:numPr>
          <w:ilvl w:val="0"/>
          <w:numId w:val="24"/>
        </w:numPr>
        <w:adjustRightInd w:val="0"/>
        <w:snapToGrid w:val="0"/>
        <w:ind w:firstLineChars="0"/>
        <w:rPr>
          <w:rFonts w:hint="eastAsia"/>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未因违法经营被处以较大数额罚款等行政处罚。</w:t>
      </w:r>
    </w:p>
    <w:p w14:paraId="2D4B2B33">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w:t>
      </w:r>
      <w:r>
        <w:rPr>
          <w:rFonts w:cs="Segoe UI"/>
          <w:color w:val="000000" w:themeColor="text1"/>
          <w:szCs w:val="21"/>
          <w14:textFill>
            <w14:solidFill>
              <w14:schemeClr w14:val="tx1"/>
            </w14:solidFill>
          </w14:textFill>
        </w:rPr>
        <w:t>6</w:t>
      </w:r>
      <w:r>
        <w:rPr>
          <w:rFonts w:hint="eastAsia" w:cs="Segoe UI"/>
          <w:color w:val="000000" w:themeColor="text1"/>
          <w:szCs w:val="21"/>
          <w14:textFill>
            <w14:solidFill>
              <w14:schemeClr w14:val="tx1"/>
            </w14:solidFill>
          </w14:textFill>
        </w:rPr>
        <w:t>）满足</w:t>
      </w:r>
      <w:r>
        <w:rPr>
          <w:rFonts w:cs="Segoe UI"/>
          <w:color w:val="000000" w:themeColor="text1"/>
          <w:szCs w:val="21"/>
          <w14:textFill>
            <w14:solidFill>
              <w14:schemeClr w14:val="tx1"/>
            </w14:solidFill>
          </w14:textFill>
        </w:rPr>
        <w:t>法律、行政法规规定的其他条件。</w:t>
      </w:r>
    </w:p>
    <w:p w14:paraId="37C509BC">
      <w:pPr>
        <w:adjustRightInd w:val="0"/>
        <w:snapToGrid w:val="0"/>
        <w:ind w:firstLine="480" w:firstLineChars="20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2.我</w:t>
      </w:r>
      <w:r>
        <w:rPr>
          <w:rFonts w:hint="eastAsia"/>
          <w:color w:val="000000" w:themeColor="text1"/>
          <w:szCs w:val="21"/>
          <w14:textFill>
            <w14:solidFill>
              <w14:schemeClr w14:val="tx1"/>
            </w14:solidFill>
          </w14:textFill>
        </w:rPr>
        <w:t>方</w:t>
      </w:r>
      <w:r>
        <w:rPr>
          <w:rFonts w:hint="eastAsia" w:cs="宋体"/>
          <w:color w:val="000000" w:themeColor="text1"/>
          <w:szCs w:val="21"/>
          <w14:textFill>
            <w14:solidFill>
              <w14:schemeClr w14:val="tx1"/>
            </w14:solidFill>
          </w14:textFill>
        </w:rPr>
        <w:t>未被列入失信被执行人、重大税收违法案件当事人名单，未被列入政府采购严重违法失信行为记录名单。</w:t>
      </w:r>
    </w:p>
    <w:p w14:paraId="1D1352B5">
      <w:pPr>
        <w:pStyle w:val="27"/>
        <w:ind w:firstLine="480"/>
        <w:rPr>
          <w:rFonts w:hint="eastAsia"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我方保证上述信息的完整、客观、真实、准确，并愿意承担我方因提供虚假材料谋骗取成交所引起的一切法律后果。</w:t>
      </w:r>
    </w:p>
    <w:p w14:paraId="0958A254">
      <w:pPr>
        <w:rPr>
          <w:rFonts w:hint="eastAsia" w:cs="仿宋_GB2312"/>
          <w:color w:val="000000" w:themeColor="text1"/>
          <w14:textFill>
            <w14:solidFill>
              <w14:schemeClr w14:val="tx1"/>
            </w14:solidFill>
          </w14:textFill>
        </w:rPr>
      </w:pPr>
    </w:p>
    <w:p w14:paraId="28582950">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5935AFC3">
      <w:pPr>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7BA4B38A">
      <w:pPr>
        <w:ind w:firstLine="240" w:firstLineChars="100"/>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8889DF4">
      <w:pPr>
        <w:pStyle w:val="4"/>
        <w:numPr>
          <w:ilvl w:val="0"/>
          <w:numId w:val="23"/>
        </w:numPr>
        <w:tabs>
          <w:tab w:val="left" w:pos="1605"/>
        </w:tabs>
        <w:rPr>
          <w:rFonts w:hint="eastAsia"/>
          <w:color w:val="000000" w:themeColor="text1"/>
          <w14:textFill>
            <w14:solidFill>
              <w14:schemeClr w14:val="tx1"/>
            </w14:solidFill>
          </w14:textFill>
        </w:rPr>
      </w:pPr>
      <w:bookmarkStart w:id="501" w:name="_Toc156490363"/>
      <w:bookmarkStart w:id="502" w:name="_Toc191288757"/>
      <w:bookmarkStart w:id="503" w:name="_Toc158126702"/>
      <w:r>
        <w:rPr>
          <w:rFonts w:hint="eastAsia"/>
          <w:color w:val="000000" w:themeColor="text1"/>
          <w14:textFill>
            <w14:solidFill>
              <w14:schemeClr w14:val="tx1"/>
            </w14:solidFill>
          </w14:textFill>
        </w:rPr>
        <w:t>资格证明文件</w:t>
      </w:r>
      <w:bookmarkEnd w:id="501"/>
      <w:bookmarkEnd w:id="502"/>
      <w:bookmarkEnd w:id="503"/>
    </w:p>
    <w:p w14:paraId="2C209E57">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供应商须提供的资格证明文件详见第四章《资格审查表》</w:t>
      </w:r>
    </w:p>
    <w:p w14:paraId="7A673D74">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65AD80C7">
      <w:pPr>
        <w:pStyle w:val="4"/>
        <w:numPr>
          <w:ilvl w:val="0"/>
          <w:numId w:val="23"/>
        </w:numPr>
        <w:tabs>
          <w:tab w:val="left" w:pos="1605"/>
        </w:tabs>
        <w:rPr>
          <w:rFonts w:hint="eastAsia"/>
          <w:color w:val="000000" w:themeColor="text1"/>
          <w14:textFill>
            <w14:solidFill>
              <w14:schemeClr w14:val="tx1"/>
            </w14:solidFill>
          </w14:textFill>
        </w:rPr>
      </w:pPr>
      <w:bookmarkStart w:id="504" w:name="_Toc191288758"/>
      <w:bookmarkStart w:id="505" w:name="_Toc158126703"/>
      <w:bookmarkStart w:id="506" w:name="_Toc156490364"/>
      <w:r>
        <w:rPr>
          <w:rFonts w:hint="eastAsia"/>
          <w:color w:val="000000" w:themeColor="text1"/>
          <w14:textFill>
            <w14:solidFill>
              <w14:schemeClr w14:val="tx1"/>
            </w14:solidFill>
          </w14:textFill>
        </w:rPr>
        <w:t>业绩证明文件</w:t>
      </w:r>
      <w:bookmarkEnd w:id="504"/>
      <w:bookmarkEnd w:id="505"/>
      <w:bookmarkEnd w:id="506"/>
    </w:p>
    <w:p w14:paraId="4C323306">
      <w:pPr>
        <w:rPr>
          <w:rFonts w:hint="eastAsia" w:cs="仿宋_GB2312"/>
          <w:color w:val="000000" w:themeColor="text1"/>
          <w14:textFill>
            <w14:solidFill>
              <w14:schemeClr w14:val="tx1"/>
            </w14:solidFill>
          </w14:textFill>
        </w:rPr>
      </w:pPr>
      <w:r>
        <w:rPr>
          <w:rFonts w:cs="Arial"/>
          <w:bCs/>
          <w:color w:val="000000" w:themeColor="text1"/>
          <w:szCs w:val="21"/>
          <w14:textFill>
            <w14:solidFill>
              <w14:schemeClr w14:val="tx1"/>
            </w14:solidFill>
          </w14:textFill>
        </w:rPr>
        <w:fldChar w:fldCharType="begin"/>
      </w:r>
      <w:r>
        <w:rPr>
          <w:rFonts w:cs="Arial"/>
          <w:bCs/>
          <w:color w:val="000000" w:themeColor="text1"/>
          <w:szCs w:val="21"/>
          <w14:textFill>
            <w14:solidFill>
              <w14:schemeClr w14:val="tx1"/>
            </w14:solidFill>
          </w14:textFill>
        </w:rPr>
        <w:instrText xml:space="preserve"> LINK Word.Document.8 "D:\\音乐厅\\4通用设备\\招标文件\\音乐厅空调设备招标文件v1.0.doc""OLE_LINK8" \r  \* MERGEFORMAT </w:instrText>
      </w:r>
      <w:r>
        <w:rPr>
          <w:rFonts w:cs="Arial"/>
          <w:bCs/>
          <w:color w:val="000000" w:themeColor="text1"/>
          <w:szCs w:val="21"/>
          <w14:textFill>
            <w14:solidFill>
              <w14:schemeClr w14:val="tx1"/>
            </w14:solidFill>
          </w14:textFill>
        </w:rPr>
        <w:fldChar w:fldCharType="separate"/>
      </w:r>
      <w:r>
        <w:rPr>
          <w:rFonts w:hint="eastAsia" w:cs="仿宋_GB2312"/>
          <w:color w:val="000000" w:themeColor="text1"/>
          <w14:textFill>
            <w14:solidFill>
              <w14:schemeClr w14:val="tx1"/>
            </w14:solidFill>
          </w14:textFill>
        </w:rPr>
        <w:t xml:space="preserve">项目名称：                                         </w:t>
      </w:r>
    </w:p>
    <w:p w14:paraId="3CDC5A20">
      <w:pPr>
        <w:rPr>
          <w:rFonts w:hint="eastAsia" w:cs="Arial"/>
          <w:bCs/>
          <w:color w:val="000000" w:themeColor="text1"/>
          <w:szCs w:val="21"/>
          <w14:textFill>
            <w14:solidFill>
              <w14:schemeClr w14:val="tx1"/>
            </w14:solidFill>
          </w14:textFill>
        </w:rPr>
      </w:pPr>
      <w:r>
        <w:rPr>
          <w:rFonts w:hint="eastAsia" w:cs="仿宋_GB2312"/>
          <w:color w:val="000000" w:themeColor="text1"/>
          <w14:textFill>
            <w14:solidFill>
              <w14:schemeClr w14:val="tx1"/>
            </w14:solidFill>
          </w14:textFill>
        </w:rPr>
        <w:t>项目编号：</w:t>
      </w:r>
      <w:r>
        <w:rPr>
          <w:rFonts w:cs="Arial"/>
          <w:bCs/>
          <w:color w:val="000000" w:themeColor="text1"/>
          <w:szCs w:val="21"/>
          <w14:textFill>
            <w14:solidFill>
              <w14:schemeClr w14:val="tx1"/>
            </w14:solidFill>
          </w14:textFill>
        </w:rPr>
        <w:fldChar w:fldCharType="end"/>
      </w:r>
    </w:p>
    <w:tbl>
      <w:tblPr>
        <w:tblStyle w:val="2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20C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C7A5B82">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290" w:type="dxa"/>
            <w:vAlign w:val="center"/>
          </w:tcPr>
          <w:p w14:paraId="2D157AEC">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完成时间</w:t>
            </w:r>
          </w:p>
        </w:tc>
        <w:tc>
          <w:tcPr>
            <w:tcW w:w="1290" w:type="dxa"/>
            <w:vAlign w:val="center"/>
          </w:tcPr>
          <w:p w14:paraId="2C196A68">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项目名称</w:t>
            </w:r>
          </w:p>
        </w:tc>
        <w:tc>
          <w:tcPr>
            <w:tcW w:w="1290" w:type="dxa"/>
            <w:vAlign w:val="center"/>
          </w:tcPr>
          <w:p w14:paraId="6613D3DF">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服务内容</w:t>
            </w:r>
          </w:p>
        </w:tc>
        <w:tc>
          <w:tcPr>
            <w:tcW w:w="1290" w:type="dxa"/>
            <w:vAlign w:val="center"/>
          </w:tcPr>
          <w:p w14:paraId="21B405C7">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甲方名称</w:t>
            </w:r>
          </w:p>
        </w:tc>
        <w:tc>
          <w:tcPr>
            <w:tcW w:w="1290" w:type="dxa"/>
            <w:vAlign w:val="center"/>
          </w:tcPr>
          <w:p w14:paraId="124E6F20">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联系人</w:t>
            </w:r>
          </w:p>
        </w:tc>
        <w:tc>
          <w:tcPr>
            <w:tcW w:w="1293" w:type="dxa"/>
            <w:vAlign w:val="center"/>
          </w:tcPr>
          <w:p w14:paraId="6609CB35">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联系电话</w:t>
            </w:r>
          </w:p>
        </w:tc>
      </w:tr>
      <w:tr w14:paraId="4590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5BFA75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90" w:type="dxa"/>
            <w:vAlign w:val="center"/>
          </w:tcPr>
          <w:p w14:paraId="3483D374">
            <w:pPr>
              <w:pStyle w:val="36"/>
              <w:rPr>
                <w:rFonts w:hint="eastAsia"/>
                <w:color w:val="000000" w:themeColor="text1"/>
                <w14:textFill>
                  <w14:solidFill>
                    <w14:schemeClr w14:val="tx1"/>
                  </w14:solidFill>
                </w14:textFill>
              </w:rPr>
            </w:pPr>
          </w:p>
        </w:tc>
        <w:tc>
          <w:tcPr>
            <w:tcW w:w="1290" w:type="dxa"/>
            <w:vAlign w:val="center"/>
          </w:tcPr>
          <w:p w14:paraId="4053E5FA">
            <w:pPr>
              <w:pStyle w:val="36"/>
              <w:rPr>
                <w:rFonts w:hint="eastAsia"/>
                <w:color w:val="000000" w:themeColor="text1"/>
                <w14:textFill>
                  <w14:solidFill>
                    <w14:schemeClr w14:val="tx1"/>
                  </w14:solidFill>
                </w14:textFill>
              </w:rPr>
            </w:pPr>
          </w:p>
        </w:tc>
        <w:tc>
          <w:tcPr>
            <w:tcW w:w="1290" w:type="dxa"/>
            <w:vAlign w:val="center"/>
          </w:tcPr>
          <w:p w14:paraId="6DAA83AE">
            <w:pPr>
              <w:pStyle w:val="36"/>
              <w:rPr>
                <w:rFonts w:hint="eastAsia"/>
                <w:color w:val="000000" w:themeColor="text1"/>
                <w14:textFill>
                  <w14:solidFill>
                    <w14:schemeClr w14:val="tx1"/>
                  </w14:solidFill>
                </w14:textFill>
              </w:rPr>
            </w:pPr>
          </w:p>
        </w:tc>
        <w:tc>
          <w:tcPr>
            <w:tcW w:w="1290" w:type="dxa"/>
            <w:vAlign w:val="center"/>
          </w:tcPr>
          <w:p w14:paraId="418A9E93">
            <w:pPr>
              <w:pStyle w:val="36"/>
              <w:rPr>
                <w:rFonts w:hint="eastAsia"/>
                <w:color w:val="000000" w:themeColor="text1"/>
                <w14:textFill>
                  <w14:solidFill>
                    <w14:schemeClr w14:val="tx1"/>
                  </w14:solidFill>
                </w14:textFill>
              </w:rPr>
            </w:pPr>
          </w:p>
        </w:tc>
        <w:tc>
          <w:tcPr>
            <w:tcW w:w="1290" w:type="dxa"/>
            <w:vAlign w:val="center"/>
          </w:tcPr>
          <w:p w14:paraId="7DF24AAF">
            <w:pPr>
              <w:pStyle w:val="36"/>
              <w:rPr>
                <w:rFonts w:hint="eastAsia"/>
                <w:color w:val="000000" w:themeColor="text1"/>
                <w14:textFill>
                  <w14:solidFill>
                    <w14:schemeClr w14:val="tx1"/>
                  </w14:solidFill>
                </w14:textFill>
              </w:rPr>
            </w:pPr>
          </w:p>
        </w:tc>
        <w:tc>
          <w:tcPr>
            <w:tcW w:w="1293" w:type="dxa"/>
            <w:vAlign w:val="center"/>
          </w:tcPr>
          <w:p w14:paraId="5328213F">
            <w:pPr>
              <w:pStyle w:val="36"/>
              <w:rPr>
                <w:rFonts w:hint="eastAsia"/>
                <w:color w:val="000000" w:themeColor="text1"/>
                <w14:textFill>
                  <w14:solidFill>
                    <w14:schemeClr w14:val="tx1"/>
                  </w14:solidFill>
                </w14:textFill>
              </w:rPr>
            </w:pPr>
          </w:p>
        </w:tc>
      </w:tr>
      <w:tr w14:paraId="28AF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B617923">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90" w:type="dxa"/>
            <w:vAlign w:val="center"/>
          </w:tcPr>
          <w:p w14:paraId="75711D49">
            <w:pPr>
              <w:pStyle w:val="36"/>
              <w:rPr>
                <w:rFonts w:hint="eastAsia"/>
                <w:color w:val="000000" w:themeColor="text1"/>
                <w14:textFill>
                  <w14:solidFill>
                    <w14:schemeClr w14:val="tx1"/>
                  </w14:solidFill>
                </w14:textFill>
              </w:rPr>
            </w:pPr>
          </w:p>
        </w:tc>
        <w:tc>
          <w:tcPr>
            <w:tcW w:w="1290" w:type="dxa"/>
            <w:vAlign w:val="center"/>
          </w:tcPr>
          <w:p w14:paraId="0F7D771A">
            <w:pPr>
              <w:pStyle w:val="36"/>
              <w:rPr>
                <w:rFonts w:hint="eastAsia"/>
                <w:color w:val="000000" w:themeColor="text1"/>
                <w14:textFill>
                  <w14:solidFill>
                    <w14:schemeClr w14:val="tx1"/>
                  </w14:solidFill>
                </w14:textFill>
              </w:rPr>
            </w:pPr>
          </w:p>
        </w:tc>
        <w:tc>
          <w:tcPr>
            <w:tcW w:w="1290" w:type="dxa"/>
            <w:vAlign w:val="center"/>
          </w:tcPr>
          <w:p w14:paraId="5B4EE467">
            <w:pPr>
              <w:pStyle w:val="36"/>
              <w:rPr>
                <w:rFonts w:hint="eastAsia"/>
                <w:color w:val="000000" w:themeColor="text1"/>
                <w14:textFill>
                  <w14:solidFill>
                    <w14:schemeClr w14:val="tx1"/>
                  </w14:solidFill>
                </w14:textFill>
              </w:rPr>
            </w:pPr>
          </w:p>
        </w:tc>
        <w:tc>
          <w:tcPr>
            <w:tcW w:w="1290" w:type="dxa"/>
            <w:vAlign w:val="center"/>
          </w:tcPr>
          <w:p w14:paraId="7C9D39F3">
            <w:pPr>
              <w:pStyle w:val="36"/>
              <w:rPr>
                <w:rFonts w:hint="eastAsia"/>
                <w:color w:val="000000" w:themeColor="text1"/>
                <w14:textFill>
                  <w14:solidFill>
                    <w14:schemeClr w14:val="tx1"/>
                  </w14:solidFill>
                </w14:textFill>
              </w:rPr>
            </w:pPr>
          </w:p>
        </w:tc>
        <w:tc>
          <w:tcPr>
            <w:tcW w:w="1290" w:type="dxa"/>
            <w:vAlign w:val="center"/>
          </w:tcPr>
          <w:p w14:paraId="36C52D1E">
            <w:pPr>
              <w:pStyle w:val="36"/>
              <w:rPr>
                <w:rFonts w:hint="eastAsia"/>
                <w:color w:val="000000" w:themeColor="text1"/>
                <w14:textFill>
                  <w14:solidFill>
                    <w14:schemeClr w14:val="tx1"/>
                  </w14:solidFill>
                </w14:textFill>
              </w:rPr>
            </w:pPr>
          </w:p>
        </w:tc>
        <w:tc>
          <w:tcPr>
            <w:tcW w:w="1293" w:type="dxa"/>
            <w:vAlign w:val="center"/>
          </w:tcPr>
          <w:p w14:paraId="4560ABE5">
            <w:pPr>
              <w:pStyle w:val="36"/>
              <w:rPr>
                <w:rFonts w:hint="eastAsia"/>
                <w:color w:val="000000" w:themeColor="text1"/>
                <w14:textFill>
                  <w14:solidFill>
                    <w14:schemeClr w14:val="tx1"/>
                  </w14:solidFill>
                </w14:textFill>
              </w:rPr>
            </w:pPr>
          </w:p>
        </w:tc>
      </w:tr>
      <w:tr w14:paraId="10C9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5875FCB">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90" w:type="dxa"/>
            <w:vAlign w:val="center"/>
          </w:tcPr>
          <w:p w14:paraId="1572EC7B">
            <w:pPr>
              <w:pStyle w:val="36"/>
              <w:rPr>
                <w:rFonts w:hint="eastAsia"/>
                <w:color w:val="000000" w:themeColor="text1"/>
                <w14:textFill>
                  <w14:solidFill>
                    <w14:schemeClr w14:val="tx1"/>
                  </w14:solidFill>
                </w14:textFill>
              </w:rPr>
            </w:pPr>
          </w:p>
        </w:tc>
        <w:tc>
          <w:tcPr>
            <w:tcW w:w="1290" w:type="dxa"/>
            <w:vAlign w:val="center"/>
          </w:tcPr>
          <w:p w14:paraId="74E6D637">
            <w:pPr>
              <w:pStyle w:val="36"/>
              <w:rPr>
                <w:rFonts w:hint="eastAsia"/>
                <w:color w:val="000000" w:themeColor="text1"/>
                <w14:textFill>
                  <w14:solidFill>
                    <w14:schemeClr w14:val="tx1"/>
                  </w14:solidFill>
                </w14:textFill>
              </w:rPr>
            </w:pPr>
          </w:p>
        </w:tc>
        <w:tc>
          <w:tcPr>
            <w:tcW w:w="1290" w:type="dxa"/>
            <w:vAlign w:val="center"/>
          </w:tcPr>
          <w:p w14:paraId="56B4EA46">
            <w:pPr>
              <w:pStyle w:val="36"/>
              <w:rPr>
                <w:rFonts w:hint="eastAsia"/>
                <w:color w:val="000000" w:themeColor="text1"/>
                <w14:textFill>
                  <w14:solidFill>
                    <w14:schemeClr w14:val="tx1"/>
                  </w14:solidFill>
                </w14:textFill>
              </w:rPr>
            </w:pPr>
          </w:p>
        </w:tc>
        <w:tc>
          <w:tcPr>
            <w:tcW w:w="1290" w:type="dxa"/>
            <w:vAlign w:val="center"/>
          </w:tcPr>
          <w:p w14:paraId="758C67A7">
            <w:pPr>
              <w:pStyle w:val="36"/>
              <w:rPr>
                <w:rFonts w:hint="eastAsia"/>
                <w:color w:val="000000" w:themeColor="text1"/>
                <w14:textFill>
                  <w14:solidFill>
                    <w14:schemeClr w14:val="tx1"/>
                  </w14:solidFill>
                </w14:textFill>
              </w:rPr>
            </w:pPr>
          </w:p>
        </w:tc>
        <w:tc>
          <w:tcPr>
            <w:tcW w:w="1290" w:type="dxa"/>
            <w:vAlign w:val="center"/>
          </w:tcPr>
          <w:p w14:paraId="267164E9">
            <w:pPr>
              <w:pStyle w:val="36"/>
              <w:rPr>
                <w:rFonts w:hint="eastAsia"/>
                <w:color w:val="000000" w:themeColor="text1"/>
                <w14:textFill>
                  <w14:solidFill>
                    <w14:schemeClr w14:val="tx1"/>
                  </w14:solidFill>
                </w14:textFill>
              </w:rPr>
            </w:pPr>
          </w:p>
        </w:tc>
        <w:tc>
          <w:tcPr>
            <w:tcW w:w="1293" w:type="dxa"/>
            <w:vAlign w:val="center"/>
          </w:tcPr>
          <w:p w14:paraId="67390034">
            <w:pPr>
              <w:pStyle w:val="36"/>
              <w:rPr>
                <w:rFonts w:hint="eastAsia"/>
                <w:color w:val="000000" w:themeColor="text1"/>
                <w14:textFill>
                  <w14:solidFill>
                    <w14:schemeClr w14:val="tx1"/>
                  </w14:solidFill>
                </w14:textFill>
              </w:rPr>
            </w:pPr>
          </w:p>
        </w:tc>
      </w:tr>
      <w:tr w14:paraId="1FAE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8224DA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90" w:type="dxa"/>
            <w:vAlign w:val="center"/>
          </w:tcPr>
          <w:p w14:paraId="470A1453">
            <w:pPr>
              <w:pStyle w:val="36"/>
              <w:rPr>
                <w:rFonts w:hint="eastAsia"/>
                <w:color w:val="000000" w:themeColor="text1"/>
                <w14:textFill>
                  <w14:solidFill>
                    <w14:schemeClr w14:val="tx1"/>
                  </w14:solidFill>
                </w14:textFill>
              </w:rPr>
            </w:pPr>
          </w:p>
        </w:tc>
        <w:tc>
          <w:tcPr>
            <w:tcW w:w="1290" w:type="dxa"/>
            <w:vAlign w:val="center"/>
          </w:tcPr>
          <w:p w14:paraId="68BA9C60">
            <w:pPr>
              <w:pStyle w:val="36"/>
              <w:rPr>
                <w:rFonts w:hint="eastAsia"/>
                <w:color w:val="000000" w:themeColor="text1"/>
                <w14:textFill>
                  <w14:solidFill>
                    <w14:schemeClr w14:val="tx1"/>
                  </w14:solidFill>
                </w14:textFill>
              </w:rPr>
            </w:pPr>
          </w:p>
        </w:tc>
        <w:tc>
          <w:tcPr>
            <w:tcW w:w="1290" w:type="dxa"/>
            <w:vAlign w:val="center"/>
          </w:tcPr>
          <w:p w14:paraId="5A0E021D">
            <w:pPr>
              <w:pStyle w:val="36"/>
              <w:rPr>
                <w:rFonts w:hint="eastAsia"/>
                <w:color w:val="000000" w:themeColor="text1"/>
                <w14:textFill>
                  <w14:solidFill>
                    <w14:schemeClr w14:val="tx1"/>
                  </w14:solidFill>
                </w14:textFill>
              </w:rPr>
            </w:pPr>
          </w:p>
        </w:tc>
        <w:tc>
          <w:tcPr>
            <w:tcW w:w="1290" w:type="dxa"/>
            <w:vAlign w:val="center"/>
          </w:tcPr>
          <w:p w14:paraId="6673FA4F">
            <w:pPr>
              <w:pStyle w:val="36"/>
              <w:rPr>
                <w:rFonts w:hint="eastAsia"/>
                <w:color w:val="000000" w:themeColor="text1"/>
                <w14:textFill>
                  <w14:solidFill>
                    <w14:schemeClr w14:val="tx1"/>
                  </w14:solidFill>
                </w14:textFill>
              </w:rPr>
            </w:pPr>
          </w:p>
        </w:tc>
        <w:tc>
          <w:tcPr>
            <w:tcW w:w="1290" w:type="dxa"/>
            <w:vAlign w:val="center"/>
          </w:tcPr>
          <w:p w14:paraId="0A56987F">
            <w:pPr>
              <w:pStyle w:val="36"/>
              <w:rPr>
                <w:rFonts w:hint="eastAsia"/>
                <w:color w:val="000000" w:themeColor="text1"/>
                <w14:textFill>
                  <w14:solidFill>
                    <w14:schemeClr w14:val="tx1"/>
                  </w14:solidFill>
                </w14:textFill>
              </w:rPr>
            </w:pPr>
          </w:p>
        </w:tc>
        <w:tc>
          <w:tcPr>
            <w:tcW w:w="1293" w:type="dxa"/>
            <w:vAlign w:val="center"/>
          </w:tcPr>
          <w:p w14:paraId="3724F3EA">
            <w:pPr>
              <w:pStyle w:val="36"/>
              <w:rPr>
                <w:rFonts w:hint="eastAsia"/>
                <w:color w:val="000000" w:themeColor="text1"/>
                <w14:textFill>
                  <w14:solidFill>
                    <w14:schemeClr w14:val="tx1"/>
                  </w14:solidFill>
                </w14:textFill>
              </w:rPr>
            </w:pPr>
          </w:p>
        </w:tc>
      </w:tr>
      <w:tr w14:paraId="445D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5EF63B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290" w:type="dxa"/>
            <w:vAlign w:val="center"/>
          </w:tcPr>
          <w:p w14:paraId="7BD0E679">
            <w:pPr>
              <w:pStyle w:val="36"/>
              <w:rPr>
                <w:rFonts w:hint="eastAsia"/>
                <w:color w:val="000000" w:themeColor="text1"/>
                <w14:textFill>
                  <w14:solidFill>
                    <w14:schemeClr w14:val="tx1"/>
                  </w14:solidFill>
                </w14:textFill>
              </w:rPr>
            </w:pPr>
          </w:p>
        </w:tc>
        <w:tc>
          <w:tcPr>
            <w:tcW w:w="1290" w:type="dxa"/>
            <w:vAlign w:val="center"/>
          </w:tcPr>
          <w:p w14:paraId="1826BA5A">
            <w:pPr>
              <w:pStyle w:val="36"/>
              <w:rPr>
                <w:rFonts w:hint="eastAsia"/>
                <w:color w:val="000000" w:themeColor="text1"/>
                <w14:textFill>
                  <w14:solidFill>
                    <w14:schemeClr w14:val="tx1"/>
                  </w14:solidFill>
                </w14:textFill>
              </w:rPr>
            </w:pPr>
          </w:p>
        </w:tc>
        <w:tc>
          <w:tcPr>
            <w:tcW w:w="1290" w:type="dxa"/>
            <w:vAlign w:val="center"/>
          </w:tcPr>
          <w:p w14:paraId="20C7D50E">
            <w:pPr>
              <w:pStyle w:val="36"/>
              <w:rPr>
                <w:rFonts w:hint="eastAsia"/>
                <w:color w:val="000000" w:themeColor="text1"/>
                <w14:textFill>
                  <w14:solidFill>
                    <w14:schemeClr w14:val="tx1"/>
                  </w14:solidFill>
                </w14:textFill>
              </w:rPr>
            </w:pPr>
          </w:p>
        </w:tc>
        <w:tc>
          <w:tcPr>
            <w:tcW w:w="1290" w:type="dxa"/>
            <w:vAlign w:val="center"/>
          </w:tcPr>
          <w:p w14:paraId="2D454311">
            <w:pPr>
              <w:pStyle w:val="36"/>
              <w:rPr>
                <w:rFonts w:hint="eastAsia"/>
                <w:color w:val="000000" w:themeColor="text1"/>
                <w14:textFill>
                  <w14:solidFill>
                    <w14:schemeClr w14:val="tx1"/>
                  </w14:solidFill>
                </w14:textFill>
              </w:rPr>
            </w:pPr>
          </w:p>
        </w:tc>
        <w:tc>
          <w:tcPr>
            <w:tcW w:w="1290" w:type="dxa"/>
            <w:vAlign w:val="center"/>
          </w:tcPr>
          <w:p w14:paraId="552AB9DE">
            <w:pPr>
              <w:pStyle w:val="36"/>
              <w:rPr>
                <w:rFonts w:hint="eastAsia"/>
                <w:color w:val="000000" w:themeColor="text1"/>
                <w14:textFill>
                  <w14:solidFill>
                    <w14:schemeClr w14:val="tx1"/>
                  </w14:solidFill>
                </w14:textFill>
              </w:rPr>
            </w:pPr>
          </w:p>
        </w:tc>
        <w:tc>
          <w:tcPr>
            <w:tcW w:w="1293" w:type="dxa"/>
            <w:vAlign w:val="center"/>
          </w:tcPr>
          <w:p w14:paraId="6329598E">
            <w:pPr>
              <w:pStyle w:val="36"/>
              <w:rPr>
                <w:rFonts w:hint="eastAsia"/>
                <w:color w:val="000000" w:themeColor="text1"/>
                <w14:textFill>
                  <w14:solidFill>
                    <w14:schemeClr w14:val="tx1"/>
                  </w14:solidFill>
                </w14:textFill>
              </w:rPr>
            </w:pPr>
          </w:p>
        </w:tc>
      </w:tr>
      <w:tr w14:paraId="0489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374E42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290" w:type="dxa"/>
            <w:vAlign w:val="center"/>
          </w:tcPr>
          <w:p w14:paraId="4661E577">
            <w:pPr>
              <w:pStyle w:val="36"/>
              <w:rPr>
                <w:rFonts w:hint="eastAsia"/>
                <w:color w:val="000000" w:themeColor="text1"/>
                <w14:textFill>
                  <w14:solidFill>
                    <w14:schemeClr w14:val="tx1"/>
                  </w14:solidFill>
                </w14:textFill>
              </w:rPr>
            </w:pPr>
          </w:p>
        </w:tc>
        <w:tc>
          <w:tcPr>
            <w:tcW w:w="1290" w:type="dxa"/>
            <w:vAlign w:val="center"/>
          </w:tcPr>
          <w:p w14:paraId="34ACE7A3">
            <w:pPr>
              <w:pStyle w:val="36"/>
              <w:rPr>
                <w:rFonts w:hint="eastAsia"/>
                <w:color w:val="000000" w:themeColor="text1"/>
                <w14:textFill>
                  <w14:solidFill>
                    <w14:schemeClr w14:val="tx1"/>
                  </w14:solidFill>
                </w14:textFill>
              </w:rPr>
            </w:pPr>
          </w:p>
        </w:tc>
        <w:tc>
          <w:tcPr>
            <w:tcW w:w="1290" w:type="dxa"/>
            <w:vAlign w:val="center"/>
          </w:tcPr>
          <w:p w14:paraId="683F3726">
            <w:pPr>
              <w:pStyle w:val="36"/>
              <w:rPr>
                <w:rFonts w:hint="eastAsia"/>
                <w:color w:val="000000" w:themeColor="text1"/>
                <w14:textFill>
                  <w14:solidFill>
                    <w14:schemeClr w14:val="tx1"/>
                  </w14:solidFill>
                </w14:textFill>
              </w:rPr>
            </w:pPr>
          </w:p>
        </w:tc>
        <w:tc>
          <w:tcPr>
            <w:tcW w:w="1290" w:type="dxa"/>
            <w:vAlign w:val="center"/>
          </w:tcPr>
          <w:p w14:paraId="5C338BF6">
            <w:pPr>
              <w:pStyle w:val="36"/>
              <w:rPr>
                <w:rFonts w:hint="eastAsia"/>
                <w:color w:val="000000" w:themeColor="text1"/>
                <w14:textFill>
                  <w14:solidFill>
                    <w14:schemeClr w14:val="tx1"/>
                  </w14:solidFill>
                </w14:textFill>
              </w:rPr>
            </w:pPr>
          </w:p>
        </w:tc>
        <w:tc>
          <w:tcPr>
            <w:tcW w:w="1290" w:type="dxa"/>
            <w:vAlign w:val="center"/>
          </w:tcPr>
          <w:p w14:paraId="408D506E">
            <w:pPr>
              <w:pStyle w:val="36"/>
              <w:rPr>
                <w:rFonts w:hint="eastAsia"/>
                <w:color w:val="000000" w:themeColor="text1"/>
                <w14:textFill>
                  <w14:solidFill>
                    <w14:schemeClr w14:val="tx1"/>
                  </w14:solidFill>
                </w14:textFill>
              </w:rPr>
            </w:pPr>
          </w:p>
        </w:tc>
        <w:tc>
          <w:tcPr>
            <w:tcW w:w="1293" w:type="dxa"/>
            <w:vAlign w:val="center"/>
          </w:tcPr>
          <w:p w14:paraId="085373AA">
            <w:pPr>
              <w:pStyle w:val="36"/>
              <w:rPr>
                <w:rFonts w:hint="eastAsia"/>
                <w:color w:val="000000" w:themeColor="text1"/>
                <w14:textFill>
                  <w14:solidFill>
                    <w14:schemeClr w14:val="tx1"/>
                  </w14:solidFill>
                </w14:textFill>
              </w:rPr>
            </w:pPr>
          </w:p>
        </w:tc>
      </w:tr>
      <w:tr w14:paraId="0BB1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174D599B">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290" w:type="dxa"/>
            <w:vAlign w:val="center"/>
          </w:tcPr>
          <w:p w14:paraId="0D73561F">
            <w:pPr>
              <w:pStyle w:val="36"/>
              <w:rPr>
                <w:rFonts w:hint="eastAsia"/>
                <w:color w:val="000000" w:themeColor="text1"/>
                <w14:textFill>
                  <w14:solidFill>
                    <w14:schemeClr w14:val="tx1"/>
                  </w14:solidFill>
                </w14:textFill>
              </w:rPr>
            </w:pPr>
          </w:p>
        </w:tc>
        <w:tc>
          <w:tcPr>
            <w:tcW w:w="1290" w:type="dxa"/>
            <w:vAlign w:val="center"/>
          </w:tcPr>
          <w:p w14:paraId="1CBB8954">
            <w:pPr>
              <w:pStyle w:val="36"/>
              <w:rPr>
                <w:rFonts w:hint="eastAsia"/>
                <w:color w:val="000000" w:themeColor="text1"/>
                <w14:textFill>
                  <w14:solidFill>
                    <w14:schemeClr w14:val="tx1"/>
                  </w14:solidFill>
                </w14:textFill>
              </w:rPr>
            </w:pPr>
          </w:p>
        </w:tc>
        <w:tc>
          <w:tcPr>
            <w:tcW w:w="1290" w:type="dxa"/>
            <w:vAlign w:val="center"/>
          </w:tcPr>
          <w:p w14:paraId="6190197B">
            <w:pPr>
              <w:pStyle w:val="36"/>
              <w:rPr>
                <w:rFonts w:hint="eastAsia"/>
                <w:color w:val="000000" w:themeColor="text1"/>
                <w14:textFill>
                  <w14:solidFill>
                    <w14:schemeClr w14:val="tx1"/>
                  </w14:solidFill>
                </w14:textFill>
              </w:rPr>
            </w:pPr>
          </w:p>
        </w:tc>
        <w:tc>
          <w:tcPr>
            <w:tcW w:w="1290" w:type="dxa"/>
            <w:vAlign w:val="center"/>
          </w:tcPr>
          <w:p w14:paraId="702E65D6">
            <w:pPr>
              <w:pStyle w:val="36"/>
              <w:rPr>
                <w:rFonts w:hint="eastAsia"/>
                <w:color w:val="000000" w:themeColor="text1"/>
                <w14:textFill>
                  <w14:solidFill>
                    <w14:schemeClr w14:val="tx1"/>
                  </w14:solidFill>
                </w14:textFill>
              </w:rPr>
            </w:pPr>
          </w:p>
        </w:tc>
        <w:tc>
          <w:tcPr>
            <w:tcW w:w="1290" w:type="dxa"/>
            <w:vAlign w:val="center"/>
          </w:tcPr>
          <w:p w14:paraId="3F05C0FF">
            <w:pPr>
              <w:pStyle w:val="36"/>
              <w:rPr>
                <w:rFonts w:hint="eastAsia"/>
                <w:color w:val="000000" w:themeColor="text1"/>
                <w14:textFill>
                  <w14:solidFill>
                    <w14:schemeClr w14:val="tx1"/>
                  </w14:solidFill>
                </w14:textFill>
              </w:rPr>
            </w:pPr>
          </w:p>
        </w:tc>
        <w:tc>
          <w:tcPr>
            <w:tcW w:w="1293" w:type="dxa"/>
            <w:vAlign w:val="center"/>
          </w:tcPr>
          <w:p w14:paraId="5AC9D306">
            <w:pPr>
              <w:pStyle w:val="36"/>
              <w:rPr>
                <w:rFonts w:hint="eastAsia"/>
                <w:color w:val="000000" w:themeColor="text1"/>
                <w14:textFill>
                  <w14:solidFill>
                    <w14:schemeClr w14:val="tx1"/>
                  </w14:solidFill>
                </w14:textFill>
              </w:rPr>
            </w:pPr>
          </w:p>
        </w:tc>
      </w:tr>
      <w:tr w14:paraId="1460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F935EF2">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290" w:type="dxa"/>
            <w:vAlign w:val="center"/>
          </w:tcPr>
          <w:p w14:paraId="43AE44E1">
            <w:pPr>
              <w:pStyle w:val="36"/>
              <w:rPr>
                <w:rFonts w:hint="eastAsia"/>
                <w:color w:val="000000" w:themeColor="text1"/>
                <w14:textFill>
                  <w14:solidFill>
                    <w14:schemeClr w14:val="tx1"/>
                  </w14:solidFill>
                </w14:textFill>
              </w:rPr>
            </w:pPr>
          </w:p>
        </w:tc>
        <w:tc>
          <w:tcPr>
            <w:tcW w:w="1290" w:type="dxa"/>
            <w:vAlign w:val="center"/>
          </w:tcPr>
          <w:p w14:paraId="0F9532D9">
            <w:pPr>
              <w:pStyle w:val="36"/>
              <w:rPr>
                <w:rFonts w:hint="eastAsia"/>
                <w:color w:val="000000" w:themeColor="text1"/>
                <w14:textFill>
                  <w14:solidFill>
                    <w14:schemeClr w14:val="tx1"/>
                  </w14:solidFill>
                </w14:textFill>
              </w:rPr>
            </w:pPr>
          </w:p>
        </w:tc>
        <w:tc>
          <w:tcPr>
            <w:tcW w:w="1290" w:type="dxa"/>
            <w:vAlign w:val="center"/>
          </w:tcPr>
          <w:p w14:paraId="69CC70C4">
            <w:pPr>
              <w:pStyle w:val="36"/>
              <w:rPr>
                <w:rFonts w:hint="eastAsia"/>
                <w:color w:val="000000" w:themeColor="text1"/>
                <w14:textFill>
                  <w14:solidFill>
                    <w14:schemeClr w14:val="tx1"/>
                  </w14:solidFill>
                </w14:textFill>
              </w:rPr>
            </w:pPr>
          </w:p>
        </w:tc>
        <w:tc>
          <w:tcPr>
            <w:tcW w:w="1290" w:type="dxa"/>
            <w:vAlign w:val="center"/>
          </w:tcPr>
          <w:p w14:paraId="630F0969">
            <w:pPr>
              <w:pStyle w:val="36"/>
              <w:rPr>
                <w:rFonts w:hint="eastAsia"/>
                <w:color w:val="000000" w:themeColor="text1"/>
                <w14:textFill>
                  <w14:solidFill>
                    <w14:schemeClr w14:val="tx1"/>
                  </w14:solidFill>
                </w14:textFill>
              </w:rPr>
            </w:pPr>
          </w:p>
        </w:tc>
        <w:tc>
          <w:tcPr>
            <w:tcW w:w="1290" w:type="dxa"/>
            <w:vAlign w:val="center"/>
          </w:tcPr>
          <w:p w14:paraId="52E8E4CC">
            <w:pPr>
              <w:pStyle w:val="36"/>
              <w:rPr>
                <w:rFonts w:hint="eastAsia"/>
                <w:color w:val="000000" w:themeColor="text1"/>
                <w14:textFill>
                  <w14:solidFill>
                    <w14:schemeClr w14:val="tx1"/>
                  </w14:solidFill>
                </w14:textFill>
              </w:rPr>
            </w:pPr>
          </w:p>
        </w:tc>
        <w:tc>
          <w:tcPr>
            <w:tcW w:w="1293" w:type="dxa"/>
            <w:vAlign w:val="center"/>
          </w:tcPr>
          <w:p w14:paraId="4B9E5647">
            <w:pPr>
              <w:pStyle w:val="36"/>
              <w:rPr>
                <w:rFonts w:hint="eastAsia"/>
                <w:color w:val="000000" w:themeColor="text1"/>
                <w14:textFill>
                  <w14:solidFill>
                    <w14:schemeClr w14:val="tx1"/>
                  </w14:solidFill>
                </w14:textFill>
              </w:rPr>
            </w:pPr>
          </w:p>
        </w:tc>
      </w:tr>
      <w:tr w14:paraId="1EE8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D8F6D15">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290" w:type="dxa"/>
            <w:vAlign w:val="center"/>
          </w:tcPr>
          <w:p w14:paraId="6258AFC5">
            <w:pPr>
              <w:pStyle w:val="36"/>
              <w:rPr>
                <w:rFonts w:hint="eastAsia"/>
                <w:color w:val="000000" w:themeColor="text1"/>
                <w14:textFill>
                  <w14:solidFill>
                    <w14:schemeClr w14:val="tx1"/>
                  </w14:solidFill>
                </w14:textFill>
              </w:rPr>
            </w:pPr>
          </w:p>
        </w:tc>
        <w:tc>
          <w:tcPr>
            <w:tcW w:w="1290" w:type="dxa"/>
            <w:vAlign w:val="center"/>
          </w:tcPr>
          <w:p w14:paraId="7F5BFD0B">
            <w:pPr>
              <w:pStyle w:val="36"/>
              <w:rPr>
                <w:rFonts w:hint="eastAsia"/>
                <w:color w:val="000000" w:themeColor="text1"/>
                <w14:textFill>
                  <w14:solidFill>
                    <w14:schemeClr w14:val="tx1"/>
                  </w14:solidFill>
                </w14:textFill>
              </w:rPr>
            </w:pPr>
          </w:p>
        </w:tc>
        <w:tc>
          <w:tcPr>
            <w:tcW w:w="1290" w:type="dxa"/>
            <w:vAlign w:val="center"/>
          </w:tcPr>
          <w:p w14:paraId="07077F18">
            <w:pPr>
              <w:pStyle w:val="36"/>
              <w:rPr>
                <w:rFonts w:hint="eastAsia"/>
                <w:color w:val="000000" w:themeColor="text1"/>
                <w14:textFill>
                  <w14:solidFill>
                    <w14:schemeClr w14:val="tx1"/>
                  </w14:solidFill>
                </w14:textFill>
              </w:rPr>
            </w:pPr>
          </w:p>
        </w:tc>
        <w:tc>
          <w:tcPr>
            <w:tcW w:w="1290" w:type="dxa"/>
            <w:vAlign w:val="center"/>
          </w:tcPr>
          <w:p w14:paraId="45A36501">
            <w:pPr>
              <w:pStyle w:val="36"/>
              <w:rPr>
                <w:rFonts w:hint="eastAsia"/>
                <w:color w:val="000000" w:themeColor="text1"/>
                <w14:textFill>
                  <w14:solidFill>
                    <w14:schemeClr w14:val="tx1"/>
                  </w14:solidFill>
                </w14:textFill>
              </w:rPr>
            </w:pPr>
          </w:p>
        </w:tc>
        <w:tc>
          <w:tcPr>
            <w:tcW w:w="1290" w:type="dxa"/>
            <w:vAlign w:val="center"/>
          </w:tcPr>
          <w:p w14:paraId="2866B46D">
            <w:pPr>
              <w:pStyle w:val="36"/>
              <w:rPr>
                <w:rFonts w:hint="eastAsia"/>
                <w:color w:val="000000" w:themeColor="text1"/>
                <w14:textFill>
                  <w14:solidFill>
                    <w14:schemeClr w14:val="tx1"/>
                  </w14:solidFill>
                </w14:textFill>
              </w:rPr>
            </w:pPr>
          </w:p>
        </w:tc>
        <w:tc>
          <w:tcPr>
            <w:tcW w:w="1293" w:type="dxa"/>
            <w:vAlign w:val="center"/>
          </w:tcPr>
          <w:p w14:paraId="07248401">
            <w:pPr>
              <w:pStyle w:val="36"/>
              <w:rPr>
                <w:rFonts w:hint="eastAsia"/>
                <w:color w:val="000000" w:themeColor="text1"/>
                <w14:textFill>
                  <w14:solidFill>
                    <w14:schemeClr w14:val="tx1"/>
                  </w14:solidFill>
                </w14:textFill>
              </w:rPr>
            </w:pPr>
          </w:p>
        </w:tc>
      </w:tr>
      <w:tr w14:paraId="6176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4CCA5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90" w:type="dxa"/>
            <w:vAlign w:val="center"/>
          </w:tcPr>
          <w:p w14:paraId="2AFB1305">
            <w:pPr>
              <w:pStyle w:val="36"/>
              <w:rPr>
                <w:rFonts w:hint="eastAsia"/>
                <w:color w:val="000000" w:themeColor="text1"/>
                <w14:textFill>
                  <w14:solidFill>
                    <w14:schemeClr w14:val="tx1"/>
                  </w14:solidFill>
                </w14:textFill>
              </w:rPr>
            </w:pPr>
          </w:p>
        </w:tc>
        <w:tc>
          <w:tcPr>
            <w:tcW w:w="1290" w:type="dxa"/>
            <w:vAlign w:val="center"/>
          </w:tcPr>
          <w:p w14:paraId="7D156F1E">
            <w:pPr>
              <w:pStyle w:val="36"/>
              <w:rPr>
                <w:rFonts w:hint="eastAsia"/>
                <w:color w:val="000000" w:themeColor="text1"/>
                <w14:textFill>
                  <w14:solidFill>
                    <w14:schemeClr w14:val="tx1"/>
                  </w14:solidFill>
                </w14:textFill>
              </w:rPr>
            </w:pPr>
          </w:p>
        </w:tc>
        <w:tc>
          <w:tcPr>
            <w:tcW w:w="1290" w:type="dxa"/>
            <w:vAlign w:val="center"/>
          </w:tcPr>
          <w:p w14:paraId="3A54DCF7">
            <w:pPr>
              <w:pStyle w:val="36"/>
              <w:rPr>
                <w:rFonts w:hint="eastAsia"/>
                <w:color w:val="000000" w:themeColor="text1"/>
                <w14:textFill>
                  <w14:solidFill>
                    <w14:schemeClr w14:val="tx1"/>
                  </w14:solidFill>
                </w14:textFill>
              </w:rPr>
            </w:pPr>
          </w:p>
        </w:tc>
        <w:tc>
          <w:tcPr>
            <w:tcW w:w="1290" w:type="dxa"/>
            <w:vAlign w:val="center"/>
          </w:tcPr>
          <w:p w14:paraId="64ADCE5D">
            <w:pPr>
              <w:pStyle w:val="36"/>
              <w:rPr>
                <w:rFonts w:hint="eastAsia"/>
                <w:color w:val="000000" w:themeColor="text1"/>
                <w14:textFill>
                  <w14:solidFill>
                    <w14:schemeClr w14:val="tx1"/>
                  </w14:solidFill>
                </w14:textFill>
              </w:rPr>
            </w:pPr>
          </w:p>
        </w:tc>
        <w:tc>
          <w:tcPr>
            <w:tcW w:w="1290" w:type="dxa"/>
            <w:vAlign w:val="center"/>
          </w:tcPr>
          <w:p w14:paraId="7AD2AF6E">
            <w:pPr>
              <w:pStyle w:val="36"/>
              <w:rPr>
                <w:rFonts w:hint="eastAsia"/>
                <w:color w:val="000000" w:themeColor="text1"/>
                <w14:textFill>
                  <w14:solidFill>
                    <w14:schemeClr w14:val="tx1"/>
                  </w14:solidFill>
                </w14:textFill>
              </w:rPr>
            </w:pPr>
          </w:p>
        </w:tc>
        <w:tc>
          <w:tcPr>
            <w:tcW w:w="1293" w:type="dxa"/>
            <w:vAlign w:val="center"/>
          </w:tcPr>
          <w:p w14:paraId="7FA11381">
            <w:pPr>
              <w:pStyle w:val="36"/>
              <w:rPr>
                <w:rFonts w:hint="eastAsia"/>
                <w:color w:val="000000" w:themeColor="text1"/>
                <w14:textFill>
                  <w14:solidFill>
                    <w14:schemeClr w14:val="tx1"/>
                  </w14:solidFill>
                </w14:textFill>
              </w:rPr>
            </w:pPr>
          </w:p>
        </w:tc>
      </w:tr>
    </w:tbl>
    <w:p w14:paraId="11C85475">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注：供应商须按上表提供相应的业绩证明资料。</w:t>
      </w:r>
    </w:p>
    <w:p w14:paraId="4D5CCCF1">
      <w:pPr>
        <w:widowControl/>
        <w:spacing w:before="100" w:beforeAutospacing="1" w:after="100" w:afterAutospacing="1"/>
        <w:rPr>
          <w:rFonts w:hint="eastAsia" w:cs="Arial"/>
          <w:color w:val="000000" w:themeColor="text1"/>
          <w:szCs w:val="21"/>
          <w14:textFill>
            <w14:solidFill>
              <w14:schemeClr w14:val="tx1"/>
            </w14:solidFill>
          </w14:textFill>
        </w:rPr>
      </w:pPr>
    </w:p>
    <w:p w14:paraId="7C2F1B7B">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363E2709">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096C46BC">
      <w:pPr>
        <w:rPr>
          <w:rFonts w:hint="eastAsia" w:cs="仿宋_GB2312"/>
          <w:color w:val="000000" w:themeColor="text1"/>
          <w14:textFill>
            <w14:solidFill>
              <w14:schemeClr w14:val="tx1"/>
            </w14:solidFill>
          </w14:textFill>
        </w:rPr>
      </w:pPr>
      <w:r>
        <w:rPr>
          <w:rFonts w:cs="仿宋_GB2312"/>
          <w:color w:val="000000" w:themeColor="text1"/>
          <w14:textFill>
            <w14:solidFill>
              <w14:schemeClr w14:val="tx1"/>
            </w14:solidFill>
          </w14:textFill>
        </w:rPr>
        <w:br w:type="page"/>
      </w:r>
    </w:p>
    <w:p w14:paraId="19E25232">
      <w:pPr>
        <w:pStyle w:val="4"/>
        <w:numPr>
          <w:ilvl w:val="0"/>
          <w:numId w:val="23"/>
        </w:numPr>
        <w:tabs>
          <w:tab w:val="left" w:pos="1605"/>
        </w:tabs>
        <w:rPr>
          <w:rFonts w:hint="eastAsia"/>
          <w:color w:val="000000" w:themeColor="text1"/>
          <w14:textFill>
            <w14:solidFill>
              <w14:schemeClr w14:val="tx1"/>
            </w14:solidFill>
          </w14:textFill>
        </w:rPr>
      </w:pPr>
      <w:bookmarkStart w:id="507" w:name="_Toc191288759"/>
      <w:bookmarkStart w:id="508" w:name="_Toc158126704"/>
      <w:bookmarkStart w:id="509" w:name="_Toc156490365"/>
      <w:r>
        <w:rPr>
          <w:rFonts w:hint="eastAsia"/>
          <w:color w:val="000000" w:themeColor="text1"/>
          <w14:textFill>
            <w14:solidFill>
              <w14:schemeClr w14:val="tx1"/>
            </w14:solidFill>
          </w14:textFill>
        </w:rPr>
        <w:t>信誉、荣誉状况证明文件</w:t>
      </w:r>
      <w:bookmarkEnd w:id="507"/>
      <w:bookmarkEnd w:id="508"/>
      <w:bookmarkEnd w:id="509"/>
    </w:p>
    <w:p w14:paraId="1A780EF9">
      <w:pPr>
        <w:rPr>
          <w:rFonts w:hint="eastAsia"/>
          <w:color w:val="000000" w:themeColor="text1"/>
          <w14:textFill>
            <w14:solidFill>
              <w14:schemeClr w14:val="tx1"/>
            </w14:solidFill>
          </w14:textFill>
        </w:rPr>
      </w:pPr>
    </w:p>
    <w:p w14:paraId="0AE332E3">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企业获得的荣誉证书、认证体系等。</w:t>
      </w:r>
    </w:p>
    <w:p w14:paraId="4923EC6E">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02321A1F">
      <w:pPr>
        <w:pStyle w:val="4"/>
        <w:numPr>
          <w:ilvl w:val="0"/>
          <w:numId w:val="23"/>
        </w:numPr>
        <w:tabs>
          <w:tab w:val="left" w:pos="1605"/>
        </w:tabs>
        <w:rPr>
          <w:rFonts w:hint="eastAsia"/>
          <w:color w:val="000000" w:themeColor="text1"/>
          <w14:textFill>
            <w14:solidFill>
              <w14:schemeClr w14:val="tx1"/>
            </w14:solidFill>
          </w14:textFill>
        </w:rPr>
      </w:pPr>
      <w:bookmarkStart w:id="510" w:name="_Toc156490366"/>
      <w:bookmarkStart w:id="511" w:name="_Toc158126705"/>
      <w:bookmarkStart w:id="512" w:name="_Toc191288760"/>
      <w:r>
        <w:rPr>
          <w:rFonts w:hint="eastAsia"/>
          <w:color w:val="000000" w:themeColor="text1"/>
          <w14:textFill>
            <w14:solidFill>
              <w14:schemeClr w14:val="tx1"/>
            </w14:solidFill>
          </w14:textFill>
        </w:rPr>
        <w:t>商务响应偏离表</w:t>
      </w:r>
      <w:bookmarkEnd w:id="510"/>
      <w:bookmarkEnd w:id="511"/>
      <w:bookmarkEnd w:id="512"/>
    </w:p>
    <w:p w14:paraId="5720C8CA">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14:paraId="1FC3C9B3">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74BE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351D9A1D">
            <w:pPr>
              <w:pStyle w:val="36"/>
              <w:rPr>
                <w:rFonts w:hint="eastAsia"/>
                <w:color w:val="000000" w:themeColor="text1"/>
                <w14:textFill>
                  <w14:solidFill>
                    <w14:schemeClr w14:val="tx1"/>
                  </w14:solidFill>
                </w14:textFill>
              </w:rPr>
            </w:pPr>
            <w:bookmarkStart w:id="513" w:name="_Hlk161711474"/>
            <w:r>
              <w:rPr>
                <w:rFonts w:hint="eastAsia"/>
                <w:color w:val="000000" w:themeColor="text1"/>
                <w14:textFill>
                  <w14:solidFill>
                    <w14:schemeClr w14:val="tx1"/>
                  </w14:solidFill>
                </w14:textFill>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4BAE2C5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询价通知书的商务条款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73E6FAD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7F31D4A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响应情况</w:t>
            </w:r>
          </w:p>
        </w:tc>
        <w:tc>
          <w:tcPr>
            <w:tcW w:w="1090" w:type="pct"/>
            <w:tcBorders>
              <w:top w:val="single" w:color="auto" w:sz="4" w:space="0"/>
              <w:left w:val="single" w:color="auto" w:sz="4" w:space="0"/>
              <w:bottom w:val="single" w:color="auto" w:sz="4" w:space="0"/>
              <w:right w:val="single" w:color="auto" w:sz="4" w:space="0"/>
            </w:tcBorders>
          </w:tcPr>
          <w:p w14:paraId="35B8270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说明及索引</w:t>
            </w:r>
          </w:p>
        </w:tc>
      </w:tr>
      <w:tr w14:paraId="7B43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22B1FB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94" w:type="pct"/>
            <w:tcBorders>
              <w:top w:val="single" w:color="auto" w:sz="4" w:space="0"/>
              <w:left w:val="single" w:color="auto" w:sz="4" w:space="0"/>
              <w:bottom w:val="single" w:color="auto" w:sz="4" w:space="0"/>
              <w:right w:val="single" w:color="auto" w:sz="4" w:space="0"/>
            </w:tcBorders>
          </w:tcPr>
          <w:p w14:paraId="5B6CE03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7AE34A7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7CABB96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响应/偏离</w:t>
            </w:r>
          </w:p>
        </w:tc>
        <w:tc>
          <w:tcPr>
            <w:tcW w:w="1090" w:type="pct"/>
            <w:tcBorders>
              <w:top w:val="single" w:color="auto" w:sz="4" w:space="0"/>
              <w:left w:val="single" w:color="auto" w:sz="4" w:space="0"/>
              <w:bottom w:val="single" w:color="auto" w:sz="4" w:space="0"/>
              <w:right w:val="single" w:color="auto" w:sz="4" w:space="0"/>
            </w:tcBorders>
          </w:tcPr>
          <w:p w14:paraId="62F5657C">
            <w:pPr>
              <w:pStyle w:val="36"/>
              <w:rPr>
                <w:rFonts w:hint="eastAsia"/>
                <w:color w:val="000000" w:themeColor="text1"/>
                <w14:textFill>
                  <w14:solidFill>
                    <w14:schemeClr w14:val="tx1"/>
                  </w14:solidFill>
                </w14:textFill>
              </w:rPr>
            </w:pPr>
          </w:p>
        </w:tc>
      </w:tr>
      <w:tr w14:paraId="7000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5B13C32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94" w:type="pct"/>
            <w:tcBorders>
              <w:top w:val="single" w:color="auto" w:sz="4" w:space="0"/>
              <w:left w:val="single" w:color="auto" w:sz="4" w:space="0"/>
              <w:bottom w:val="single" w:color="auto" w:sz="4" w:space="0"/>
              <w:right w:val="single" w:color="auto" w:sz="4" w:space="0"/>
            </w:tcBorders>
          </w:tcPr>
          <w:p w14:paraId="20327E8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4C2C758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60A4B0C0">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91D9C41">
            <w:pPr>
              <w:pStyle w:val="36"/>
              <w:rPr>
                <w:rFonts w:hint="eastAsia"/>
                <w:color w:val="000000" w:themeColor="text1"/>
                <w14:textFill>
                  <w14:solidFill>
                    <w14:schemeClr w14:val="tx1"/>
                  </w14:solidFill>
                </w14:textFill>
              </w:rPr>
            </w:pPr>
          </w:p>
        </w:tc>
      </w:tr>
      <w:tr w14:paraId="6DC7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231ACF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394" w:type="pct"/>
            <w:tcBorders>
              <w:top w:val="single" w:color="auto" w:sz="4" w:space="0"/>
              <w:left w:val="single" w:color="auto" w:sz="4" w:space="0"/>
              <w:bottom w:val="single" w:color="auto" w:sz="4" w:space="0"/>
              <w:right w:val="single" w:color="auto" w:sz="4" w:space="0"/>
            </w:tcBorders>
          </w:tcPr>
          <w:p w14:paraId="56C4F3F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5CD0371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3ADDC6C5">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91F3880">
            <w:pPr>
              <w:pStyle w:val="36"/>
              <w:rPr>
                <w:rFonts w:hint="eastAsia"/>
                <w:color w:val="000000" w:themeColor="text1"/>
                <w14:textFill>
                  <w14:solidFill>
                    <w14:schemeClr w14:val="tx1"/>
                  </w14:solidFill>
                </w14:textFill>
              </w:rPr>
            </w:pPr>
          </w:p>
        </w:tc>
      </w:tr>
      <w:tr w14:paraId="1A20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1568B40A">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6CCF9635">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2C26065">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5F8E752">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8CF0C87">
            <w:pPr>
              <w:pStyle w:val="36"/>
              <w:rPr>
                <w:rFonts w:hint="eastAsia"/>
                <w:color w:val="000000" w:themeColor="text1"/>
                <w14:textFill>
                  <w14:solidFill>
                    <w14:schemeClr w14:val="tx1"/>
                  </w14:solidFill>
                </w14:textFill>
              </w:rPr>
            </w:pPr>
          </w:p>
        </w:tc>
      </w:tr>
      <w:tr w14:paraId="6C3E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D9F5158">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14008712">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34A78C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0B096AA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034E41CC">
            <w:pPr>
              <w:pStyle w:val="36"/>
              <w:rPr>
                <w:rFonts w:hint="eastAsia"/>
                <w:color w:val="000000" w:themeColor="text1"/>
                <w14:textFill>
                  <w14:solidFill>
                    <w14:schemeClr w14:val="tx1"/>
                  </w14:solidFill>
                </w14:textFill>
              </w:rPr>
            </w:pPr>
          </w:p>
        </w:tc>
      </w:tr>
      <w:tr w14:paraId="490A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3F7811F">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09216B64">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22188BC">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3B8770FC">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6064179">
            <w:pPr>
              <w:pStyle w:val="36"/>
              <w:rPr>
                <w:rFonts w:hint="eastAsia"/>
                <w:color w:val="000000" w:themeColor="text1"/>
                <w14:textFill>
                  <w14:solidFill>
                    <w14:schemeClr w14:val="tx1"/>
                  </w14:solidFill>
                </w14:textFill>
              </w:rPr>
            </w:pPr>
          </w:p>
        </w:tc>
      </w:tr>
      <w:tr w14:paraId="481C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360AA1FD">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50F5464B">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C968DD9">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6CCBF88">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7DCAE6E">
            <w:pPr>
              <w:pStyle w:val="36"/>
              <w:rPr>
                <w:rFonts w:hint="eastAsia"/>
                <w:color w:val="000000" w:themeColor="text1"/>
                <w14:textFill>
                  <w14:solidFill>
                    <w14:schemeClr w14:val="tx1"/>
                  </w14:solidFill>
                </w14:textFill>
              </w:rPr>
            </w:pPr>
          </w:p>
        </w:tc>
      </w:tr>
      <w:tr w14:paraId="2F98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A4BA7BA">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136E36A2">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063290D7">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CEB2D1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452ECDC3">
            <w:pPr>
              <w:pStyle w:val="36"/>
              <w:rPr>
                <w:rFonts w:hint="eastAsia"/>
                <w:color w:val="000000" w:themeColor="text1"/>
                <w14:textFill>
                  <w14:solidFill>
                    <w14:schemeClr w14:val="tx1"/>
                  </w14:solidFill>
                </w14:textFill>
              </w:rPr>
            </w:pPr>
          </w:p>
        </w:tc>
      </w:tr>
      <w:tr w14:paraId="3C04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8985661">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57368820">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2111900">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44F90BFC">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14DAD79">
            <w:pPr>
              <w:pStyle w:val="36"/>
              <w:rPr>
                <w:rFonts w:hint="eastAsia"/>
                <w:color w:val="000000" w:themeColor="text1"/>
                <w14:textFill>
                  <w14:solidFill>
                    <w14:schemeClr w14:val="tx1"/>
                  </w14:solidFill>
                </w14:textFill>
              </w:rPr>
            </w:pPr>
          </w:p>
        </w:tc>
      </w:tr>
      <w:tr w14:paraId="6F0C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1BCCBCAE">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186F0FC4">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7BCA0A6">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A6C0754">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3D61E148">
            <w:pPr>
              <w:pStyle w:val="36"/>
              <w:rPr>
                <w:rFonts w:hint="eastAsia"/>
                <w:color w:val="000000" w:themeColor="text1"/>
                <w14:textFill>
                  <w14:solidFill>
                    <w14:schemeClr w14:val="tx1"/>
                  </w14:solidFill>
                </w14:textFill>
              </w:rPr>
            </w:pPr>
          </w:p>
        </w:tc>
      </w:tr>
      <w:tr w14:paraId="5D5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682245F">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09BA35E5">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47B23C73">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BC5F2B4">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3FC9E96">
            <w:pPr>
              <w:pStyle w:val="36"/>
              <w:rPr>
                <w:rFonts w:hint="eastAsia"/>
                <w:color w:val="000000" w:themeColor="text1"/>
                <w14:textFill>
                  <w14:solidFill>
                    <w14:schemeClr w14:val="tx1"/>
                  </w14:solidFill>
                </w14:textFill>
              </w:rPr>
            </w:pPr>
          </w:p>
        </w:tc>
      </w:tr>
      <w:tr w14:paraId="2085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67F81EB">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24A7E2D3">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57B572F2">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70793E4">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8C173D6">
            <w:pPr>
              <w:pStyle w:val="36"/>
              <w:rPr>
                <w:rFonts w:hint="eastAsia"/>
                <w:color w:val="000000" w:themeColor="text1"/>
                <w14:textFill>
                  <w14:solidFill>
                    <w14:schemeClr w14:val="tx1"/>
                  </w14:solidFill>
                </w14:textFill>
              </w:rPr>
            </w:pPr>
          </w:p>
        </w:tc>
      </w:tr>
      <w:tr w14:paraId="1034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41BF6B38">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6781140A">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5DEAB586">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042B31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9DE4CC7">
            <w:pPr>
              <w:pStyle w:val="36"/>
              <w:rPr>
                <w:rFonts w:hint="eastAsia"/>
                <w:color w:val="000000" w:themeColor="text1"/>
                <w14:textFill>
                  <w14:solidFill>
                    <w14:schemeClr w14:val="tx1"/>
                  </w14:solidFill>
                </w14:textFill>
              </w:rPr>
            </w:pPr>
          </w:p>
        </w:tc>
      </w:tr>
      <w:tr w14:paraId="1DBB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5889AE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394" w:type="pct"/>
            <w:tcBorders>
              <w:top w:val="single" w:color="auto" w:sz="4" w:space="0"/>
              <w:left w:val="single" w:color="auto" w:sz="4" w:space="0"/>
              <w:bottom w:val="single" w:color="auto" w:sz="4" w:space="0"/>
              <w:right w:val="single" w:color="auto" w:sz="4" w:space="0"/>
            </w:tcBorders>
          </w:tcPr>
          <w:p w14:paraId="24AC7EF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0890AAA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30EF43A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66030A9F">
            <w:pPr>
              <w:pStyle w:val="36"/>
              <w:rPr>
                <w:rFonts w:hint="eastAsia"/>
                <w:color w:val="000000" w:themeColor="text1"/>
                <w14:textFill>
                  <w14:solidFill>
                    <w14:schemeClr w14:val="tx1"/>
                  </w14:solidFill>
                </w14:textFill>
              </w:rPr>
            </w:pPr>
          </w:p>
        </w:tc>
      </w:tr>
      <w:bookmarkEnd w:id="513"/>
    </w:tbl>
    <w:p w14:paraId="3B925770">
      <w:pPr>
        <w:rPr>
          <w:rFonts w:hint="eastAsia" w:cs="仿宋_GB2312"/>
          <w:color w:val="000000" w:themeColor="text1"/>
          <w14:textFill>
            <w14:solidFill>
              <w14:schemeClr w14:val="tx1"/>
            </w14:solidFill>
          </w14:textFill>
        </w:rPr>
      </w:pPr>
    </w:p>
    <w:p w14:paraId="783137AE">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注：</w:t>
      </w:r>
    </w:p>
    <w:p w14:paraId="1331FFCE">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供应商应按照询价通知书第三章 采购需求“五、商务要求”填写</w:t>
      </w:r>
    </w:p>
    <w:p w14:paraId="002F4367">
      <w:pPr>
        <w:ind w:firstLine="480" w:firstLineChars="200"/>
        <w:rPr>
          <w:rFonts w:hint="eastAsia" w:cs="仿宋_GB2312"/>
          <w:color w:val="000000" w:themeColor="text1"/>
          <w14:textFill>
            <w14:solidFill>
              <w14:schemeClr w14:val="tx1"/>
            </w14:solidFill>
          </w14:textFill>
        </w:rPr>
      </w:pPr>
    </w:p>
    <w:p w14:paraId="3039776C">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27A73C22">
      <w:pPr>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55BABAAB">
      <w:pPr>
        <w:widowControl/>
        <w:spacing w:line="24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798158C">
      <w:pPr>
        <w:pStyle w:val="4"/>
        <w:numPr>
          <w:ilvl w:val="0"/>
          <w:numId w:val="23"/>
        </w:numPr>
        <w:tabs>
          <w:tab w:val="left" w:pos="1605"/>
        </w:tabs>
        <w:rPr>
          <w:rFonts w:hint="eastAsia"/>
          <w:color w:val="000000" w:themeColor="text1"/>
          <w14:textFill>
            <w14:solidFill>
              <w14:schemeClr w14:val="tx1"/>
            </w14:solidFill>
          </w14:textFill>
        </w:rPr>
      </w:pPr>
      <w:bookmarkStart w:id="514" w:name="_Toc158126706"/>
      <w:bookmarkStart w:id="515" w:name="_Toc191288761"/>
      <w:bookmarkStart w:id="516" w:name="_Toc156490367"/>
      <w:r>
        <w:rPr>
          <w:rFonts w:hint="eastAsia"/>
          <w:color w:val="000000" w:themeColor="text1"/>
          <w14:textFill>
            <w14:solidFill>
              <w14:schemeClr w14:val="tx1"/>
            </w14:solidFill>
          </w14:textFill>
        </w:rPr>
        <w:t>其它商务文件</w:t>
      </w:r>
      <w:bookmarkEnd w:id="514"/>
      <w:bookmarkEnd w:id="515"/>
      <w:bookmarkEnd w:id="516"/>
    </w:p>
    <w:p w14:paraId="207F9D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 询价通知书要求提供的其它商务资料和证明材料；</w:t>
      </w:r>
    </w:p>
    <w:p w14:paraId="5AC981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 供应商认为需要提供的其它商务资料和说明。</w:t>
      </w:r>
    </w:p>
    <w:p w14:paraId="7F6D8119">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26FE8F8C">
      <w:pPr>
        <w:pStyle w:val="3"/>
        <w:numPr>
          <w:ilvl w:val="0"/>
          <w:numId w:val="19"/>
        </w:numPr>
        <w:rPr>
          <w:rFonts w:hint="eastAsia"/>
          <w:color w:val="000000" w:themeColor="text1"/>
          <w14:textFill>
            <w14:solidFill>
              <w14:schemeClr w14:val="tx1"/>
            </w14:solidFill>
          </w14:textFill>
        </w:rPr>
      </w:pPr>
      <w:bookmarkStart w:id="517" w:name="_Toc191288762"/>
      <w:bookmarkStart w:id="518" w:name="_Toc158126707"/>
      <w:r>
        <w:rPr>
          <w:rFonts w:hint="eastAsia"/>
          <w:color w:val="000000" w:themeColor="text1"/>
          <w14:textFill>
            <w14:solidFill>
              <w14:schemeClr w14:val="tx1"/>
            </w14:solidFill>
          </w14:textFill>
        </w:rPr>
        <w:t>技术部分</w:t>
      </w:r>
      <w:bookmarkEnd w:id="517"/>
      <w:bookmarkEnd w:id="518"/>
    </w:p>
    <w:p w14:paraId="0ED5C441">
      <w:pPr>
        <w:pStyle w:val="4"/>
        <w:numPr>
          <w:ilvl w:val="0"/>
          <w:numId w:val="25"/>
        </w:numPr>
        <w:tabs>
          <w:tab w:val="left" w:pos="1605"/>
        </w:tabs>
        <w:rPr>
          <w:rFonts w:hint="eastAsia"/>
          <w:color w:val="000000" w:themeColor="text1"/>
          <w14:textFill>
            <w14:solidFill>
              <w14:schemeClr w14:val="tx1"/>
            </w14:solidFill>
          </w14:textFill>
        </w:rPr>
      </w:pPr>
      <w:bookmarkStart w:id="519" w:name="_Toc158126708"/>
      <w:bookmarkStart w:id="520" w:name="_Toc156490369"/>
      <w:bookmarkStart w:id="521" w:name="_Toc191288763"/>
      <w:r>
        <w:rPr>
          <w:rFonts w:hint="eastAsia"/>
          <w:color w:val="000000" w:themeColor="text1"/>
          <w14:textFill>
            <w14:solidFill>
              <w14:schemeClr w14:val="tx1"/>
            </w14:solidFill>
          </w14:textFill>
        </w:rPr>
        <w:t>技术响应偏离表</w:t>
      </w:r>
      <w:bookmarkEnd w:id="519"/>
      <w:bookmarkEnd w:id="520"/>
      <w:bookmarkEnd w:id="521"/>
    </w:p>
    <w:p w14:paraId="39D6B5A6">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14:paraId="7D037871">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6"/>
        <w:gridCol w:w="1757"/>
        <w:gridCol w:w="2045"/>
        <w:gridCol w:w="2045"/>
      </w:tblGrid>
      <w:tr w14:paraId="3051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093090C6">
            <w:pPr>
              <w:pStyle w:val="36"/>
              <w:jc w:val="center"/>
              <w:rPr>
                <w:rFonts w:hint="eastAsia"/>
                <w:color w:val="000000" w:themeColor="text1"/>
                <w14:textFill>
                  <w14:solidFill>
                    <w14:schemeClr w14:val="tx1"/>
                  </w14:solidFill>
                </w14:textFill>
              </w:rPr>
            </w:pPr>
            <w:bookmarkStart w:id="522" w:name="_Hlk161711526"/>
            <w:r>
              <w:rPr>
                <w:rFonts w:hint="eastAsia"/>
                <w:color w:val="000000" w:themeColor="text1"/>
                <w14:textFill>
                  <w14:solidFill>
                    <w14:schemeClr w14:val="tx1"/>
                  </w14:solidFill>
                </w14:textFill>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272EAA03">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询价通知书技术、服务要求条款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443D03C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响应文件内容</w:t>
            </w:r>
          </w:p>
          <w:p w14:paraId="73C64566">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18615A0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69C7C80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说明及索引</w:t>
            </w:r>
          </w:p>
        </w:tc>
      </w:tr>
      <w:tr w14:paraId="7D47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51189E4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65" w:type="pct"/>
            <w:tcBorders>
              <w:top w:val="single" w:color="auto" w:sz="4" w:space="0"/>
              <w:left w:val="single" w:color="auto" w:sz="4" w:space="0"/>
              <w:bottom w:val="single" w:color="auto" w:sz="4" w:space="0"/>
              <w:right w:val="single" w:color="auto" w:sz="4" w:space="0"/>
            </w:tcBorders>
            <w:vAlign w:val="center"/>
          </w:tcPr>
          <w:p w14:paraId="387D067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vAlign w:val="center"/>
          </w:tcPr>
          <w:p w14:paraId="2F6E336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vAlign w:val="center"/>
          </w:tcPr>
          <w:p w14:paraId="31B6383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3697EC0D">
            <w:pPr>
              <w:pStyle w:val="36"/>
              <w:rPr>
                <w:rFonts w:hint="eastAsia"/>
                <w:color w:val="000000" w:themeColor="text1"/>
                <w14:textFill>
                  <w14:solidFill>
                    <w14:schemeClr w14:val="tx1"/>
                  </w14:solidFill>
                </w14:textFill>
              </w:rPr>
            </w:pPr>
          </w:p>
        </w:tc>
      </w:tr>
      <w:tr w14:paraId="4504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3C01317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65" w:type="pct"/>
            <w:tcBorders>
              <w:top w:val="single" w:color="auto" w:sz="4" w:space="0"/>
              <w:left w:val="single" w:color="auto" w:sz="4" w:space="0"/>
              <w:bottom w:val="single" w:color="auto" w:sz="4" w:space="0"/>
              <w:right w:val="single" w:color="auto" w:sz="4" w:space="0"/>
            </w:tcBorders>
            <w:vAlign w:val="center"/>
          </w:tcPr>
          <w:p w14:paraId="14D3EAF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vAlign w:val="center"/>
          </w:tcPr>
          <w:p w14:paraId="20E9D0D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vAlign w:val="center"/>
          </w:tcPr>
          <w:p w14:paraId="44FC6F3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2342640C">
            <w:pPr>
              <w:pStyle w:val="36"/>
              <w:rPr>
                <w:rFonts w:hint="eastAsia"/>
                <w:color w:val="000000" w:themeColor="text1"/>
                <w14:textFill>
                  <w14:solidFill>
                    <w14:schemeClr w14:val="tx1"/>
                  </w14:solidFill>
                </w14:textFill>
              </w:rPr>
            </w:pPr>
          </w:p>
        </w:tc>
      </w:tr>
      <w:tr w14:paraId="4FB0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69B1D733">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6699AA99">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30329F14">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210D8089">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E08B913">
            <w:pPr>
              <w:pStyle w:val="36"/>
              <w:rPr>
                <w:rFonts w:hint="eastAsia"/>
                <w:color w:val="000000" w:themeColor="text1"/>
                <w14:textFill>
                  <w14:solidFill>
                    <w14:schemeClr w14:val="tx1"/>
                  </w14:solidFill>
                </w14:textFill>
              </w:rPr>
            </w:pPr>
          </w:p>
        </w:tc>
      </w:tr>
      <w:tr w14:paraId="3829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DF41582">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27EA05F4">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57F3206E">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252FFE0B">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3D31BCEB">
            <w:pPr>
              <w:pStyle w:val="36"/>
              <w:rPr>
                <w:rFonts w:hint="eastAsia"/>
                <w:color w:val="000000" w:themeColor="text1"/>
                <w14:textFill>
                  <w14:solidFill>
                    <w14:schemeClr w14:val="tx1"/>
                  </w14:solidFill>
                </w14:textFill>
              </w:rPr>
            </w:pPr>
          </w:p>
        </w:tc>
      </w:tr>
      <w:tr w14:paraId="07C9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6E6A6E9">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799E00A6">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3D8BCF80">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37A42A42">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2FF5E7C4">
            <w:pPr>
              <w:pStyle w:val="36"/>
              <w:rPr>
                <w:rFonts w:hint="eastAsia"/>
                <w:color w:val="000000" w:themeColor="text1"/>
                <w14:textFill>
                  <w14:solidFill>
                    <w14:schemeClr w14:val="tx1"/>
                  </w14:solidFill>
                </w14:textFill>
              </w:rPr>
            </w:pPr>
          </w:p>
        </w:tc>
      </w:tr>
      <w:tr w14:paraId="5277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77BEE12">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7868F197">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6D0931E0">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4CB60AE">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5948A1E4">
            <w:pPr>
              <w:pStyle w:val="36"/>
              <w:rPr>
                <w:rFonts w:hint="eastAsia"/>
                <w:color w:val="000000" w:themeColor="text1"/>
                <w14:textFill>
                  <w14:solidFill>
                    <w14:schemeClr w14:val="tx1"/>
                  </w14:solidFill>
                </w14:textFill>
              </w:rPr>
            </w:pPr>
          </w:p>
        </w:tc>
      </w:tr>
      <w:tr w14:paraId="5C6A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EA4E40F">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26CDF010">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457F5CC5">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4216CBEE">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7F9A458B">
            <w:pPr>
              <w:pStyle w:val="36"/>
              <w:rPr>
                <w:rFonts w:hint="eastAsia"/>
                <w:color w:val="000000" w:themeColor="text1"/>
                <w14:textFill>
                  <w14:solidFill>
                    <w14:schemeClr w14:val="tx1"/>
                  </w14:solidFill>
                </w14:textFill>
              </w:rPr>
            </w:pPr>
          </w:p>
        </w:tc>
      </w:tr>
      <w:tr w14:paraId="33B2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D56A60E">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502D1A30">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6D5278A1">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0FEAA67C">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3801AF66">
            <w:pPr>
              <w:pStyle w:val="36"/>
              <w:rPr>
                <w:rFonts w:hint="eastAsia"/>
                <w:color w:val="000000" w:themeColor="text1"/>
                <w14:textFill>
                  <w14:solidFill>
                    <w14:schemeClr w14:val="tx1"/>
                  </w14:solidFill>
                </w14:textFill>
              </w:rPr>
            </w:pPr>
          </w:p>
        </w:tc>
      </w:tr>
      <w:tr w14:paraId="00D9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6A7FFDC8">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4B37DF89">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39876A9B">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B117C00">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08CECE9D">
            <w:pPr>
              <w:pStyle w:val="36"/>
              <w:rPr>
                <w:rFonts w:hint="eastAsia"/>
                <w:color w:val="000000" w:themeColor="text1"/>
                <w14:textFill>
                  <w14:solidFill>
                    <w14:schemeClr w14:val="tx1"/>
                  </w14:solidFill>
                </w14:textFill>
              </w:rPr>
            </w:pPr>
          </w:p>
        </w:tc>
      </w:tr>
      <w:tr w14:paraId="1B9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51B8394">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2B9391F2">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5752B356">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AB6D834">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7390F889">
            <w:pPr>
              <w:pStyle w:val="36"/>
              <w:rPr>
                <w:rFonts w:hint="eastAsia"/>
                <w:color w:val="000000" w:themeColor="text1"/>
                <w14:textFill>
                  <w14:solidFill>
                    <w14:schemeClr w14:val="tx1"/>
                  </w14:solidFill>
                </w14:textFill>
              </w:rPr>
            </w:pPr>
          </w:p>
        </w:tc>
      </w:tr>
      <w:tr w14:paraId="1708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CA5619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65" w:type="pct"/>
            <w:tcBorders>
              <w:top w:val="single" w:color="auto" w:sz="4" w:space="0"/>
              <w:left w:val="single" w:color="auto" w:sz="4" w:space="0"/>
              <w:bottom w:val="single" w:color="auto" w:sz="4" w:space="0"/>
              <w:right w:val="single" w:color="auto" w:sz="4" w:space="0"/>
            </w:tcBorders>
          </w:tcPr>
          <w:p w14:paraId="2F9D713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tcPr>
          <w:p w14:paraId="460C130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tcPr>
          <w:p w14:paraId="5842F6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tcPr>
          <w:p w14:paraId="1BF81347">
            <w:pPr>
              <w:pStyle w:val="36"/>
              <w:rPr>
                <w:rFonts w:hint="eastAsia"/>
                <w:color w:val="000000" w:themeColor="text1"/>
                <w14:textFill>
                  <w14:solidFill>
                    <w14:schemeClr w14:val="tx1"/>
                  </w14:solidFill>
                </w14:textFill>
              </w:rPr>
            </w:pPr>
          </w:p>
        </w:tc>
      </w:tr>
      <w:bookmarkEnd w:id="522"/>
    </w:tbl>
    <w:p w14:paraId="325DCDD6">
      <w:pPr>
        <w:ind w:firstLine="480" w:firstLineChars="200"/>
        <w:rPr>
          <w:rFonts w:hint="eastAsia" w:cs="仿宋_GB2312"/>
          <w:color w:val="000000" w:themeColor="text1"/>
          <w14:textFill>
            <w14:solidFill>
              <w14:schemeClr w14:val="tx1"/>
            </w14:solidFill>
          </w14:textFill>
        </w:rPr>
      </w:pPr>
    </w:p>
    <w:p w14:paraId="53AE4749">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说明：</w:t>
      </w:r>
    </w:p>
    <w:p w14:paraId="5FF18C5E">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szCs w:val="24"/>
          <w14:textFill>
            <w14:solidFill>
              <w14:schemeClr w14:val="tx1"/>
            </w14:solidFill>
          </w14:textFill>
        </w:rPr>
        <w:t>供应商应按照询价通知书第三章 采购需求“四、技术要求”填写。</w:t>
      </w:r>
    </w:p>
    <w:p w14:paraId="50A2CB9D">
      <w:pPr>
        <w:ind w:firstLine="480" w:firstLineChars="200"/>
        <w:rPr>
          <w:rFonts w:hint="eastAsia" w:cs="仿宋_GB2312"/>
          <w:color w:val="000000" w:themeColor="text1"/>
          <w14:textFill>
            <w14:solidFill>
              <w14:schemeClr w14:val="tx1"/>
            </w14:solidFill>
          </w14:textFill>
        </w:rPr>
      </w:pPr>
    </w:p>
    <w:p w14:paraId="106A1B3B">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51A36E10">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05C24E88">
      <w:pPr>
        <w:rPr>
          <w:rFonts w:hint="eastAsia" w:cs="仿宋_GB2312"/>
          <w:color w:val="000000" w:themeColor="text1"/>
          <w14:textFill>
            <w14:solidFill>
              <w14:schemeClr w14:val="tx1"/>
            </w14:solidFill>
          </w14:textFill>
        </w:rPr>
      </w:pPr>
      <w:r>
        <w:rPr>
          <w:rFonts w:cs="仿宋_GB2312"/>
          <w:color w:val="000000" w:themeColor="text1"/>
          <w14:textFill>
            <w14:solidFill>
              <w14:schemeClr w14:val="tx1"/>
            </w14:solidFill>
          </w14:textFill>
        </w:rPr>
        <w:br w:type="page"/>
      </w:r>
    </w:p>
    <w:p w14:paraId="0A4B6E68">
      <w:pPr>
        <w:pStyle w:val="4"/>
        <w:numPr>
          <w:ilvl w:val="0"/>
          <w:numId w:val="25"/>
        </w:numPr>
        <w:rPr>
          <w:rFonts w:hint="eastAsia" w:cs="仿宋_GB2312"/>
          <w:color w:val="000000" w:themeColor="text1"/>
          <w:sz w:val="28"/>
          <w:szCs w:val="28"/>
          <w14:textFill>
            <w14:solidFill>
              <w14:schemeClr w14:val="tx1"/>
            </w14:solidFill>
          </w14:textFill>
        </w:rPr>
      </w:pPr>
      <w:bookmarkStart w:id="523" w:name="_Toc158126709"/>
      <w:bookmarkStart w:id="524" w:name="_Toc191288764"/>
      <w:bookmarkStart w:id="525" w:name="_Toc156490370"/>
      <w:r>
        <w:rPr>
          <w:rFonts w:hint="eastAsia" w:cs="仿宋_GB2312"/>
          <w:color w:val="000000" w:themeColor="text1"/>
          <w:sz w:val="28"/>
          <w:szCs w:val="28"/>
          <w14:textFill>
            <w14:solidFill>
              <w14:schemeClr w14:val="tx1"/>
            </w14:solidFill>
          </w14:textFill>
        </w:rPr>
        <w:t>技术方案</w:t>
      </w:r>
      <w:bookmarkEnd w:id="523"/>
      <w:bookmarkEnd w:id="524"/>
      <w:bookmarkEnd w:id="525"/>
    </w:p>
    <w:p w14:paraId="0AD74BB3">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供应商应按照询价通知书的要求，提供详细的服务方案，包括文字描述或图表显示。方案格式自拟。</w:t>
      </w:r>
    </w:p>
    <w:p w14:paraId="007FC32F">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406F9B8B">
      <w:pPr>
        <w:pStyle w:val="4"/>
        <w:numPr>
          <w:ilvl w:val="0"/>
          <w:numId w:val="25"/>
        </w:numPr>
        <w:rPr>
          <w:rFonts w:hint="eastAsia" w:cs="仿宋_GB2312"/>
          <w:color w:val="000000" w:themeColor="text1"/>
          <w:sz w:val="28"/>
          <w:szCs w:val="28"/>
          <w14:textFill>
            <w14:solidFill>
              <w14:schemeClr w14:val="tx1"/>
            </w14:solidFill>
          </w14:textFill>
        </w:rPr>
      </w:pPr>
      <w:bookmarkStart w:id="526" w:name="_Toc156490371"/>
      <w:bookmarkStart w:id="527" w:name="_Toc158126710"/>
      <w:bookmarkStart w:id="528" w:name="_Toc191288765"/>
      <w:r>
        <w:rPr>
          <w:rFonts w:hint="eastAsia" w:cs="仿宋_GB2312"/>
          <w:color w:val="000000" w:themeColor="text1"/>
          <w:sz w:val="28"/>
          <w:szCs w:val="28"/>
          <w14:textFill>
            <w14:solidFill>
              <w14:schemeClr w14:val="tx1"/>
            </w14:solidFill>
          </w14:textFill>
        </w:rPr>
        <w:t>其它技术文件</w:t>
      </w:r>
      <w:bookmarkEnd w:id="526"/>
      <w:bookmarkEnd w:id="527"/>
      <w:bookmarkEnd w:id="528"/>
    </w:p>
    <w:p w14:paraId="14AF098D">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 询价通知书要求供应商须提交的其它技术资料；</w:t>
      </w:r>
    </w:p>
    <w:p w14:paraId="1A0E344D">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 供应商认为需加以说明的其它内容。</w:t>
      </w:r>
    </w:p>
    <w:p w14:paraId="2DF92BCA">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4B11B89A">
      <w:pPr>
        <w:pStyle w:val="3"/>
        <w:numPr>
          <w:ilvl w:val="0"/>
          <w:numId w:val="19"/>
        </w:numPr>
        <w:rPr>
          <w:rFonts w:hint="eastAsia"/>
          <w:color w:val="000000" w:themeColor="text1"/>
          <w14:textFill>
            <w14:solidFill>
              <w14:schemeClr w14:val="tx1"/>
            </w14:solidFill>
          </w14:textFill>
        </w:rPr>
      </w:pPr>
      <w:bookmarkStart w:id="529" w:name="_Toc158126711"/>
      <w:bookmarkStart w:id="530" w:name="_Toc156490372"/>
      <w:bookmarkStart w:id="531" w:name="_Toc191288766"/>
      <w:r>
        <w:rPr>
          <w:rFonts w:hint="eastAsia"/>
          <w:color w:val="000000" w:themeColor="text1"/>
          <w14:textFill>
            <w14:solidFill>
              <w14:schemeClr w14:val="tx1"/>
            </w14:solidFill>
          </w14:textFill>
        </w:rPr>
        <w:t>落实政府采购政策相关证明文件</w:t>
      </w:r>
      <w:bookmarkEnd w:id="529"/>
      <w:bookmarkEnd w:id="530"/>
      <w:bookmarkEnd w:id="531"/>
    </w:p>
    <w:p w14:paraId="01E3CC15">
      <w:pPr>
        <w:rPr>
          <w:rFonts w:hint="eastAsia"/>
          <w:color w:val="000000" w:themeColor="text1"/>
          <w14:textFill>
            <w14:solidFill>
              <w14:schemeClr w14:val="tx1"/>
            </w14:solidFill>
          </w14:textFill>
        </w:rPr>
      </w:pPr>
    </w:p>
    <w:p w14:paraId="1B18F6D5">
      <w:pPr>
        <w:pStyle w:val="4"/>
        <w:numPr>
          <w:ilvl w:val="0"/>
          <w:numId w:val="26"/>
        </w:numPr>
        <w:ind w:left="420" w:hanging="420"/>
        <w:rPr>
          <w:rFonts w:hint="eastAsia" w:cs="仿宋_GB2312"/>
          <w:color w:val="000000" w:themeColor="text1"/>
          <w:sz w:val="28"/>
          <w:szCs w:val="28"/>
          <w14:textFill>
            <w14:solidFill>
              <w14:schemeClr w14:val="tx1"/>
            </w14:solidFill>
          </w14:textFill>
        </w:rPr>
      </w:pPr>
      <w:bookmarkStart w:id="532" w:name="_Toc161600402"/>
      <w:bookmarkStart w:id="533" w:name="_Toc191288767"/>
      <w:bookmarkStart w:id="534" w:name="_Toc161696885"/>
      <w:r>
        <w:rPr>
          <w:rFonts w:hint="eastAsia" w:cs="仿宋_GB2312"/>
          <w:color w:val="000000" w:themeColor="text1"/>
          <w:sz w:val="28"/>
          <w:szCs w:val="28"/>
          <w14:textFill>
            <w14:solidFill>
              <w14:schemeClr w14:val="tx1"/>
            </w14:solidFill>
          </w14:textFill>
        </w:rPr>
        <w:t>节能环保产品清单及证明材料（如适用）</w:t>
      </w:r>
      <w:bookmarkEnd w:id="532"/>
      <w:bookmarkEnd w:id="533"/>
      <w:bookmarkEnd w:id="534"/>
    </w:p>
    <w:p w14:paraId="27C1FB83">
      <w:pPr>
        <w:spacing w:line="300" w:lineRule="auto"/>
        <w:rPr>
          <w:rFonts w:ascii="Arial" w:hAnsi="Arial" w:cs="Arial"/>
          <w:color w:val="000000" w:themeColor="text1"/>
          <w:szCs w:val="21"/>
          <w:u w:val="single"/>
          <w14:textFill>
            <w14:solidFill>
              <w14:schemeClr w14:val="tx1"/>
            </w14:solidFill>
          </w14:textFill>
        </w:rPr>
      </w:pPr>
      <w:r>
        <w:rPr>
          <w:rFonts w:hint="eastAsia" w:ascii="Arial" w:hAnsi="Arial" w:cs="Arial"/>
          <w:color w:val="000000" w:themeColor="text1"/>
          <w:szCs w:val="21"/>
          <w14:textFill>
            <w14:solidFill>
              <w14:schemeClr w14:val="tx1"/>
            </w14:solidFill>
          </w14:textFill>
        </w:rPr>
        <w:t>项目名称：项目编号：包号：</w:t>
      </w:r>
    </w:p>
    <w:p w14:paraId="57DA888F">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）节能产品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4CFB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B5CA1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5A169CA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993" w:type="dxa"/>
            <w:tcBorders>
              <w:top w:val="single" w:color="auto" w:sz="4" w:space="0"/>
              <w:left w:val="single" w:color="auto" w:sz="4" w:space="0"/>
              <w:bottom w:val="single" w:color="auto" w:sz="4" w:space="0"/>
              <w:right w:val="single" w:color="auto" w:sz="4" w:space="0"/>
            </w:tcBorders>
            <w:vAlign w:val="center"/>
          </w:tcPr>
          <w:p w14:paraId="3084E42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7532519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2670CD0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5076177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5D6E806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p w14:paraId="7341B3C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3A9AE5D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p w14:paraId="6370F97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001F548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属强制采购或优先采购</w:t>
            </w:r>
          </w:p>
        </w:tc>
      </w:tr>
      <w:tr w14:paraId="1B91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4CC844">
            <w:pPr>
              <w:pStyle w:val="36"/>
              <w:numPr>
                <w:ilvl w:val="0"/>
                <w:numId w:val="27"/>
              </w:numPr>
              <w:rPr>
                <w:rFonts w:hint="eastAsia"/>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tcPr>
          <w:p w14:paraId="13ABC188">
            <w:pPr>
              <w:pStyle w:val="36"/>
              <w:rPr>
                <w:rFonts w:hint="eastAsia"/>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3F2C364E">
            <w:pPr>
              <w:pStyle w:val="36"/>
              <w:rPr>
                <w:rFonts w:hint="eastAsia"/>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14:paraId="1E2C1525">
            <w:pPr>
              <w:pStyle w:val="36"/>
              <w:rPr>
                <w:rFonts w:hint="eastAsia"/>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14:paraId="1C33F8DF">
            <w:pPr>
              <w:pStyle w:val="36"/>
              <w:rPr>
                <w:rFonts w:hint="eastAsia"/>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10DF40FB">
            <w:pPr>
              <w:pStyle w:val="36"/>
              <w:rPr>
                <w:rFonts w:hint="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FCC98FA">
            <w:pPr>
              <w:pStyle w:val="36"/>
              <w:rPr>
                <w:rFonts w:hint="eastAsia"/>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14:paraId="471586B6">
            <w:pPr>
              <w:pStyle w:val="36"/>
              <w:rPr>
                <w:rFonts w:hint="eastAsia"/>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FDDD06E">
            <w:pPr>
              <w:pStyle w:val="36"/>
              <w:rPr>
                <w:rFonts w:hint="eastAsia"/>
                <w:color w:val="000000" w:themeColor="text1"/>
                <w14:textFill>
                  <w14:solidFill>
                    <w14:schemeClr w14:val="tx1"/>
                  </w14:solidFill>
                </w14:textFill>
              </w:rPr>
            </w:pPr>
          </w:p>
        </w:tc>
      </w:tr>
      <w:tr w14:paraId="4743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5E7C9A1">
            <w:pPr>
              <w:pStyle w:val="36"/>
              <w:numPr>
                <w:ilvl w:val="0"/>
                <w:numId w:val="27"/>
              </w:numPr>
              <w:rPr>
                <w:rFonts w:hint="eastAsia"/>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tcPr>
          <w:p w14:paraId="682F0013">
            <w:pPr>
              <w:pStyle w:val="36"/>
              <w:rPr>
                <w:rFonts w:hint="eastAsia"/>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6E22C9E4">
            <w:pPr>
              <w:pStyle w:val="36"/>
              <w:rPr>
                <w:rFonts w:hint="eastAsia"/>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14:paraId="47A82CBC">
            <w:pPr>
              <w:pStyle w:val="36"/>
              <w:rPr>
                <w:rFonts w:hint="eastAsia"/>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14:paraId="19C8FA59">
            <w:pPr>
              <w:pStyle w:val="36"/>
              <w:rPr>
                <w:rFonts w:hint="eastAsia"/>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4E38D7D6">
            <w:pPr>
              <w:pStyle w:val="36"/>
              <w:rPr>
                <w:rFonts w:hint="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5BD0CB9">
            <w:pPr>
              <w:pStyle w:val="36"/>
              <w:rPr>
                <w:rFonts w:hint="eastAsia"/>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14:paraId="709E0932">
            <w:pPr>
              <w:pStyle w:val="36"/>
              <w:rPr>
                <w:rFonts w:hint="eastAsia"/>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9D3A3E5">
            <w:pPr>
              <w:pStyle w:val="36"/>
              <w:rPr>
                <w:rFonts w:hint="eastAsia"/>
                <w:color w:val="000000" w:themeColor="text1"/>
                <w14:textFill>
                  <w14:solidFill>
                    <w14:schemeClr w14:val="tx1"/>
                  </w14:solidFill>
                </w14:textFill>
              </w:rPr>
            </w:pPr>
          </w:p>
        </w:tc>
      </w:tr>
      <w:tr w14:paraId="6E77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1F47D8D">
            <w:pPr>
              <w:pStyle w:val="36"/>
              <w:numPr>
                <w:ilvl w:val="0"/>
                <w:numId w:val="27"/>
              </w:numPr>
              <w:rPr>
                <w:rFonts w:hint="eastAsia"/>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1B81310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93" w:type="dxa"/>
            <w:tcBorders>
              <w:top w:val="single" w:color="auto" w:sz="4" w:space="0"/>
              <w:left w:val="single" w:color="auto" w:sz="4" w:space="0"/>
              <w:bottom w:val="single" w:color="auto" w:sz="4" w:space="0"/>
              <w:right w:val="single" w:color="auto" w:sz="4" w:space="0"/>
            </w:tcBorders>
            <w:vAlign w:val="center"/>
          </w:tcPr>
          <w:p w14:paraId="4643038F">
            <w:pPr>
              <w:pStyle w:val="36"/>
              <w:rPr>
                <w:rFonts w:hint="eastAsia"/>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14:paraId="13EC54E7">
            <w:pPr>
              <w:pStyle w:val="36"/>
              <w:rPr>
                <w:rFonts w:hint="eastAsia"/>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14:paraId="6C81CE20">
            <w:pPr>
              <w:pStyle w:val="36"/>
              <w:rPr>
                <w:rFonts w:hint="eastAsia"/>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4ACD81E8">
            <w:pPr>
              <w:pStyle w:val="36"/>
              <w:rPr>
                <w:rFonts w:hint="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8FD8ADB">
            <w:pPr>
              <w:pStyle w:val="36"/>
              <w:rPr>
                <w:rFonts w:hint="eastAsia"/>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14:paraId="41C4CAC6">
            <w:pPr>
              <w:pStyle w:val="36"/>
              <w:rPr>
                <w:rFonts w:hint="eastAsia"/>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35A3F841">
            <w:pPr>
              <w:pStyle w:val="36"/>
              <w:rPr>
                <w:rFonts w:hint="eastAsia"/>
                <w:color w:val="000000" w:themeColor="text1"/>
                <w14:textFill>
                  <w14:solidFill>
                    <w14:schemeClr w14:val="tx1"/>
                  </w14:solidFill>
                </w14:textFill>
              </w:rPr>
            </w:pPr>
          </w:p>
        </w:tc>
      </w:tr>
    </w:tbl>
    <w:p w14:paraId="7F1FF77E">
      <w:pPr>
        <w:spacing w:line="300" w:lineRule="auto"/>
        <w:rPr>
          <w:rFonts w:ascii="Arial" w:hAnsi="Arial" w:cs="Arial"/>
          <w:color w:val="000000" w:themeColor="text1"/>
          <w:szCs w:val="21"/>
          <w14:textFill>
            <w14:solidFill>
              <w14:schemeClr w14:val="tx1"/>
            </w14:solidFill>
          </w14:textFill>
        </w:rPr>
      </w:pPr>
    </w:p>
    <w:p w14:paraId="08669723">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）环保产品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63FC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2C0BEA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175EFB9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1186" w:type="dxa"/>
            <w:tcBorders>
              <w:top w:val="single" w:color="auto" w:sz="4" w:space="0"/>
              <w:left w:val="single" w:color="auto" w:sz="4" w:space="0"/>
              <w:bottom w:val="single" w:color="auto" w:sz="4" w:space="0"/>
              <w:right w:val="single" w:color="auto" w:sz="4" w:space="0"/>
            </w:tcBorders>
            <w:vAlign w:val="center"/>
          </w:tcPr>
          <w:p w14:paraId="31E5968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制造商</w:t>
            </w:r>
          </w:p>
          <w:p w14:paraId="4FCDBE3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2307551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6B5933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581A441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02B2166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p w14:paraId="0512E35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40A8134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p w14:paraId="0AF7EAF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r>
      <w:tr w14:paraId="022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8B8A71">
            <w:pPr>
              <w:pStyle w:val="36"/>
              <w:numPr>
                <w:ilvl w:val="0"/>
                <w:numId w:val="28"/>
              </w:numPr>
              <w:rPr>
                <w:rFonts w:hint="eastAsia"/>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14:paraId="3F4B07BD">
            <w:pPr>
              <w:pStyle w:val="36"/>
              <w:rPr>
                <w:rFonts w:hint="eastAsia"/>
                <w:color w:val="000000" w:themeColor="text1"/>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3C74ACB6">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63128DCB">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59D6901E">
            <w:pPr>
              <w:pStyle w:val="36"/>
              <w:rPr>
                <w:rFonts w:hint="eastAsia"/>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1763B3E8">
            <w:pPr>
              <w:pStyle w:val="36"/>
              <w:rPr>
                <w:rFonts w:hint="eastAsia"/>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14:paraId="66F9790F">
            <w:pPr>
              <w:pStyle w:val="36"/>
              <w:rPr>
                <w:rFonts w:hint="eastAsia"/>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14:paraId="0BA633FB">
            <w:pPr>
              <w:pStyle w:val="36"/>
              <w:rPr>
                <w:rFonts w:hint="eastAsia"/>
                <w:color w:val="000000" w:themeColor="text1"/>
                <w14:textFill>
                  <w14:solidFill>
                    <w14:schemeClr w14:val="tx1"/>
                  </w14:solidFill>
                </w14:textFill>
              </w:rPr>
            </w:pPr>
          </w:p>
        </w:tc>
      </w:tr>
      <w:tr w14:paraId="4508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B5275FA">
            <w:pPr>
              <w:pStyle w:val="36"/>
              <w:numPr>
                <w:ilvl w:val="0"/>
                <w:numId w:val="28"/>
              </w:numPr>
              <w:rPr>
                <w:rFonts w:hint="eastAsia"/>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14:paraId="0584E90B">
            <w:pPr>
              <w:pStyle w:val="36"/>
              <w:rPr>
                <w:rFonts w:hint="eastAsia"/>
                <w:color w:val="000000" w:themeColor="text1"/>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56ED00B8">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5D4175BF">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334F1799">
            <w:pPr>
              <w:pStyle w:val="36"/>
              <w:rPr>
                <w:rFonts w:hint="eastAsia"/>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7C49220B">
            <w:pPr>
              <w:pStyle w:val="36"/>
              <w:rPr>
                <w:rFonts w:hint="eastAsia"/>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14:paraId="1CABFB8E">
            <w:pPr>
              <w:pStyle w:val="36"/>
              <w:rPr>
                <w:rFonts w:hint="eastAsia"/>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14:paraId="0CDE3E4C">
            <w:pPr>
              <w:pStyle w:val="36"/>
              <w:rPr>
                <w:rFonts w:hint="eastAsia"/>
                <w:color w:val="000000" w:themeColor="text1"/>
                <w14:textFill>
                  <w14:solidFill>
                    <w14:schemeClr w14:val="tx1"/>
                  </w14:solidFill>
                </w14:textFill>
              </w:rPr>
            </w:pPr>
          </w:p>
        </w:tc>
      </w:tr>
      <w:tr w14:paraId="40C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58511EA">
            <w:pPr>
              <w:pStyle w:val="36"/>
              <w:numPr>
                <w:ilvl w:val="0"/>
                <w:numId w:val="28"/>
              </w:numPr>
              <w:rPr>
                <w:rFonts w:hint="eastAsia"/>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14:paraId="0D0D24A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vAlign w:val="center"/>
          </w:tcPr>
          <w:p w14:paraId="4C443B8A">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70ACF64B">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3671A14B">
            <w:pPr>
              <w:pStyle w:val="36"/>
              <w:rPr>
                <w:rFonts w:hint="eastAsia"/>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40459270">
            <w:pPr>
              <w:pStyle w:val="36"/>
              <w:rPr>
                <w:rFonts w:hint="eastAsia"/>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14:paraId="480FA482">
            <w:pPr>
              <w:pStyle w:val="36"/>
              <w:rPr>
                <w:rFonts w:hint="eastAsia"/>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14:paraId="1B26F68E">
            <w:pPr>
              <w:pStyle w:val="36"/>
              <w:rPr>
                <w:rFonts w:hint="eastAsia"/>
                <w:color w:val="000000" w:themeColor="text1"/>
                <w14:textFill>
                  <w14:solidFill>
                    <w14:schemeClr w14:val="tx1"/>
                  </w14:solidFill>
                </w14:textFill>
              </w:rPr>
            </w:pPr>
          </w:p>
        </w:tc>
      </w:tr>
    </w:tbl>
    <w:p w14:paraId="23A48C8B">
      <w:pPr>
        <w:spacing w:line="300" w:lineRule="auto"/>
        <w:rPr>
          <w:rFonts w:ascii="Arial" w:hAnsi="Arial" w:cs="Arial"/>
          <w:color w:val="000000" w:themeColor="text1"/>
          <w:szCs w:val="21"/>
          <w14:textFill>
            <w14:solidFill>
              <w14:schemeClr w14:val="tx1"/>
            </w14:solidFill>
          </w14:textFill>
        </w:rPr>
      </w:pPr>
    </w:p>
    <w:p w14:paraId="7AB0756D">
      <w:pPr>
        <w:rPr>
          <w:rFonts w:ascii="Arial" w:hAnsi="Arial" w:cs="Arial"/>
          <w:b/>
          <w:color w:val="000000" w:themeColor="text1"/>
          <w:szCs w:val="21"/>
          <w14:textFill>
            <w14:solidFill>
              <w14:schemeClr w14:val="tx1"/>
            </w14:solidFill>
          </w14:textFill>
        </w:rPr>
      </w:pPr>
      <w:r>
        <w:rPr>
          <w:rFonts w:hint="eastAsia" w:ascii="Arial" w:hAnsi="Arial" w:cs="Arial"/>
          <w:b/>
          <w:color w:val="000000" w:themeColor="text1"/>
          <w:szCs w:val="21"/>
          <w14:textFill>
            <w14:solidFill>
              <w14:schemeClr w14:val="tx1"/>
            </w14:solidFill>
          </w14:textFill>
        </w:rPr>
        <w:t>特别说明：供应商应将所投产品中节能、环保产品分别列入上表中，并按本询价通知书第二章第</w:t>
      </w:r>
      <w:r>
        <w:rPr>
          <w:rFonts w:ascii="Arial" w:hAnsi="Arial" w:cs="Arial"/>
          <w:b/>
          <w:color w:val="000000" w:themeColor="text1"/>
          <w:szCs w:val="21"/>
          <w14:textFill>
            <w14:solidFill>
              <w14:schemeClr w14:val="tx1"/>
            </w14:solidFill>
          </w14:textFill>
        </w:rPr>
        <w:t>40</w:t>
      </w:r>
      <w:r>
        <w:rPr>
          <w:rFonts w:hint="eastAsia" w:ascii="Arial" w:hAnsi="Arial" w:cs="Arial"/>
          <w:b/>
          <w:color w:val="000000" w:themeColor="text1"/>
          <w:szCs w:val="21"/>
          <w14:textFill>
            <w14:solidFill>
              <w14:schemeClr w14:val="tx1"/>
            </w14:solidFill>
          </w14:textFill>
        </w:rPr>
        <w:t>条提供相关证明材料，未填写本表或未提供有效认证证书的不给予价格扣除。</w:t>
      </w:r>
    </w:p>
    <w:p w14:paraId="5E95DAFF">
      <w:pPr>
        <w:spacing w:line="300" w:lineRule="auto"/>
        <w:rPr>
          <w:rFonts w:ascii="Arial" w:hAnsi="Arial" w:cs="Arial"/>
          <w:color w:val="000000" w:themeColor="text1"/>
          <w:szCs w:val="21"/>
          <w14:textFill>
            <w14:solidFill>
              <w14:schemeClr w14:val="tx1"/>
            </w14:solidFill>
          </w14:textFill>
        </w:rPr>
      </w:pPr>
    </w:p>
    <w:p w14:paraId="35FF40FA">
      <w:pPr>
        <w:spacing w:line="300" w:lineRule="auto"/>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供应商名称：（盖章）</w:t>
      </w:r>
    </w:p>
    <w:p w14:paraId="1C6C9695">
      <w:pP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日期：</w:t>
      </w:r>
    </w:p>
    <w:p w14:paraId="0CD98ADA">
      <w:pPr>
        <w:rPr>
          <w:rFonts w:hint="eastAsia"/>
          <w:color w:val="000000" w:themeColor="text1"/>
          <w14:textFill>
            <w14:solidFill>
              <w14:schemeClr w14:val="tx1"/>
            </w14:solidFill>
          </w14:textFill>
        </w:rPr>
      </w:pPr>
    </w:p>
    <w:p w14:paraId="10B093EE">
      <w:pPr>
        <w:pStyle w:val="4"/>
        <w:numPr>
          <w:ilvl w:val="0"/>
          <w:numId w:val="26"/>
        </w:numPr>
        <w:ind w:left="420" w:hanging="420"/>
        <w:rPr>
          <w:rFonts w:hint="eastAsia" w:cs="仿宋_GB2312"/>
          <w:color w:val="000000" w:themeColor="text1"/>
          <w:sz w:val="28"/>
          <w:szCs w:val="28"/>
          <w14:textFill>
            <w14:solidFill>
              <w14:schemeClr w14:val="tx1"/>
            </w14:solidFill>
          </w14:textFill>
        </w:rPr>
      </w:pPr>
      <w:bookmarkStart w:id="535" w:name="_Toc191288768"/>
      <w:bookmarkStart w:id="536" w:name="_Toc161696886"/>
      <w:bookmarkStart w:id="537" w:name="_Toc156490373"/>
      <w:r>
        <w:rPr>
          <w:rFonts w:hint="eastAsia" w:cs="仿宋_GB2312"/>
          <w:color w:val="000000" w:themeColor="text1"/>
          <w:sz w:val="28"/>
          <w:szCs w:val="28"/>
          <w14:textFill>
            <w14:solidFill>
              <w14:schemeClr w14:val="tx1"/>
            </w14:solidFill>
          </w14:textFill>
        </w:rPr>
        <w:t>中小企业声明函（如适用）</w:t>
      </w:r>
      <w:bookmarkEnd w:id="535"/>
      <w:bookmarkEnd w:id="536"/>
    </w:p>
    <w:p w14:paraId="6127D6EB">
      <w:pPr>
        <w:pStyle w:val="31"/>
        <w:numPr>
          <w:ilvl w:val="0"/>
          <w:numId w:val="29"/>
        </w:numPr>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中小企业声明函（货物）</w:t>
      </w:r>
    </w:p>
    <w:bookmarkEnd w:id="537"/>
    <w:p w14:paraId="506CDDD2">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7B86A311">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1.</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w:t>
      </w:r>
      <w:r>
        <w:rPr>
          <w:rFonts w:hint="eastAsia" w:cs="宋体"/>
          <w:color w:val="000000" w:themeColor="text1"/>
          <w:spacing w:val="6"/>
          <w14:textFill>
            <w14:solidFill>
              <w14:schemeClr w14:val="tx1"/>
            </w14:solidFill>
          </w14:textFill>
        </w:rPr>
        <w:t>行业 ；制造商为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 xml:space="preserve"> （中型企业、小型企业、微型企业）</w:t>
      </w:r>
      <w:r>
        <w:rPr>
          <w:rFonts w:hint="eastAsia" w:cs="宋体"/>
          <w:color w:val="000000" w:themeColor="text1"/>
          <w:spacing w:val="6"/>
          <w14:textFill>
            <w14:solidFill>
              <w14:schemeClr w14:val="tx1"/>
            </w14:solidFill>
          </w14:textFill>
        </w:rPr>
        <w:t>；</w:t>
      </w:r>
    </w:p>
    <w:p w14:paraId="772AC4F3">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2.</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w:t>
      </w:r>
      <w:r>
        <w:rPr>
          <w:rFonts w:hint="eastAsia" w:cs="宋体"/>
          <w:color w:val="000000" w:themeColor="text1"/>
          <w:spacing w:val="6"/>
          <w14:textFill>
            <w14:solidFill>
              <w14:schemeClr w14:val="tx1"/>
            </w14:solidFill>
          </w14:textFill>
        </w:rPr>
        <w:t>行业 ；制造商为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 xml:space="preserve"> （中型企业、小型企业、微型企业）</w:t>
      </w:r>
      <w:r>
        <w:rPr>
          <w:rFonts w:hint="eastAsia" w:cs="宋体"/>
          <w:color w:val="000000" w:themeColor="text1"/>
          <w:spacing w:val="6"/>
          <w14:textFill>
            <w14:solidFill>
              <w14:schemeClr w14:val="tx1"/>
            </w14:solidFill>
          </w14:textFill>
        </w:rPr>
        <w:t>；</w:t>
      </w:r>
    </w:p>
    <w:p w14:paraId="3ED28F32">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w:t>
      </w:r>
    </w:p>
    <w:p w14:paraId="2ECC40D0">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以上企业，不属于大企业的分支机构，不存在控股股东为大企业的情形，也不存在与大企业的负责人为同一人的情形。</w:t>
      </w:r>
    </w:p>
    <w:p w14:paraId="6CDF489F">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本企业对上述声明内容的真实性负责。如有虚假，将依法承担相应责任。</w:t>
      </w:r>
    </w:p>
    <w:p w14:paraId="4CF1EC87">
      <w:pPr>
        <w:ind w:right="1008" w:firstLine="4788" w:firstLineChars="1900"/>
        <w:rPr>
          <w:rFonts w:hint="eastAsia" w:cs="宋体"/>
          <w:color w:val="000000" w:themeColor="text1"/>
          <w:spacing w:val="6"/>
          <w14:textFill>
            <w14:solidFill>
              <w14:schemeClr w14:val="tx1"/>
            </w14:solidFill>
          </w14:textFill>
        </w:rPr>
      </w:pPr>
    </w:p>
    <w:p w14:paraId="780BDF1E">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企业名称：（盖章）</w:t>
      </w:r>
    </w:p>
    <w:p w14:paraId="7A7B6733">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日 期：</w:t>
      </w:r>
    </w:p>
    <w:p w14:paraId="6B32FF8B">
      <w:pPr>
        <w:ind w:firstLine="504" w:firstLineChars="200"/>
        <w:rPr>
          <w:rFonts w:hint="eastAsia" w:cs="宋体"/>
          <w:color w:val="000000" w:themeColor="text1"/>
          <w:spacing w:val="6"/>
          <w14:textFill>
            <w14:solidFill>
              <w14:schemeClr w14:val="tx1"/>
            </w14:solidFill>
          </w14:textFill>
        </w:rPr>
      </w:pPr>
    </w:p>
    <w:p w14:paraId="1E82669E">
      <w:pPr>
        <w:rPr>
          <w:rFonts w:hint="eastAsia" w:cs="宋体"/>
          <w:color w:val="000000" w:themeColor="text1"/>
          <w:spacing w:val="6"/>
          <w:szCs w:val="21"/>
          <w14:textFill>
            <w14:solidFill>
              <w14:schemeClr w14:val="tx1"/>
            </w14:solidFill>
          </w14:textFill>
        </w:rPr>
      </w:pPr>
      <w:r>
        <w:rPr>
          <w:rFonts w:hint="eastAsia" w:cs="宋体"/>
          <w:b/>
          <w:bCs/>
          <w:color w:val="000000" w:themeColor="text1"/>
          <w:spacing w:val="6"/>
          <w:szCs w:val="21"/>
          <w14:textFill>
            <w14:solidFill>
              <w14:schemeClr w14:val="tx1"/>
            </w14:solidFill>
          </w14:textFill>
        </w:rPr>
        <w:t>说明：</w:t>
      </w:r>
      <w:r>
        <w:rPr>
          <w:rFonts w:hint="eastAsia" w:cs="宋体"/>
          <w:color w:val="000000" w:themeColor="text1"/>
          <w:spacing w:val="6"/>
          <w:szCs w:val="21"/>
          <w14:textFill>
            <w14:solidFill>
              <w14:schemeClr w14:val="tx1"/>
            </w14:solidFill>
          </w14:textFill>
        </w:rPr>
        <w:t>从业人员、营业收入、资产总额填报上一年度数据，无上一年度数据的新成立企业可不填报。</w:t>
      </w:r>
    </w:p>
    <w:p w14:paraId="0BA77D44">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337D4038">
      <w:pPr>
        <w:pStyle w:val="31"/>
        <w:numPr>
          <w:ilvl w:val="0"/>
          <w:numId w:val="29"/>
        </w:numPr>
        <w:ind w:firstLineChars="0"/>
        <w:rPr>
          <w:rFonts w:hint="eastAsia"/>
          <w:color w:val="000000" w:themeColor="text1"/>
          <w14:textFill>
            <w14:solidFill>
              <w14:schemeClr w14:val="tx1"/>
            </w14:solidFill>
          </w14:textFill>
        </w:rPr>
      </w:pPr>
      <w:bookmarkStart w:id="538" w:name="_Toc156490374"/>
      <w:r>
        <w:rPr>
          <w:rFonts w:hint="eastAsia"/>
          <w:color w:val="000000" w:themeColor="text1"/>
          <w14:textFill>
            <w14:solidFill>
              <w14:schemeClr w14:val="tx1"/>
            </w14:solidFill>
          </w14:textFill>
        </w:rPr>
        <w:t>中小企业声明函（工程、服务）</w:t>
      </w:r>
      <w:bookmarkEnd w:id="538"/>
    </w:p>
    <w:p w14:paraId="671565C1">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3AED8CE8">
      <w:pPr>
        <w:ind w:firstLine="504" w:firstLineChars="200"/>
        <w:rPr>
          <w:rFonts w:hint="eastAsia" w:cs="宋体"/>
          <w:color w:val="000000" w:themeColor="text1"/>
          <w:spacing w:val="6"/>
          <w:u w:val="single"/>
          <w14:textFill>
            <w14:solidFill>
              <w14:schemeClr w14:val="tx1"/>
            </w14:solidFill>
          </w14:textFill>
        </w:rPr>
      </w:pPr>
      <w:r>
        <w:rPr>
          <w:rFonts w:hint="eastAsia" w:cs="宋体"/>
          <w:color w:val="000000" w:themeColor="text1"/>
          <w:spacing w:val="6"/>
          <w14:textFill>
            <w14:solidFill>
              <w14:schemeClr w14:val="tx1"/>
            </w14:solidFill>
          </w14:textFill>
        </w:rPr>
        <w:t>1.</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 </w:t>
      </w:r>
      <w:r>
        <w:rPr>
          <w:rFonts w:hint="eastAsia" w:cs="宋体"/>
          <w:color w:val="000000" w:themeColor="text1"/>
          <w:spacing w:val="6"/>
          <w14:textFill>
            <w14:solidFill>
              <w14:schemeClr w14:val="tx1"/>
            </w14:solidFill>
          </w14:textFill>
        </w:rPr>
        <w:t>；承建（承接）企业为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（中型企业、小型企业、微型企业）</w:t>
      </w:r>
      <w:r>
        <w:rPr>
          <w:rFonts w:hint="eastAsia" w:cs="宋体"/>
          <w:color w:val="000000" w:themeColor="text1"/>
          <w:spacing w:val="6"/>
          <w14:textFill>
            <w14:solidFill>
              <w14:schemeClr w14:val="tx1"/>
            </w14:solidFill>
          </w14:textFill>
        </w:rPr>
        <w:t>；</w:t>
      </w:r>
    </w:p>
    <w:p w14:paraId="46437A6C">
      <w:pPr>
        <w:ind w:firstLine="504" w:firstLineChars="200"/>
        <w:rPr>
          <w:rFonts w:hint="eastAsia" w:cs="宋体"/>
          <w:color w:val="000000" w:themeColor="text1"/>
          <w:spacing w:val="6"/>
          <w:u w:val="single"/>
          <w14:textFill>
            <w14:solidFill>
              <w14:schemeClr w14:val="tx1"/>
            </w14:solidFill>
          </w14:textFill>
        </w:rPr>
      </w:pPr>
      <w:r>
        <w:rPr>
          <w:rFonts w:hint="eastAsia" w:cs="宋体"/>
          <w:color w:val="000000" w:themeColor="text1"/>
          <w:spacing w:val="6"/>
          <w14:textFill>
            <w14:solidFill>
              <w14:schemeClr w14:val="tx1"/>
            </w14:solidFill>
          </w14:textFill>
        </w:rPr>
        <w:t>2.</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 </w:t>
      </w:r>
      <w:r>
        <w:rPr>
          <w:rFonts w:hint="eastAsia" w:cs="宋体"/>
          <w:color w:val="000000" w:themeColor="text1"/>
          <w:spacing w:val="6"/>
          <w14:textFill>
            <w14:solidFill>
              <w14:schemeClr w14:val="tx1"/>
            </w14:solidFill>
          </w14:textFill>
        </w:rPr>
        <w:t>；承建（承接）企业为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（中型企业、小型企业、微型企业）</w:t>
      </w:r>
      <w:r>
        <w:rPr>
          <w:rFonts w:hint="eastAsia" w:cs="宋体"/>
          <w:color w:val="000000" w:themeColor="text1"/>
          <w:spacing w:val="6"/>
          <w14:textFill>
            <w14:solidFill>
              <w14:schemeClr w14:val="tx1"/>
            </w14:solidFill>
          </w14:textFill>
        </w:rPr>
        <w:t>；</w:t>
      </w:r>
    </w:p>
    <w:p w14:paraId="25BC486B">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w:t>
      </w:r>
    </w:p>
    <w:p w14:paraId="4332F9C7">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以上企业，不属于大企业的分支机构，不存在控股股东为大企业的情形，也不存在与大企业的负责人为同一人的情形。</w:t>
      </w:r>
    </w:p>
    <w:p w14:paraId="15A51705">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本企业对上述声明内容的真实性负责。如有虚假，将依法承担相应责任。</w:t>
      </w:r>
    </w:p>
    <w:p w14:paraId="7970D87B">
      <w:pPr>
        <w:ind w:right="1008" w:firstLine="4788" w:firstLineChars="1900"/>
        <w:rPr>
          <w:rFonts w:hint="eastAsia" w:cs="宋体"/>
          <w:color w:val="000000" w:themeColor="text1"/>
          <w:spacing w:val="6"/>
          <w14:textFill>
            <w14:solidFill>
              <w14:schemeClr w14:val="tx1"/>
            </w14:solidFill>
          </w14:textFill>
        </w:rPr>
      </w:pPr>
    </w:p>
    <w:p w14:paraId="792DD354">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企业名称：</w:t>
      </w:r>
    </w:p>
    <w:p w14:paraId="6E11260A">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日 期：</w:t>
      </w:r>
    </w:p>
    <w:p w14:paraId="22ED3676">
      <w:pPr>
        <w:ind w:firstLine="504" w:firstLineChars="200"/>
        <w:rPr>
          <w:rFonts w:hint="eastAsia" w:cs="宋体"/>
          <w:color w:val="000000" w:themeColor="text1"/>
          <w:spacing w:val="6"/>
          <w14:textFill>
            <w14:solidFill>
              <w14:schemeClr w14:val="tx1"/>
            </w14:solidFill>
          </w14:textFill>
        </w:rPr>
      </w:pPr>
    </w:p>
    <w:p w14:paraId="014F04D8">
      <w:pPr>
        <w:ind w:firstLine="506" w:firstLineChars="200"/>
        <w:rPr>
          <w:rFonts w:hint="eastAsia" w:cs="宋体"/>
          <w:color w:val="000000" w:themeColor="text1"/>
          <w:spacing w:val="6"/>
          <w:szCs w:val="21"/>
          <w14:textFill>
            <w14:solidFill>
              <w14:schemeClr w14:val="tx1"/>
            </w14:solidFill>
          </w14:textFill>
        </w:rPr>
      </w:pPr>
      <w:r>
        <w:rPr>
          <w:rFonts w:hint="eastAsia" w:cs="宋体"/>
          <w:b/>
          <w:bCs/>
          <w:color w:val="000000" w:themeColor="text1"/>
          <w:spacing w:val="6"/>
          <w:szCs w:val="21"/>
          <w14:textFill>
            <w14:solidFill>
              <w14:schemeClr w14:val="tx1"/>
            </w14:solidFill>
          </w14:textFill>
        </w:rPr>
        <w:t>说明：</w:t>
      </w:r>
      <w:r>
        <w:rPr>
          <w:rFonts w:hint="eastAsia" w:cs="宋体"/>
          <w:color w:val="000000" w:themeColor="text1"/>
          <w:spacing w:val="6"/>
          <w:szCs w:val="21"/>
          <w14:textFill>
            <w14:solidFill>
              <w14:schemeClr w14:val="tx1"/>
            </w14:solidFill>
          </w14:textFill>
        </w:rPr>
        <w:t>从业人员、营业收入、资产总额填报上一年度数据，无上一年度数据的新成立企业可不填报。</w:t>
      </w:r>
    </w:p>
    <w:p w14:paraId="4F7979E1">
      <w:pPr>
        <w:rPr>
          <w:rFonts w:hint="eastAsia"/>
          <w:color w:val="000000" w:themeColor="text1"/>
          <w14:textFill>
            <w14:solidFill>
              <w14:schemeClr w14:val="tx1"/>
            </w14:solidFill>
          </w14:textFill>
        </w:rPr>
      </w:pPr>
    </w:p>
    <w:p w14:paraId="02459B6A">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4367D4F3">
      <w:pPr>
        <w:pStyle w:val="4"/>
        <w:numPr>
          <w:ilvl w:val="0"/>
          <w:numId w:val="26"/>
        </w:numPr>
        <w:ind w:left="420" w:hanging="420"/>
        <w:rPr>
          <w:rFonts w:hint="eastAsia" w:cs="仿宋_GB2312"/>
          <w:color w:val="000000" w:themeColor="text1"/>
          <w:sz w:val="28"/>
          <w:szCs w:val="28"/>
          <w14:textFill>
            <w14:solidFill>
              <w14:schemeClr w14:val="tx1"/>
            </w14:solidFill>
          </w14:textFill>
        </w:rPr>
      </w:pPr>
      <w:bookmarkStart w:id="539" w:name="_Toc156490375"/>
      <w:bookmarkStart w:id="540" w:name="_Toc161696887"/>
      <w:bookmarkStart w:id="541" w:name="_Toc191288769"/>
      <w:r>
        <w:rPr>
          <w:rFonts w:hint="eastAsia" w:cs="仿宋_GB2312"/>
          <w:color w:val="000000" w:themeColor="text1"/>
          <w:sz w:val="28"/>
          <w:szCs w:val="28"/>
          <w14:textFill>
            <w14:solidFill>
              <w14:schemeClr w14:val="tx1"/>
            </w14:solidFill>
          </w14:textFill>
        </w:rPr>
        <w:t>监狱企业证明文件</w:t>
      </w:r>
      <w:bookmarkEnd w:id="539"/>
      <w:r>
        <w:rPr>
          <w:rFonts w:hint="eastAsia" w:cs="仿宋_GB2312"/>
          <w:color w:val="000000" w:themeColor="text1"/>
          <w:sz w:val="28"/>
          <w:szCs w:val="28"/>
          <w14:textFill>
            <w14:solidFill>
              <w14:schemeClr w14:val="tx1"/>
            </w14:solidFill>
          </w14:textFill>
        </w:rPr>
        <w:t>（如适用）</w:t>
      </w:r>
      <w:bookmarkEnd w:id="540"/>
      <w:bookmarkEnd w:id="541"/>
    </w:p>
    <w:p w14:paraId="016144E7">
      <w:pPr>
        <w:rPr>
          <w:rFonts w:hint="eastAsia"/>
          <w:color w:val="000000" w:themeColor="text1"/>
          <w14:textFill>
            <w14:solidFill>
              <w14:schemeClr w14:val="tx1"/>
            </w14:solidFill>
          </w14:textFill>
        </w:rPr>
      </w:pPr>
    </w:p>
    <w:p w14:paraId="0B9CF523">
      <w:pPr>
        <w:widowControl/>
        <w:spacing w:before="100" w:beforeAutospacing="1" w:after="100" w:afterAutospacing="1"/>
        <w:ind w:firstLine="360" w:firstLineChars="150"/>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供应商如是</w:t>
      </w:r>
      <w:r>
        <w:rPr>
          <w:rFonts w:hint="eastAsia" w:cs="Arial"/>
          <w:color w:val="000000" w:themeColor="text1"/>
          <w:szCs w:val="21"/>
          <w14:textFill>
            <w14:solidFill>
              <w14:schemeClr w14:val="tx1"/>
            </w14:solidFill>
          </w14:textFill>
        </w:rPr>
        <w:t>监狱企业，提供相关证明文件。</w:t>
      </w:r>
    </w:p>
    <w:p w14:paraId="1F75016E">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66C4A366">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20BD7EB9">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20B34857">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18EAEFE0">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080115AE">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供应商名称</w:t>
      </w:r>
      <w:r>
        <w:rPr>
          <w:rFonts w:hint="eastAsia" w:ascii="Arial" w:hAnsi="Arial" w:cs="Arial"/>
          <w:color w:val="000000" w:themeColor="text1"/>
          <w:szCs w:val="21"/>
          <w14:textFill>
            <w14:solidFill>
              <w14:schemeClr w14:val="tx1"/>
            </w14:solidFill>
          </w14:textFill>
        </w:rPr>
        <w:t>：（盖章）</w:t>
      </w:r>
    </w:p>
    <w:p w14:paraId="2CA97B9E">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日期：</w:t>
      </w:r>
    </w:p>
    <w:p w14:paraId="7CF83A35">
      <w:pPr>
        <w:rPr>
          <w:rFonts w:ascii="Arial" w:hAnsi="Arial" w:cs="Arial"/>
          <w:color w:val="000000" w:themeColor="text1"/>
          <w:szCs w:val="21"/>
          <w14:textFill>
            <w14:solidFill>
              <w14:schemeClr w14:val="tx1"/>
            </w14:solidFill>
          </w14:textFill>
        </w:rPr>
      </w:pPr>
    </w:p>
    <w:p w14:paraId="59DDECFA">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p>
    <w:p w14:paraId="31D9180D">
      <w:pPr>
        <w:pStyle w:val="4"/>
        <w:numPr>
          <w:ilvl w:val="0"/>
          <w:numId w:val="26"/>
        </w:numPr>
        <w:ind w:left="420" w:hanging="420"/>
        <w:rPr>
          <w:rFonts w:hint="eastAsia" w:cs="仿宋_GB2312"/>
          <w:color w:val="000000" w:themeColor="text1"/>
          <w:sz w:val="28"/>
          <w:szCs w:val="28"/>
          <w14:textFill>
            <w14:solidFill>
              <w14:schemeClr w14:val="tx1"/>
            </w14:solidFill>
          </w14:textFill>
        </w:rPr>
      </w:pPr>
      <w:bookmarkStart w:id="542" w:name="_Toc156490376"/>
      <w:bookmarkStart w:id="543" w:name="_Toc191288770"/>
      <w:bookmarkStart w:id="544" w:name="_Toc161696888"/>
      <w:r>
        <w:rPr>
          <w:rFonts w:cs="仿宋_GB2312"/>
          <w:color w:val="000000" w:themeColor="text1"/>
          <w:sz w:val="28"/>
          <w:szCs w:val="28"/>
          <w14:textFill>
            <w14:solidFill>
              <w14:schemeClr w14:val="tx1"/>
            </w14:solidFill>
          </w14:textFill>
        </w:rPr>
        <w:t>残疾人福利性单位声明函</w:t>
      </w:r>
      <w:bookmarkEnd w:id="542"/>
      <w:r>
        <w:rPr>
          <w:rFonts w:hint="eastAsia" w:cs="仿宋_GB2312"/>
          <w:color w:val="000000" w:themeColor="text1"/>
          <w:sz w:val="28"/>
          <w:szCs w:val="28"/>
          <w14:textFill>
            <w14:solidFill>
              <w14:schemeClr w14:val="tx1"/>
            </w14:solidFill>
          </w14:textFill>
        </w:rPr>
        <w:t>（如适用）</w:t>
      </w:r>
      <w:bookmarkEnd w:id="543"/>
      <w:bookmarkEnd w:id="544"/>
    </w:p>
    <w:p w14:paraId="707C6D68">
      <w:pPr>
        <w:spacing w:line="588" w:lineRule="exact"/>
        <w:jc w:val="center"/>
        <w:rPr>
          <w:rFonts w:hint="eastAsia"/>
          <w:b/>
          <w:color w:val="000000" w:themeColor="text1"/>
          <w:spacing w:val="6"/>
          <w:szCs w:val="21"/>
          <w14:textFill>
            <w14:solidFill>
              <w14:schemeClr w14:val="tx1"/>
            </w14:solidFill>
          </w14:textFill>
        </w:rPr>
      </w:pPr>
      <w:r>
        <w:rPr>
          <w:rFonts w:hint="eastAsia"/>
          <w:b/>
          <w:color w:val="000000" w:themeColor="text1"/>
          <w:spacing w:val="6"/>
          <w:szCs w:val="21"/>
          <w14:textFill>
            <w14:solidFill>
              <w14:schemeClr w14:val="tx1"/>
            </w14:solidFill>
          </w14:textFill>
        </w:rPr>
        <w:t>残疾人福利性单位声明函</w:t>
      </w:r>
    </w:p>
    <w:p w14:paraId="707E21F2">
      <w:pPr>
        <w:spacing w:line="588" w:lineRule="exact"/>
        <w:ind w:firstLine="504" w:firstLineChars="200"/>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color w:val="000000" w:themeColor="text1"/>
          <w:szCs w:val="21"/>
          <w14:textFill>
            <w14:solidFill>
              <w14:schemeClr w14:val="tx1"/>
            </w14:solidFill>
          </w14:textFill>
        </w:rPr>
        <w:t>〔2017〕 141</w:t>
      </w:r>
      <w:r>
        <w:rPr>
          <w:rFonts w:hint="eastAsia"/>
          <w:color w:val="000000" w:themeColor="text1"/>
          <w:spacing w:val="6"/>
          <w:szCs w:val="21"/>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E921CC">
      <w:pPr>
        <w:spacing w:line="588" w:lineRule="exact"/>
        <w:ind w:firstLine="504" w:firstLineChars="200"/>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本单位对上述声明的真实性负责。如有虚假，将依法承担相应责任。</w:t>
      </w:r>
    </w:p>
    <w:p w14:paraId="57C263B4">
      <w:pPr>
        <w:tabs>
          <w:tab w:val="left" w:pos="4860"/>
        </w:tabs>
        <w:spacing w:line="588" w:lineRule="exact"/>
        <w:ind w:right="1560" w:firstLine="504" w:firstLineChars="200"/>
        <w:jc w:val="right"/>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单位名称：</w:t>
      </w:r>
    </w:p>
    <w:p w14:paraId="5777CD00">
      <w:pPr>
        <w:tabs>
          <w:tab w:val="left" w:pos="4860"/>
        </w:tabs>
        <w:spacing w:line="588" w:lineRule="exact"/>
        <w:ind w:right="1560" w:firstLine="504" w:firstLineChars="200"/>
        <w:jc w:val="right"/>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日  期：</w:t>
      </w:r>
    </w:p>
    <w:p w14:paraId="2A006652">
      <w:pPr>
        <w:snapToGrid w:val="0"/>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备注：享受政府采购支持政策的残疾人福利性单位应当同时满足以下条件：</w:t>
      </w:r>
    </w:p>
    <w:p w14:paraId="6C623226">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0E2ADE42">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1D9D4699">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35AA0D09">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57C2E79D">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6B3C47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93C96C">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AA2EC0D">
      <w:pPr>
        <w:pStyle w:val="3"/>
        <w:numPr>
          <w:ilvl w:val="0"/>
          <w:numId w:val="19"/>
        </w:numPr>
        <w:rPr>
          <w:rFonts w:hint="eastAsia"/>
          <w:color w:val="000000" w:themeColor="text1"/>
          <w14:textFill>
            <w14:solidFill>
              <w14:schemeClr w14:val="tx1"/>
            </w14:solidFill>
          </w14:textFill>
        </w:rPr>
      </w:pPr>
      <w:bookmarkStart w:id="545" w:name="_Toc156490377"/>
      <w:bookmarkStart w:id="546" w:name="_Toc191288771"/>
      <w:bookmarkStart w:id="547" w:name="_Toc158126716"/>
      <w:r>
        <w:rPr>
          <w:rFonts w:hint="eastAsia"/>
          <w:color w:val="000000" w:themeColor="text1"/>
          <w14:textFill>
            <w14:solidFill>
              <w14:schemeClr w14:val="tx1"/>
            </w14:solidFill>
          </w14:textFill>
        </w:rPr>
        <w:t>供应商认为需要提供的其他资料</w:t>
      </w:r>
      <w:bookmarkEnd w:id="545"/>
      <w:bookmarkEnd w:id="546"/>
      <w:bookmarkEnd w:id="547"/>
    </w:p>
    <w:p w14:paraId="5746BB4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 询价通知书要求供应商须提交的其它资料；</w:t>
      </w:r>
    </w:p>
    <w:p w14:paraId="4F8BED82">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 供应商认为需加以说明的其它内容。</w:t>
      </w:r>
    </w:p>
    <w:p w14:paraId="46237615">
      <w:pPr>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
    <w:altName w:val="华文仿宋"/>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华文宋体">
    <w:panose1 w:val="02010600040101010101"/>
    <w:charset w:val="86"/>
    <w:family w:val="auto"/>
    <w:pitch w:val="default"/>
    <w:sig w:usb0="00000287" w:usb1="080F0000" w:usb2="00000000" w:usb3="00000000" w:csb0="0004009F" w:csb1="DFD7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Corbel">
    <w:altName w:val="FreeSans"/>
    <w:panose1 w:val="020B0503020204020204"/>
    <w:charset w:val="00"/>
    <w:family w:val="swiss"/>
    <w:pitch w:val="default"/>
    <w:sig w:usb0="00000000" w:usb1="00000000" w:usb2="00000000" w:usb3="00000000" w:csb0="2000019F" w:csb1="00000000"/>
  </w:font>
  <w:font w:name="FreeSans">
    <w:panose1 w:val="020B0504020202020204"/>
    <w:charset w:val="00"/>
    <w:family w:val="auto"/>
    <w:pitch w:val="default"/>
    <w:sig w:usb0="E4839EFF" w:usb1="4600FDFF" w:usb2="000030A0" w:usb3="00000584" w:csb0="600001BF" w:csb1="DFF70000"/>
  </w:font>
  <w:font w:name="Liberation Serif">
    <w:panose1 w:val="02020603050405020304"/>
    <w:charset w:val="00"/>
    <w:family w:val="auto"/>
    <w:pitch w:val="default"/>
    <w:sig w:usb0="A00002AF" w:usb1="500078FB" w:usb2="00000000" w:usb3="00000000" w:csb0="6000009F" w:csb1="DFD7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591"/>
    </w:sdtPr>
    <w:sdtContent>
      <w:p w14:paraId="5A649F03">
        <w:pPr>
          <w:pStyle w:val="14"/>
          <w:jc w:val="center"/>
          <w:rPr>
            <w:rFonts w:hint="eastAsia"/>
          </w:rPr>
        </w:pPr>
        <w:r>
          <w:fldChar w:fldCharType="begin"/>
        </w:r>
        <w:r>
          <w:instrText xml:space="preserve">PAGE   \* MERGEFORMAT</w:instrText>
        </w:r>
        <w:r>
          <w:rPr>
            <w:rFonts w:hint="eastAsia"/>
          </w:rPr>
          <w:fldChar w:fldCharType="separate"/>
        </w:r>
        <w:r>
          <w:rPr>
            <w:lang w:val="zh-CN"/>
          </w:rPr>
          <w:t>42</w:t>
        </w:r>
        <w:r>
          <w:rPr>
            <w:lang w:val="zh-CN"/>
          </w:rPr>
          <w:fldChar w:fldCharType="end"/>
        </w:r>
      </w:p>
    </w:sdtContent>
  </w:sdt>
  <w:p w14:paraId="61351FE3">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3083">
    <w:pPr>
      <w:pStyle w:val="15"/>
      <w:jc w:val="right"/>
      <w:rPr>
        <w:rFonts w:hint="eastAsia"/>
      </w:rPr>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E324D"/>
    <w:multiLevelType w:val="singleLevel"/>
    <w:tmpl w:val="EDFE324D"/>
    <w:lvl w:ilvl="0" w:tentative="0">
      <w:start w:val="3"/>
      <w:numFmt w:val="chineseCounting"/>
      <w:suff w:val="nothing"/>
      <w:lvlText w:val="%1、"/>
      <w:lvlJc w:val="left"/>
      <w:rPr>
        <w:rFonts w:hint="eastAsia"/>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6">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0105B5"/>
    <w:multiLevelType w:val="multilevel"/>
    <w:tmpl w:val="3A0105B5"/>
    <w:lvl w:ilvl="0" w:tentative="0">
      <w:start w:val="1"/>
      <w:numFmt w:val="decimal"/>
      <w:lvlText w:val="%1."/>
      <w:lvlJc w:val="left"/>
      <w:pPr>
        <w:tabs>
          <w:tab w:val="left" w:pos="644"/>
        </w:tabs>
        <w:ind w:left="644"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D5D23BB"/>
    <w:multiLevelType w:val="multilevel"/>
    <w:tmpl w:val="4D5D23BB"/>
    <w:lvl w:ilvl="0" w:tentative="0">
      <w:start w:val="1"/>
      <w:numFmt w:val="decimal"/>
      <w:lvlText w:val="%1"/>
      <w:lvlJc w:val="center"/>
      <w:pPr>
        <w:ind w:left="845"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6"/>
  </w:num>
  <w:num w:numId="3">
    <w:abstractNumId w:val="25"/>
  </w:num>
  <w:num w:numId="4">
    <w:abstractNumId w:val="27"/>
  </w:num>
  <w:num w:numId="5">
    <w:abstractNumId w:val="12"/>
  </w:num>
  <w:num w:numId="6">
    <w:abstractNumId w:val="18"/>
  </w:num>
  <w:num w:numId="7">
    <w:abstractNumId w:val="5"/>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17"/>
  </w:num>
  <w:num w:numId="13">
    <w:abstractNumId w:val="24"/>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9"/>
  </w:num>
  <w:num w:numId="22">
    <w:abstractNumId w:val="22"/>
  </w:num>
  <w:num w:numId="23">
    <w:abstractNumId w:val="15"/>
  </w:num>
  <w:num w:numId="24">
    <w:abstractNumId w:val="3"/>
  </w:num>
  <w:num w:numId="25">
    <w:abstractNumId w:val="1"/>
  </w:num>
  <w:num w:numId="26">
    <w:abstractNumId w:val="1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0D9A"/>
    <w:rsid w:val="00001177"/>
    <w:rsid w:val="00012EE3"/>
    <w:rsid w:val="00013909"/>
    <w:rsid w:val="00021AA6"/>
    <w:rsid w:val="0002302E"/>
    <w:rsid w:val="00023592"/>
    <w:rsid w:val="000430A5"/>
    <w:rsid w:val="0005076C"/>
    <w:rsid w:val="00057624"/>
    <w:rsid w:val="00060292"/>
    <w:rsid w:val="00061386"/>
    <w:rsid w:val="000615C4"/>
    <w:rsid w:val="00063761"/>
    <w:rsid w:val="00064918"/>
    <w:rsid w:val="000676B9"/>
    <w:rsid w:val="00070CEF"/>
    <w:rsid w:val="0007247B"/>
    <w:rsid w:val="00076CEF"/>
    <w:rsid w:val="000815C2"/>
    <w:rsid w:val="00091E7B"/>
    <w:rsid w:val="000A271B"/>
    <w:rsid w:val="000A3759"/>
    <w:rsid w:val="000A7BA7"/>
    <w:rsid w:val="000A7F57"/>
    <w:rsid w:val="000B1F72"/>
    <w:rsid w:val="000C6440"/>
    <w:rsid w:val="000D46F4"/>
    <w:rsid w:val="000E0C01"/>
    <w:rsid w:val="000E11B1"/>
    <w:rsid w:val="000E24C3"/>
    <w:rsid w:val="000E35AC"/>
    <w:rsid w:val="000F0B54"/>
    <w:rsid w:val="000F0CF8"/>
    <w:rsid w:val="000F2898"/>
    <w:rsid w:val="000F3A96"/>
    <w:rsid w:val="001037D1"/>
    <w:rsid w:val="00111843"/>
    <w:rsid w:val="00114F4F"/>
    <w:rsid w:val="001167BB"/>
    <w:rsid w:val="00116891"/>
    <w:rsid w:val="0012097F"/>
    <w:rsid w:val="00127661"/>
    <w:rsid w:val="00130BD2"/>
    <w:rsid w:val="00131727"/>
    <w:rsid w:val="00134906"/>
    <w:rsid w:val="0013544B"/>
    <w:rsid w:val="001374E9"/>
    <w:rsid w:val="00145885"/>
    <w:rsid w:val="00154FEC"/>
    <w:rsid w:val="001717DD"/>
    <w:rsid w:val="00176014"/>
    <w:rsid w:val="00187A4F"/>
    <w:rsid w:val="00187B4F"/>
    <w:rsid w:val="00192FBE"/>
    <w:rsid w:val="00195648"/>
    <w:rsid w:val="00196E29"/>
    <w:rsid w:val="001B2B7B"/>
    <w:rsid w:val="001B4C3E"/>
    <w:rsid w:val="001C505F"/>
    <w:rsid w:val="001D0715"/>
    <w:rsid w:val="001D24EF"/>
    <w:rsid w:val="001D2A65"/>
    <w:rsid w:val="001D758B"/>
    <w:rsid w:val="001E0462"/>
    <w:rsid w:val="001E059C"/>
    <w:rsid w:val="001E17E6"/>
    <w:rsid w:val="001E1D3F"/>
    <w:rsid w:val="001E1DD1"/>
    <w:rsid w:val="001E452B"/>
    <w:rsid w:val="001E5969"/>
    <w:rsid w:val="001F12F2"/>
    <w:rsid w:val="001F5DFC"/>
    <w:rsid w:val="00204588"/>
    <w:rsid w:val="00204AAF"/>
    <w:rsid w:val="00214E26"/>
    <w:rsid w:val="00217818"/>
    <w:rsid w:val="0023167A"/>
    <w:rsid w:val="00236D65"/>
    <w:rsid w:val="0024125D"/>
    <w:rsid w:val="002433B6"/>
    <w:rsid w:val="002476DD"/>
    <w:rsid w:val="00255566"/>
    <w:rsid w:val="00255568"/>
    <w:rsid w:val="002579B2"/>
    <w:rsid w:val="00261176"/>
    <w:rsid w:val="002628E8"/>
    <w:rsid w:val="00274858"/>
    <w:rsid w:val="0027528A"/>
    <w:rsid w:val="002841E2"/>
    <w:rsid w:val="00285DC7"/>
    <w:rsid w:val="00291DF9"/>
    <w:rsid w:val="002A1331"/>
    <w:rsid w:val="002A1AEC"/>
    <w:rsid w:val="002A269C"/>
    <w:rsid w:val="002A5740"/>
    <w:rsid w:val="002C166E"/>
    <w:rsid w:val="002C5D5F"/>
    <w:rsid w:val="002C74A1"/>
    <w:rsid w:val="002D3919"/>
    <w:rsid w:val="002E0B52"/>
    <w:rsid w:val="002E4BD7"/>
    <w:rsid w:val="002E79A2"/>
    <w:rsid w:val="002E79AA"/>
    <w:rsid w:val="002E7AC4"/>
    <w:rsid w:val="002F57E9"/>
    <w:rsid w:val="002F5EED"/>
    <w:rsid w:val="00300BC8"/>
    <w:rsid w:val="003103A7"/>
    <w:rsid w:val="003162B8"/>
    <w:rsid w:val="00326195"/>
    <w:rsid w:val="003278CB"/>
    <w:rsid w:val="00327FDE"/>
    <w:rsid w:val="00330FB2"/>
    <w:rsid w:val="00341FAE"/>
    <w:rsid w:val="00350134"/>
    <w:rsid w:val="003514AA"/>
    <w:rsid w:val="00352396"/>
    <w:rsid w:val="00354070"/>
    <w:rsid w:val="00357974"/>
    <w:rsid w:val="00374E5B"/>
    <w:rsid w:val="00376012"/>
    <w:rsid w:val="0037689D"/>
    <w:rsid w:val="00382316"/>
    <w:rsid w:val="00383008"/>
    <w:rsid w:val="00384F05"/>
    <w:rsid w:val="003A165D"/>
    <w:rsid w:val="003A4878"/>
    <w:rsid w:val="003B4DA2"/>
    <w:rsid w:val="003B61B1"/>
    <w:rsid w:val="003B7592"/>
    <w:rsid w:val="003C0275"/>
    <w:rsid w:val="003C181F"/>
    <w:rsid w:val="003C37BB"/>
    <w:rsid w:val="003D3D6A"/>
    <w:rsid w:val="003E1241"/>
    <w:rsid w:val="003E5CC2"/>
    <w:rsid w:val="003E62F1"/>
    <w:rsid w:val="003E69AC"/>
    <w:rsid w:val="003F1050"/>
    <w:rsid w:val="003F413B"/>
    <w:rsid w:val="00401732"/>
    <w:rsid w:val="004042C9"/>
    <w:rsid w:val="00415F7C"/>
    <w:rsid w:val="00422036"/>
    <w:rsid w:val="00422C3C"/>
    <w:rsid w:val="004232F2"/>
    <w:rsid w:val="00432A35"/>
    <w:rsid w:val="00444E90"/>
    <w:rsid w:val="004459EF"/>
    <w:rsid w:val="00450CA0"/>
    <w:rsid w:val="00454795"/>
    <w:rsid w:val="00455748"/>
    <w:rsid w:val="00460F54"/>
    <w:rsid w:val="004662AE"/>
    <w:rsid w:val="00471392"/>
    <w:rsid w:val="00482896"/>
    <w:rsid w:val="0048647E"/>
    <w:rsid w:val="0048656E"/>
    <w:rsid w:val="00486E3A"/>
    <w:rsid w:val="00491861"/>
    <w:rsid w:val="00497BAD"/>
    <w:rsid w:val="00497DB9"/>
    <w:rsid w:val="004A42BE"/>
    <w:rsid w:val="004A4625"/>
    <w:rsid w:val="004A5820"/>
    <w:rsid w:val="004B0509"/>
    <w:rsid w:val="004B500C"/>
    <w:rsid w:val="004B5632"/>
    <w:rsid w:val="004B58B6"/>
    <w:rsid w:val="004E2AEC"/>
    <w:rsid w:val="004E332A"/>
    <w:rsid w:val="004F599E"/>
    <w:rsid w:val="004F6069"/>
    <w:rsid w:val="00504AE9"/>
    <w:rsid w:val="0050669B"/>
    <w:rsid w:val="0051149B"/>
    <w:rsid w:val="00516011"/>
    <w:rsid w:val="0052528D"/>
    <w:rsid w:val="00525D2D"/>
    <w:rsid w:val="005315C2"/>
    <w:rsid w:val="00533E9A"/>
    <w:rsid w:val="005449BF"/>
    <w:rsid w:val="0055255A"/>
    <w:rsid w:val="005607F3"/>
    <w:rsid w:val="00561FB7"/>
    <w:rsid w:val="00564EBD"/>
    <w:rsid w:val="00565BC7"/>
    <w:rsid w:val="00573CD9"/>
    <w:rsid w:val="00576A75"/>
    <w:rsid w:val="005778A1"/>
    <w:rsid w:val="00581AE1"/>
    <w:rsid w:val="00586F94"/>
    <w:rsid w:val="0059550E"/>
    <w:rsid w:val="005A2CEC"/>
    <w:rsid w:val="005A35AB"/>
    <w:rsid w:val="005A7EF0"/>
    <w:rsid w:val="005C00C2"/>
    <w:rsid w:val="005D1145"/>
    <w:rsid w:val="005D30F3"/>
    <w:rsid w:val="005D7633"/>
    <w:rsid w:val="005E3D47"/>
    <w:rsid w:val="005F1350"/>
    <w:rsid w:val="00615DF2"/>
    <w:rsid w:val="006275F7"/>
    <w:rsid w:val="00633A16"/>
    <w:rsid w:val="006360DB"/>
    <w:rsid w:val="0064251F"/>
    <w:rsid w:val="00643F74"/>
    <w:rsid w:val="0064494A"/>
    <w:rsid w:val="00647A45"/>
    <w:rsid w:val="00653688"/>
    <w:rsid w:val="0066158B"/>
    <w:rsid w:val="00663971"/>
    <w:rsid w:val="006743C2"/>
    <w:rsid w:val="00674EFE"/>
    <w:rsid w:val="00677C73"/>
    <w:rsid w:val="0068216A"/>
    <w:rsid w:val="006A0F03"/>
    <w:rsid w:val="006A4D06"/>
    <w:rsid w:val="006A616D"/>
    <w:rsid w:val="006B3BB8"/>
    <w:rsid w:val="006C0FE6"/>
    <w:rsid w:val="006C2C76"/>
    <w:rsid w:val="006C3BE3"/>
    <w:rsid w:val="006D5E3D"/>
    <w:rsid w:val="006D6553"/>
    <w:rsid w:val="006E03D0"/>
    <w:rsid w:val="006E1C4A"/>
    <w:rsid w:val="006E3DA1"/>
    <w:rsid w:val="006E52FF"/>
    <w:rsid w:val="006E6B0F"/>
    <w:rsid w:val="006E7EA1"/>
    <w:rsid w:val="006F0A37"/>
    <w:rsid w:val="006F4C79"/>
    <w:rsid w:val="006F55D5"/>
    <w:rsid w:val="007068F1"/>
    <w:rsid w:val="00714527"/>
    <w:rsid w:val="00717344"/>
    <w:rsid w:val="007218FC"/>
    <w:rsid w:val="0072265C"/>
    <w:rsid w:val="007241FF"/>
    <w:rsid w:val="00725303"/>
    <w:rsid w:val="007269B8"/>
    <w:rsid w:val="00733FF8"/>
    <w:rsid w:val="007355BD"/>
    <w:rsid w:val="00735F23"/>
    <w:rsid w:val="00743A0E"/>
    <w:rsid w:val="0074561E"/>
    <w:rsid w:val="0075016D"/>
    <w:rsid w:val="00750CDE"/>
    <w:rsid w:val="007525FF"/>
    <w:rsid w:val="00763509"/>
    <w:rsid w:val="00763C56"/>
    <w:rsid w:val="00766B6F"/>
    <w:rsid w:val="0077561A"/>
    <w:rsid w:val="00775B20"/>
    <w:rsid w:val="00777745"/>
    <w:rsid w:val="00781702"/>
    <w:rsid w:val="00781A0C"/>
    <w:rsid w:val="007830A9"/>
    <w:rsid w:val="0078357A"/>
    <w:rsid w:val="00790E08"/>
    <w:rsid w:val="00793880"/>
    <w:rsid w:val="00793A5A"/>
    <w:rsid w:val="00794FA3"/>
    <w:rsid w:val="00795082"/>
    <w:rsid w:val="00796770"/>
    <w:rsid w:val="007A358A"/>
    <w:rsid w:val="007B2F9C"/>
    <w:rsid w:val="007B4C35"/>
    <w:rsid w:val="007C22E4"/>
    <w:rsid w:val="007C23C5"/>
    <w:rsid w:val="007C2DE4"/>
    <w:rsid w:val="007D26DB"/>
    <w:rsid w:val="007D6407"/>
    <w:rsid w:val="007E5D80"/>
    <w:rsid w:val="007E6C17"/>
    <w:rsid w:val="007E6E65"/>
    <w:rsid w:val="007E758A"/>
    <w:rsid w:val="007F4C0E"/>
    <w:rsid w:val="007F5BFE"/>
    <w:rsid w:val="007F6EBF"/>
    <w:rsid w:val="008239E9"/>
    <w:rsid w:val="00830A31"/>
    <w:rsid w:val="0083451F"/>
    <w:rsid w:val="0083496F"/>
    <w:rsid w:val="008370C6"/>
    <w:rsid w:val="0084080E"/>
    <w:rsid w:val="0084531F"/>
    <w:rsid w:val="0085252B"/>
    <w:rsid w:val="00867DBB"/>
    <w:rsid w:val="00870CF8"/>
    <w:rsid w:val="00886A87"/>
    <w:rsid w:val="008932DB"/>
    <w:rsid w:val="00895176"/>
    <w:rsid w:val="00896820"/>
    <w:rsid w:val="008A0599"/>
    <w:rsid w:val="008A65BB"/>
    <w:rsid w:val="008A73DB"/>
    <w:rsid w:val="008B28F4"/>
    <w:rsid w:val="008B3754"/>
    <w:rsid w:val="008B5837"/>
    <w:rsid w:val="008B66CD"/>
    <w:rsid w:val="008B6B22"/>
    <w:rsid w:val="008C1B63"/>
    <w:rsid w:val="008C26F7"/>
    <w:rsid w:val="008D0B3B"/>
    <w:rsid w:val="008D761A"/>
    <w:rsid w:val="008E2B75"/>
    <w:rsid w:val="008E506D"/>
    <w:rsid w:val="008F13CA"/>
    <w:rsid w:val="0090155C"/>
    <w:rsid w:val="00902800"/>
    <w:rsid w:val="00902E88"/>
    <w:rsid w:val="00903A10"/>
    <w:rsid w:val="0090536E"/>
    <w:rsid w:val="00910918"/>
    <w:rsid w:val="00911EEB"/>
    <w:rsid w:val="00913D1F"/>
    <w:rsid w:val="009224AC"/>
    <w:rsid w:val="00922ED2"/>
    <w:rsid w:val="0093535A"/>
    <w:rsid w:val="00940768"/>
    <w:rsid w:val="009421B5"/>
    <w:rsid w:val="00942EE8"/>
    <w:rsid w:val="00945CB7"/>
    <w:rsid w:val="009476A6"/>
    <w:rsid w:val="00955BC1"/>
    <w:rsid w:val="00956E49"/>
    <w:rsid w:val="00957367"/>
    <w:rsid w:val="0096552B"/>
    <w:rsid w:val="00965975"/>
    <w:rsid w:val="00966378"/>
    <w:rsid w:val="0097014E"/>
    <w:rsid w:val="009726A3"/>
    <w:rsid w:val="00973F4E"/>
    <w:rsid w:val="0097435A"/>
    <w:rsid w:val="00976EEE"/>
    <w:rsid w:val="0097774C"/>
    <w:rsid w:val="00983590"/>
    <w:rsid w:val="009909C6"/>
    <w:rsid w:val="009911A9"/>
    <w:rsid w:val="009953FF"/>
    <w:rsid w:val="00995545"/>
    <w:rsid w:val="009A0ADB"/>
    <w:rsid w:val="009B2BE0"/>
    <w:rsid w:val="009B7A68"/>
    <w:rsid w:val="009C3071"/>
    <w:rsid w:val="009C39B8"/>
    <w:rsid w:val="009C6E5E"/>
    <w:rsid w:val="009D4A45"/>
    <w:rsid w:val="009E15FC"/>
    <w:rsid w:val="009E538C"/>
    <w:rsid w:val="009E767B"/>
    <w:rsid w:val="009F2E4B"/>
    <w:rsid w:val="00A0147C"/>
    <w:rsid w:val="00A043BF"/>
    <w:rsid w:val="00A2208D"/>
    <w:rsid w:val="00A22B12"/>
    <w:rsid w:val="00A23051"/>
    <w:rsid w:val="00A27C5B"/>
    <w:rsid w:val="00A32692"/>
    <w:rsid w:val="00A35BF8"/>
    <w:rsid w:val="00A37538"/>
    <w:rsid w:val="00A40FB5"/>
    <w:rsid w:val="00A42697"/>
    <w:rsid w:val="00A44F6E"/>
    <w:rsid w:val="00A452B5"/>
    <w:rsid w:val="00A4764A"/>
    <w:rsid w:val="00A70EF9"/>
    <w:rsid w:val="00A70F7C"/>
    <w:rsid w:val="00A71152"/>
    <w:rsid w:val="00A713B1"/>
    <w:rsid w:val="00A80840"/>
    <w:rsid w:val="00A870A9"/>
    <w:rsid w:val="00A90304"/>
    <w:rsid w:val="00A91930"/>
    <w:rsid w:val="00A92A38"/>
    <w:rsid w:val="00A9328B"/>
    <w:rsid w:val="00AA4018"/>
    <w:rsid w:val="00AB2674"/>
    <w:rsid w:val="00AC3346"/>
    <w:rsid w:val="00AD4711"/>
    <w:rsid w:val="00AD5BE4"/>
    <w:rsid w:val="00AE40CA"/>
    <w:rsid w:val="00AE6470"/>
    <w:rsid w:val="00AF019F"/>
    <w:rsid w:val="00AF1CDF"/>
    <w:rsid w:val="00B02274"/>
    <w:rsid w:val="00B02E36"/>
    <w:rsid w:val="00B063EC"/>
    <w:rsid w:val="00B06661"/>
    <w:rsid w:val="00B15724"/>
    <w:rsid w:val="00B36CFB"/>
    <w:rsid w:val="00B37B63"/>
    <w:rsid w:val="00B440AC"/>
    <w:rsid w:val="00B45BCB"/>
    <w:rsid w:val="00B468C5"/>
    <w:rsid w:val="00B46B6B"/>
    <w:rsid w:val="00B56BD7"/>
    <w:rsid w:val="00B57AFC"/>
    <w:rsid w:val="00B57E92"/>
    <w:rsid w:val="00B65AD5"/>
    <w:rsid w:val="00B70221"/>
    <w:rsid w:val="00B711A1"/>
    <w:rsid w:val="00B729C0"/>
    <w:rsid w:val="00B80CDD"/>
    <w:rsid w:val="00B81261"/>
    <w:rsid w:val="00B870E5"/>
    <w:rsid w:val="00B903A9"/>
    <w:rsid w:val="00BA1F14"/>
    <w:rsid w:val="00BA2CB5"/>
    <w:rsid w:val="00BB0CCD"/>
    <w:rsid w:val="00BB1D1F"/>
    <w:rsid w:val="00BB342E"/>
    <w:rsid w:val="00BC4421"/>
    <w:rsid w:val="00BC4894"/>
    <w:rsid w:val="00BD0190"/>
    <w:rsid w:val="00BD284E"/>
    <w:rsid w:val="00BE0CA3"/>
    <w:rsid w:val="00BE3BD0"/>
    <w:rsid w:val="00BF1B26"/>
    <w:rsid w:val="00BF3000"/>
    <w:rsid w:val="00BF707E"/>
    <w:rsid w:val="00C02B7F"/>
    <w:rsid w:val="00C03FE6"/>
    <w:rsid w:val="00C11C7E"/>
    <w:rsid w:val="00C12ACA"/>
    <w:rsid w:val="00C13BD9"/>
    <w:rsid w:val="00C16A8B"/>
    <w:rsid w:val="00C34D7D"/>
    <w:rsid w:val="00C36043"/>
    <w:rsid w:val="00C41CB8"/>
    <w:rsid w:val="00C46B21"/>
    <w:rsid w:val="00C50615"/>
    <w:rsid w:val="00C508AD"/>
    <w:rsid w:val="00C52C8A"/>
    <w:rsid w:val="00C53E75"/>
    <w:rsid w:val="00C558DE"/>
    <w:rsid w:val="00C638B9"/>
    <w:rsid w:val="00C65539"/>
    <w:rsid w:val="00C70DD8"/>
    <w:rsid w:val="00C770CC"/>
    <w:rsid w:val="00C83294"/>
    <w:rsid w:val="00C8663F"/>
    <w:rsid w:val="00CA5BDC"/>
    <w:rsid w:val="00CA6FEE"/>
    <w:rsid w:val="00CA7800"/>
    <w:rsid w:val="00CB561C"/>
    <w:rsid w:val="00CC22A5"/>
    <w:rsid w:val="00CC2D99"/>
    <w:rsid w:val="00CC47A0"/>
    <w:rsid w:val="00CC4DDE"/>
    <w:rsid w:val="00CC56ED"/>
    <w:rsid w:val="00CD2517"/>
    <w:rsid w:val="00CD27A0"/>
    <w:rsid w:val="00CD5503"/>
    <w:rsid w:val="00CE6C2F"/>
    <w:rsid w:val="00CF7AE6"/>
    <w:rsid w:val="00D013A1"/>
    <w:rsid w:val="00D25B05"/>
    <w:rsid w:val="00D264EC"/>
    <w:rsid w:val="00D30AAD"/>
    <w:rsid w:val="00D3159F"/>
    <w:rsid w:val="00D33EA2"/>
    <w:rsid w:val="00D3585C"/>
    <w:rsid w:val="00D3641C"/>
    <w:rsid w:val="00D36814"/>
    <w:rsid w:val="00D44285"/>
    <w:rsid w:val="00D442E1"/>
    <w:rsid w:val="00D44C07"/>
    <w:rsid w:val="00D45148"/>
    <w:rsid w:val="00D51AF7"/>
    <w:rsid w:val="00D63F27"/>
    <w:rsid w:val="00D66F86"/>
    <w:rsid w:val="00D70BCA"/>
    <w:rsid w:val="00D84D3E"/>
    <w:rsid w:val="00D96232"/>
    <w:rsid w:val="00DA3839"/>
    <w:rsid w:val="00DA4666"/>
    <w:rsid w:val="00DA6002"/>
    <w:rsid w:val="00DA7095"/>
    <w:rsid w:val="00DB14D2"/>
    <w:rsid w:val="00DB2B2F"/>
    <w:rsid w:val="00DC3E3A"/>
    <w:rsid w:val="00DD0534"/>
    <w:rsid w:val="00DE002B"/>
    <w:rsid w:val="00DE4AAA"/>
    <w:rsid w:val="00DF41BA"/>
    <w:rsid w:val="00E064AA"/>
    <w:rsid w:val="00E06848"/>
    <w:rsid w:val="00E131D1"/>
    <w:rsid w:val="00E269FA"/>
    <w:rsid w:val="00E305E2"/>
    <w:rsid w:val="00E323B3"/>
    <w:rsid w:val="00E37BA1"/>
    <w:rsid w:val="00E451D6"/>
    <w:rsid w:val="00E536B3"/>
    <w:rsid w:val="00E560F5"/>
    <w:rsid w:val="00E56ADB"/>
    <w:rsid w:val="00E74078"/>
    <w:rsid w:val="00E76C2C"/>
    <w:rsid w:val="00E8153F"/>
    <w:rsid w:val="00E84EE3"/>
    <w:rsid w:val="00E85C03"/>
    <w:rsid w:val="00E87625"/>
    <w:rsid w:val="00E87916"/>
    <w:rsid w:val="00E93941"/>
    <w:rsid w:val="00EA3ECB"/>
    <w:rsid w:val="00EA42AE"/>
    <w:rsid w:val="00EB1F9E"/>
    <w:rsid w:val="00EB39A9"/>
    <w:rsid w:val="00EB54E5"/>
    <w:rsid w:val="00EC42BC"/>
    <w:rsid w:val="00EC703E"/>
    <w:rsid w:val="00ED11DD"/>
    <w:rsid w:val="00ED28CD"/>
    <w:rsid w:val="00ED5890"/>
    <w:rsid w:val="00ED5C98"/>
    <w:rsid w:val="00ED7AC9"/>
    <w:rsid w:val="00EE3FF1"/>
    <w:rsid w:val="00EE4201"/>
    <w:rsid w:val="00EE6582"/>
    <w:rsid w:val="00EF3AE5"/>
    <w:rsid w:val="00EF3C5C"/>
    <w:rsid w:val="00EF5CB3"/>
    <w:rsid w:val="00EF712E"/>
    <w:rsid w:val="00F0148C"/>
    <w:rsid w:val="00F10074"/>
    <w:rsid w:val="00F13079"/>
    <w:rsid w:val="00F17524"/>
    <w:rsid w:val="00F2552A"/>
    <w:rsid w:val="00F3461A"/>
    <w:rsid w:val="00F34F4E"/>
    <w:rsid w:val="00F46C50"/>
    <w:rsid w:val="00F507BC"/>
    <w:rsid w:val="00F5349D"/>
    <w:rsid w:val="00F62169"/>
    <w:rsid w:val="00F64340"/>
    <w:rsid w:val="00F64390"/>
    <w:rsid w:val="00F75B70"/>
    <w:rsid w:val="00F75FA7"/>
    <w:rsid w:val="00F77B83"/>
    <w:rsid w:val="00F83A09"/>
    <w:rsid w:val="00F84A00"/>
    <w:rsid w:val="00F90C16"/>
    <w:rsid w:val="00F92991"/>
    <w:rsid w:val="00F96814"/>
    <w:rsid w:val="00FA29B6"/>
    <w:rsid w:val="00FA6093"/>
    <w:rsid w:val="00FA6982"/>
    <w:rsid w:val="00FA7AD1"/>
    <w:rsid w:val="00FB0FF5"/>
    <w:rsid w:val="00FB45B8"/>
    <w:rsid w:val="00FC40E2"/>
    <w:rsid w:val="00FC69A6"/>
    <w:rsid w:val="00FD69FF"/>
    <w:rsid w:val="00FE0E5B"/>
    <w:rsid w:val="00FE2749"/>
    <w:rsid w:val="00FE661D"/>
    <w:rsid w:val="00FF1075"/>
    <w:rsid w:val="18F59503"/>
    <w:rsid w:val="190C5EC1"/>
    <w:rsid w:val="1A6820CD"/>
    <w:rsid w:val="2ACC3DA6"/>
    <w:rsid w:val="2C317553"/>
    <w:rsid w:val="38AC0EAF"/>
    <w:rsid w:val="3C37CBE0"/>
    <w:rsid w:val="3E131977"/>
    <w:rsid w:val="3FD7AF62"/>
    <w:rsid w:val="427D40B5"/>
    <w:rsid w:val="4FFF42DD"/>
    <w:rsid w:val="55FE7ABC"/>
    <w:rsid w:val="5D957B90"/>
    <w:rsid w:val="67D66CAB"/>
    <w:rsid w:val="6B794F22"/>
    <w:rsid w:val="75F2660E"/>
    <w:rsid w:val="774738B5"/>
    <w:rsid w:val="7AE3650E"/>
    <w:rsid w:val="7DFF4320"/>
    <w:rsid w:val="7E1C33AB"/>
    <w:rsid w:val="7FA46BB7"/>
    <w:rsid w:val="AECF5F32"/>
    <w:rsid w:val="BF7FD6D4"/>
    <w:rsid w:val="BFEFF053"/>
    <w:rsid w:val="D77F4241"/>
    <w:rsid w:val="DD7BC8DC"/>
    <w:rsid w:val="E2EB11F7"/>
    <w:rsid w:val="ECAFD02E"/>
    <w:rsid w:val="FB2F1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Theme="minorHAnsi" w:eastAsiaTheme="minorHAnsi"/>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2"/>
    <w:qFormat/>
    <w:uiPriority w:val="0"/>
    <w:pPr>
      <w:spacing w:line="240" w:lineRule="auto"/>
    </w:pPr>
    <w:rPr>
      <w:rFonts w:asciiTheme="minorHAnsi" w:hAnsiTheme="minorHAnsi" w:eastAsiaTheme="minorEastAsia"/>
      <w:sz w:val="21"/>
      <w:szCs w:val="24"/>
    </w:rPr>
  </w:style>
  <w:style w:type="paragraph" w:styleId="9">
    <w:name w:val="Body Text"/>
    <w:basedOn w:val="1"/>
    <w:link w:val="40"/>
    <w:semiHidden/>
    <w:unhideWhenUsed/>
    <w:qFormat/>
    <w:uiPriority w:val="99"/>
    <w:pPr>
      <w:spacing w:after="120" w:line="240" w:lineRule="auto"/>
      <w:jc w:val="both"/>
    </w:pPr>
    <w:rPr>
      <w:rFonts w:ascii="Times New Roman" w:hAnsi="Times New Roman" w:cs="Times New Roman"/>
      <w:kern w:val="0"/>
      <w:sz w:val="20"/>
      <w:szCs w:val="20"/>
    </w:rPr>
  </w:style>
  <w:style w:type="paragraph" w:styleId="10">
    <w:name w:val="toc 5"/>
    <w:basedOn w:val="1"/>
    <w:next w:val="1"/>
    <w:unhideWhenUsed/>
    <w:qFormat/>
    <w:uiPriority w:val="39"/>
    <w:pPr>
      <w:ind w:left="960"/>
    </w:pPr>
    <w:rPr>
      <w:rFonts w:asciiTheme="minorHAnsi" w:eastAsiaTheme="minorHAnsi"/>
      <w:sz w:val="18"/>
      <w:szCs w:val="18"/>
    </w:rPr>
  </w:style>
  <w:style w:type="paragraph" w:styleId="11">
    <w:name w:val="toc 3"/>
    <w:basedOn w:val="1"/>
    <w:next w:val="1"/>
    <w:unhideWhenUsed/>
    <w:qFormat/>
    <w:uiPriority w:val="39"/>
    <w:pPr>
      <w:ind w:left="480"/>
    </w:pPr>
    <w:rPr>
      <w:rFonts w:asciiTheme="minorHAnsi" w:eastAsiaTheme="minorHAnsi"/>
      <w:i/>
      <w:iCs/>
      <w:sz w:val="20"/>
      <w:szCs w:val="20"/>
    </w:rPr>
  </w:style>
  <w:style w:type="paragraph" w:styleId="12">
    <w:name w:val="toc 8"/>
    <w:basedOn w:val="1"/>
    <w:next w:val="1"/>
    <w:unhideWhenUsed/>
    <w:qFormat/>
    <w:uiPriority w:val="39"/>
    <w:pPr>
      <w:ind w:left="1680"/>
    </w:pPr>
    <w:rPr>
      <w:rFonts w:asciiTheme="minorHAnsi" w:eastAsiaTheme="minorHAnsi"/>
      <w:sz w:val="18"/>
      <w:szCs w:val="18"/>
    </w:rPr>
  </w:style>
  <w:style w:type="paragraph" w:styleId="13">
    <w:name w:val="Balloon Text"/>
    <w:basedOn w:val="1"/>
    <w:link w:val="46"/>
    <w:semiHidden/>
    <w:unhideWhenUsed/>
    <w:qFormat/>
    <w:uiPriority w:val="99"/>
    <w:pPr>
      <w:spacing w:line="240" w:lineRule="auto"/>
    </w:pPr>
    <w:rPr>
      <w:sz w:val="18"/>
      <w:szCs w:val="18"/>
    </w:rPr>
  </w:style>
  <w:style w:type="paragraph" w:styleId="14">
    <w:name w:val="footer"/>
    <w:basedOn w:val="1"/>
    <w:link w:val="29"/>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before="120" w:after="120"/>
    </w:pPr>
    <w:rPr>
      <w:rFonts w:asciiTheme="minorHAnsi" w:eastAsiaTheme="minorHAnsi"/>
      <w:b/>
      <w:bCs/>
      <w:caps/>
      <w:sz w:val="20"/>
      <w:szCs w:val="20"/>
    </w:rPr>
  </w:style>
  <w:style w:type="paragraph" w:styleId="17">
    <w:name w:val="toc 4"/>
    <w:basedOn w:val="1"/>
    <w:next w:val="1"/>
    <w:unhideWhenUsed/>
    <w:qFormat/>
    <w:uiPriority w:val="39"/>
    <w:pPr>
      <w:ind w:left="720"/>
    </w:pPr>
    <w:rPr>
      <w:rFonts w:asciiTheme="minorHAnsi" w:eastAsiaTheme="minorHAnsi"/>
      <w:sz w:val="18"/>
      <w:szCs w:val="18"/>
    </w:rPr>
  </w:style>
  <w:style w:type="paragraph" w:styleId="18">
    <w:name w:val="toc 6"/>
    <w:basedOn w:val="1"/>
    <w:next w:val="1"/>
    <w:unhideWhenUsed/>
    <w:qFormat/>
    <w:uiPriority w:val="39"/>
    <w:pPr>
      <w:ind w:left="1200"/>
    </w:pPr>
    <w:rPr>
      <w:rFonts w:asciiTheme="minorHAnsi" w:eastAsiaTheme="minorHAnsi"/>
      <w:sz w:val="18"/>
      <w:szCs w:val="18"/>
    </w:rPr>
  </w:style>
  <w:style w:type="paragraph" w:styleId="19">
    <w:name w:val="toc 2"/>
    <w:basedOn w:val="1"/>
    <w:next w:val="1"/>
    <w:unhideWhenUsed/>
    <w:qFormat/>
    <w:uiPriority w:val="39"/>
    <w:pPr>
      <w:ind w:left="240"/>
    </w:pPr>
    <w:rPr>
      <w:rFonts w:asciiTheme="minorHAnsi" w:eastAsiaTheme="minorHAnsi"/>
      <w:smallCaps/>
      <w:sz w:val="20"/>
      <w:szCs w:val="20"/>
    </w:rPr>
  </w:style>
  <w:style w:type="paragraph" w:styleId="20">
    <w:name w:val="toc 9"/>
    <w:basedOn w:val="1"/>
    <w:next w:val="1"/>
    <w:unhideWhenUsed/>
    <w:qFormat/>
    <w:uiPriority w:val="39"/>
    <w:pPr>
      <w:ind w:left="1920"/>
    </w:pPr>
    <w:rPr>
      <w:rFonts w:asciiTheme="minorHAnsi" w:eastAsiaTheme="minorHAnsi"/>
      <w:sz w:val="18"/>
      <w:szCs w:val="18"/>
    </w:rPr>
  </w:style>
  <w:style w:type="paragraph" w:styleId="21">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2">
    <w:name w:val="annotation subject"/>
    <w:basedOn w:val="8"/>
    <w:next w:val="8"/>
    <w:link w:val="43"/>
    <w:semiHidden/>
    <w:unhideWhenUsed/>
    <w:qFormat/>
    <w:uiPriority w:val="99"/>
    <w:pPr>
      <w:spacing w:line="360" w:lineRule="auto"/>
    </w:pPr>
    <w:rPr>
      <w:rFonts w:ascii="宋体" w:hAnsi="宋体" w:eastAsia="宋体"/>
      <w:b/>
      <w:bCs/>
      <w:sz w:val="24"/>
      <w:szCs w:val="22"/>
    </w:r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paragraph" w:customStyle="1" w:styleId="27">
    <w:name w:val="正文缩进2"/>
    <w:basedOn w:val="1"/>
    <w:qFormat/>
    <w:uiPriority w:val="0"/>
    <w:pPr>
      <w:ind w:firstLine="200" w:firstLineChars="200"/>
    </w:pPr>
  </w:style>
  <w:style w:type="character" w:customStyle="1" w:styleId="28">
    <w:name w:val="页眉 字符"/>
    <w:basedOn w:val="24"/>
    <w:link w:val="15"/>
    <w:qFormat/>
    <w:uiPriority w:val="99"/>
    <w:rPr>
      <w:rFonts w:ascii="宋体" w:hAnsi="宋体" w:eastAsia="宋体"/>
      <w:sz w:val="18"/>
      <w:szCs w:val="18"/>
    </w:rPr>
  </w:style>
  <w:style w:type="character" w:customStyle="1" w:styleId="29">
    <w:name w:val="页脚 字符"/>
    <w:basedOn w:val="24"/>
    <w:link w:val="14"/>
    <w:qFormat/>
    <w:uiPriority w:val="99"/>
    <w:rPr>
      <w:rFonts w:ascii="宋体" w:hAnsi="宋体" w:eastAsia="宋体"/>
      <w:sz w:val="18"/>
      <w:szCs w:val="18"/>
    </w:rPr>
  </w:style>
  <w:style w:type="character" w:customStyle="1" w:styleId="30">
    <w:name w:val="标题 1 字符"/>
    <w:basedOn w:val="24"/>
    <w:link w:val="2"/>
    <w:qFormat/>
    <w:uiPriority w:val="9"/>
    <w:rPr>
      <w:rFonts w:ascii="宋体" w:hAnsi="宋体" w:eastAsia="黑体"/>
      <w:b/>
      <w:bCs/>
      <w:kern w:val="44"/>
      <w:sz w:val="44"/>
      <w:szCs w:val="44"/>
    </w:rPr>
  </w:style>
  <w:style w:type="paragraph" w:styleId="31">
    <w:name w:val="List Paragraph"/>
    <w:basedOn w:val="1"/>
    <w:link w:val="32"/>
    <w:qFormat/>
    <w:uiPriority w:val="34"/>
    <w:pPr>
      <w:ind w:firstLine="420" w:firstLineChars="200"/>
    </w:pPr>
  </w:style>
  <w:style w:type="character" w:customStyle="1" w:styleId="32">
    <w:name w:val="列表段落 字符"/>
    <w:link w:val="31"/>
    <w:qFormat/>
    <w:uiPriority w:val="34"/>
    <w:rPr>
      <w:rFonts w:ascii="宋体" w:hAnsi="宋体" w:eastAsia="宋体"/>
      <w:sz w:val="24"/>
    </w:rPr>
  </w:style>
  <w:style w:type="character" w:customStyle="1" w:styleId="33">
    <w:name w:val="标题 2 字符"/>
    <w:basedOn w:val="24"/>
    <w:link w:val="3"/>
    <w:qFormat/>
    <w:uiPriority w:val="9"/>
    <w:rPr>
      <w:rFonts w:eastAsia="宋体" w:asciiTheme="majorHAnsi" w:hAnsiTheme="majorHAnsi" w:cstheme="majorBidi"/>
      <w:b/>
      <w:bCs/>
      <w:sz w:val="32"/>
      <w:szCs w:val="32"/>
    </w:rPr>
  </w:style>
  <w:style w:type="paragraph" w:customStyle="1" w:styleId="34">
    <w:name w:val="Default"/>
    <w:link w:val="3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5">
    <w:name w:val="Default Char Char"/>
    <w:link w:val="34"/>
    <w:qFormat/>
    <w:uiPriority w:val="0"/>
    <w:rPr>
      <w:rFonts w:ascii=".." w:hAnsi="Times New Roman" w:eastAsia=".." w:cs="Times New Roman"/>
      <w:color w:val="000000"/>
      <w:kern w:val="0"/>
      <w:sz w:val="24"/>
      <w:szCs w:val="24"/>
    </w:rPr>
  </w:style>
  <w:style w:type="paragraph" w:styleId="36">
    <w:name w:val="No Spacing"/>
    <w:link w:val="39"/>
    <w:qFormat/>
    <w:uiPriority w:val="1"/>
    <w:pPr>
      <w:widowControl w:val="0"/>
    </w:pPr>
    <w:rPr>
      <w:rFonts w:ascii="宋体" w:hAnsi="宋体" w:eastAsia="宋体" w:cstheme="minorBidi"/>
      <w:kern w:val="2"/>
      <w:sz w:val="24"/>
      <w:szCs w:val="22"/>
      <w:lang w:val="en-US" w:eastAsia="zh-CN" w:bidi="ar-SA"/>
    </w:rPr>
  </w:style>
  <w:style w:type="character" w:customStyle="1" w:styleId="37">
    <w:name w:val="标题 3 字符"/>
    <w:basedOn w:val="24"/>
    <w:link w:val="4"/>
    <w:qFormat/>
    <w:uiPriority w:val="9"/>
    <w:rPr>
      <w:rFonts w:ascii="宋体" w:hAnsi="宋体" w:eastAsia="宋体"/>
      <w:b/>
      <w:bCs/>
      <w:sz w:val="32"/>
      <w:szCs w:val="32"/>
    </w:rPr>
  </w:style>
  <w:style w:type="character" w:customStyle="1" w:styleId="38">
    <w:name w:val="标题 4 字符"/>
    <w:basedOn w:val="24"/>
    <w:link w:val="5"/>
    <w:qFormat/>
    <w:uiPriority w:val="9"/>
    <w:rPr>
      <w:rFonts w:asciiTheme="majorHAnsi" w:hAnsiTheme="majorHAnsi" w:eastAsiaTheme="majorEastAsia" w:cstheme="majorBidi"/>
      <w:b/>
      <w:bCs/>
      <w:sz w:val="28"/>
      <w:szCs w:val="28"/>
    </w:rPr>
  </w:style>
  <w:style w:type="character" w:customStyle="1" w:styleId="39">
    <w:name w:val="无间隔 字符"/>
    <w:link w:val="36"/>
    <w:qFormat/>
    <w:uiPriority w:val="1"/>
    <w:rPr>
      <w:rFonts w:ascii="宋体" w:hAnsi="宋体" w:eastAsia="宋体"/>
      <w:sz w:val="24"/>
    </w:rPr>
  </w:style>
  <w:style w:type="character" w:customStyle="1" w:styleId="40">
    <w:name w:val="正文文本 字符"/>
    <w:basedOn w:val="24"/>
    <w:link w:val="9"/>
    <w:semiHidden/>
    <w:qFormat/>
    <w:uiPriority w:val="99"/>
    <w:rPr>
      <w:rFonts w:ascii="Times New Roman" w:hAnsi="Times New Roman" w:eastAsia="宋体" w:cs="Times New Roman"/>
      <w:kern w:val="0"/>
      <w:sz w:val="20"/>
      <w:szCs w:val="20"/>
    </w:rPr>
  </w:style>
  <w:style w:type="character" w:customStyle="1" w:styleId="41">
    <w:name w:val="列表段落 字符1"/>
    <w:qFormat/>
    <w:uiPriority w:val="34"/>
  </w:style>
  <w:style w:type="character" w:customStyle="1" w:styleId="42">
    <w:name w:val="批注文字 字符"/>
    <w:basedOn w:val="24"/>
    <w:link w:val="8"/>
    <w:qFormat/>
    <w:uiPriority w:val="0"/>
    <w:rPr>
      <w:szCs w:val="24"/>
    </w:rPr>
  </w:style>
  <w:style w:type="character" w:customStyle="1" w:styleId="43">
    <w:name w:val="批注主题 字符"/>
    <w:basedOn w:val="42"/>
    <w:link w:val="22"/>
    <w:semiHidden/>
    <w:qFormat/>
    <w:uiPriority w:val="99"/>
    <w:rPr>
      <w:rFonts w:ascii="宋体" w:hAnsi="宋体" w:eastAsia="宋体"/>
      <w:b/>
      <w:bCs/>
      <w:kern w:val="2"/>
      <w:sz w:val="24"/>
      <w:szCs w:val="22"/>
    </w:rPr>
  </w:style>
  <w:style w:type="character" w:customStyle="1" w:styleId="44">
    <w:name w:val="未处理的提及1"/>
    <w:basedOn w:val="24"/>
    <w:semiHidden/>
    <w:unhideWhenUsed/>
    <w:qFormat/>
    <w:uiPriority w:val="99"/>
    <w:rPr>
      <w:color w:val="605E5C"/>
      <w:shd w:val="clear" w:color="auto" w:fill="E1DFDD"/>
    </w:rPr>
  </w:style>
  <w:style w:type="character" w:customStyle="1" w:styleId="45">
    <w:name w:val="font01"/>
    <w:qFormat/>
    <w:uiPriority w:val="0"/>
    <w:rPr>
      <w:rFonts w:hint="eastAsia" w:ascii="宋体" w:hAnsi="宋体" w:eastAsia="宋体" w:cs="宋体"/>
      <w:color w:val="000000"/>
      <w:sz w:val="24"/>
      <w:szCs w:val="24"/>
      <w:u w:val="none"/>
    </w:rPr>
  </w:style>
  <w:style w:type="character" w:customStyle="1" w:styleId="46">
    <w:name w:val="批注框文本 字符"/>
    <w:basedOn w:val="24"/>
    <w:link w:val="13"/>
    <w:semiHidden/>
    <w:qFormat/>
    <w:uiPriority w:val="99"/>
    <w:rPr>
      <w:rFonts w:ascii="宋体" w:hAns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C55C6409-E147-4632-B515-DC87B2E39B67}">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94</Pages>
  <Words>2110</Words>
  <Characters>2348</Characters>
  <Lines>252</Lines>
  <Paragraphs>70</Paragraphs>
  <TotalTime>22</TotalTime>
  <ScaleCrop>false</ScaleCrop>
  <LinksUpToDate>false</LinksUpToDate>
  <CharactersWithSpaces>2501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2024-04-30T00:35:00Z</dcterms:created>
  <dc:creator>Administrator</dc:creator>
  <cp:lastModifiedBy>yyy</cp:lastModifiedBy>
  <cp:lastPrinted>2025-12-26T10:21:00Z</cp:lastPrinted>
  <dcterms:modified xsi:type="dcterms:W3CDTF">2026-04-17T10:17:53Z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F9A97C6FA6DEA2424B4EDF6956509E68_43</vt:lpwstr>
  </property>
  <property fmtid="{D5CDD505-2E9C-101B-9397-08002B2CF9AE}" pid="4" name="KSOTemplateDocerSaveRecord">
    <vt:lpwstr>eyJoZGlkIjoiNWVjNGMwMTZjY2Q4OTg3YzQ5OGY5NDQ4ZTA4YWZmY2EifQ==</vt:lpwstr>
  </property>
</Properties>
</file>